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D21F1" w14:textId="77777777" w:rsidR="00905C0F" w:rsidRPr="00232AE3" w:rsidRDefault="00905C0F" w:rsidP="00905C0F">
      <w:pPr>
        <w:rPr>
          <w:lang w:val="en-GB"/>
        </w:rPr>
      </w:pPr>
    </w:p>
    <w:p w14:paraId="5BCC20AC" w14:textId="77777777" w:rsidR="00905C0F" w:rsidRPr="00232AE3" w:rsidRDefault="00905C0F" w:rsidP="00905C0F">
      <w:pPr>
        <w:rPr>
          <w:lang w:val="en-GB"/>
        </w:rPr>
      </w:pPr>
    </w:p>
    <w:p w14:paraId="410E45B8" w14:textId="77777777" w:rsidR="00905C0F" w:rsidRPr="00232AE3" w:rsidRDefault="00905C0F" w:rsidP="00905C0F">
      <w:pPr>
        <w:rPr>
          <w:lang w:val="en-GB"/>
        </w:rPr>
      </w:pPr>
    </w:p>
    <w:p w14:paraId="5B957883" w14:textId="77777777" w:rsidR="00905C0F" w:rsidRPr="00232AE3" w:rsidRDefault="00905C0F" w:rsidP="00905C0F">
      <w:pPr>
        <w:rPr>
          <w:lang w:val="en-GB"/>
        </w:rPr>
      </w:pPr>
    </w:p>
    <w:p w14:paraId="103D1D2C" w14:textId="77777777" w:rsidR="00905C0F" w:rsidRPr="00232AE3" w:rsidRDefault="00905C0F" w:rsidP="00905C0F">
      <w:pPr>
        <w:rPr>
          <w:lang w:val="en-GB"/>
        </w:rPr>
      </w:pPr>
    </w:p>
    <w:p w14:paraId="1394E3D3" w14:textId="77777777" w:rsidR="00905C0F" w:rsidRPr="00232AE3" w:rsidRDefault="00905C0F" w:rsidP="00905C0F">
      <w:pPr>
        <w:rPr>
          <w:lang w:val="en-GB"/>
        </w:rPr>
      </w:pPr>
    </w:p>
    <w:p w14:paraId="51F4CA07" w14:textId="77777777" w:rsidR="00905C0F" w:rsidRPr="00232AE3" w:rsidRDefault="00905C0F" w:rsidP="00905C0F">
      <w:pPr>
        <w:rPr>
          <w:lang w:val="en-GB"/>
        </w:rPr>
      </w:pPr>
    </w:p>
    <w:p w14:paraId="36F7471C" w14:textId="77777777" w:rsidR="00905C0F" w:rsidRPr="00232AE3" w:rsidRDefault="00905C0F" w:rsidP="00905C0F">
      <w:pPr>
        <w:rPr>
          <w:lang w:val="en-GB"/>
        </w:rPr>
      </w:pPr>
    </w:p>
    <w:p w14:paraId="476FCB79" w14:textId="77777777" w:rsidR="00905C0F" w:rsidRPr="00232AE3" w:rsidRDefault="00905C0F" w:rsidP="00905C0F">
      <w:pPr>
        <w:rPr>
          <w:lang w:val="en-GB"/>
        </w:rPr>
      </w:pPr>
    </w:p>
    <w:p w14:paraId="26DDB3AE" w14:textId="77777777" w:rsidR="00905C0F" w:rsidRPr="00232AE3" w:rsidRDefault="00905C0F" w:rsidP="00905C0F">
      <w:pPr>
        <w:rPr>
          <w:lang w:val="en-GB"/>
        </w:rPr>
      </w:pPr>
    </w:p>
    <w:p w14:paraId="2242E212" w14:textId="77777777" w:rsidR="00905C0F" w:rsidRPr="00232AE3" w:rsidRDefault="00905C0F" w:rsidP="00905C0F">
      <w:pPr>
        <w:rPr>
          <w:lang w:val="en-GB"/>
        </w:rPr>
      </w:pPr>
    </w:p>
    <w:p w14:paraId="7AE7876E" w14:textId="77777777" w:rsidR="00905C0F" w:rsidRPr="00232AE3" w:rsidRDefault="00905C0F" w:rsidP="00905C0F">
      <w:pPr>
        <w:pStyle w:val="Title"/>
        <w:jc w:val="center"/>
        <w:rPr>
          <w:lang w:val="en-GB"/>
        </w:rPr>
      </w:pPr>
      <w:r w:rsidRPr="00232AE3">
        <w:rPr>
          <w:lang w:val="en-GB"/>
        </w:rPr>
        <w:t>Program usposabljanja izobraževalcev na področju dostopnega kulturnega turizma</w:t>
      </w:r>
    </w:p>
    <w:p w14:paraId="1F437E53" w14:textId="58B20EB0" w:rsidR="00905C0F" w:rsidRPr="00232AE3" w:rsidRDefault="00905C0F" w:rsidP="00905C0F">
      <w:pPr>
        <w:pStyle w:val="Subtitle"/>
        <w:jc w:val="center"/>
        <w:rPr>
          <w:lang w:val="en-GB"/>
        </w:rPr>
      </w:pPr>
      <w:r w:rsidRPr="00232AE3">
        <w:rPr>
          <w:lang w:val="en-GB"/>
        </w:rPr>
        <w:t>Učni materiali</w:t>
      </w:r>
    </w:p>
    <w:p w14:paraId="7B51F743" w14:textId="77777777" w:rsidR="00905C0F" w:rsidRPr="00232AE3" w:rsidRDefault="00905C0F" w:rsidP="00905C0F">
      <w:pPr>
        <w:pStyle w:val="Subtitle"/>
        <w:jc w:val="center"/>
        <w:rPr>
          <w:lang w:val="en-GB"/>
        </w:rPr>
      </w:pPr>
      <w:r w:rsidRPr="00232AE3">
        <w:rPr>
          <w:lang w:val="en-GB"/>
        </w:rPr>
        <w:t>Projekt: TACT – Usposabljanje za dostopen kulturni turizem</w:t>
      </w:r>
    </w:p>
    <w:p w14:paraId="1287BFA0" w14:textId="77777777" w:rsidR="00905C0F" w:rsidRPr="00232AE3" w:rsidRDefault="00905C0F" w:rsidP="00905C0F">
      <w:pPr>
        <w:pStyle w:val="Subtitle"/>
        <w:jc w:val="center"/>
        <w:rPr>
          <w:lang w:val="en-GB"/>
        </w:rPr>
      </w:pPr>
      <w:r w:rsidRPr="00232AE3">
        <w:rPr>
          <w:lang w:val="en-GB"/>
        </w:rPr>
        <w:t>ID projekta: KA210-ADU-BC4A84FC</w:t>
      </w:r>
    </w:p>
    <w:p w14:paraId="7CCF2162" w14:textId="77777777" w:rsidR="00905C0F" w:rsidRPr="00232AE3" w:rsidRDefault="00905C0F" w:rsidP="00905C0F">
      <w:pPr>
        <w:rPr>
          <w:lang w:val="en-GB"/>
        </w:rPr>
      </w:pPr>
    </w:p>
    <w:p w14:paraId="314098A6" w14:textId="77777777" w:rsidR="00905C0F" w:rsidRPr="00232AE3" w:rsidRDefault="00905C0F" w:rsidP="00905C0F">
      <w:pPr>
        <w:rPr>
          <w:lang w:val="en-GB"/>
        </w:rPr>
      </w:pPr>
      <w:r w:rsidRPr="00232AE3">
        <w:rPr>
          <w:lang w:val="en-GB"/>
        </w:rPr>
        <w:br w:type="page"/>
      </w:r>
    </w:p>
    <w:sdt>
      <w:sdtPr>
        <w:rPr>
          <w:rFonts w:asciiTheme="minorHAnsi" w:eastAsiaTheme="minorHAnsi" w:hAnsiTheme="minorHAnsi" w:cstheme="minorBidi"/>
          <w:color w:val="auto"/>
          <w:kern w:val="2"/>
          <w:sz w:val="22"/>
          <w:szCs w:val="24"/>
          <w:lang w:val="en-GB"/>
          <w14:ligatures w14:val="standardContextual"/>
        </w:rPr>
        <w:id w:val="428629642"/>
        <w:docPartObj>
          <w:docPartGallery w:val="Table of Contents"/>
          <w:docPartUnique/>
        </w:docPartObj>
      </w:sdtPr>
      <w:sdtEndPr>
        <w:rPr>
          <w:b/>
          <w:bCs/>
          <w:noProof/>
        </w:rPr>
      </w:sdtEndPr>
      <w:sdtContent>
        <w:p w14:paraId="7E3268B3" w14:textId="4CC3C0C0" w:rsidR="003B5B86" w:rsidRPr="00232AE3" w:rsidRDefault="003B5B86">
          <w:pPr>
            <w:pStyle w:val="TOCHeading"/>
            <w:rPr>
              <w:rFonts w:asciiTheme="minorHAnsi" w:hAnsiTheme="minorHAnsi" w:cstheme="minorHAnsi"/>
              <w:b/>
              <w:bCs/>
              <w:lang w:val="en-GB"/>
            </w:rPr>
          </w:pPr>
          <w:r w:rsidRPr="00232AE3">
            <w:rPr>
              <w:rFonts w:asciiTheme="minorHAnsi" w:hAnsiTheme="minorHAnsi" w:cstheme="minorHAnsi"/>
              <w:b/>
              <w:bCs/>
              <w:lang w:val="en-GB"/>
            </w:rPr>
            <w:t>Vsebina</w:t>
          </w:r>
        </w:p>
        <w:p w14:paraId="7F5ACEDF" w14:textId="32717F5B" w:rsidR="00735A45" w:rsidRDefault="003B5B86">
          <w:pPr>
            <w:pStyle w:val="TOC1"/>
            <w:rPr>
              <w:rFonts w:eastAsiaTheme="minorEastAsia"/>
              <w:b w:val="0"/>
              <w:bCs w:val="0"/>
              <w:sz w:val="24"/>
            </w:rPr>
          </w:pPr>
          <w:r w:rsidRPr="00232AE3">
            <w:rPr>
              <w:lang w:val="en-GB"/>
            </w:rPr>
            <w:fldChar w:fldCharType="begin"/>
          </w:r>
          <w:r w:rsidRPr="00232AE3">
            <w:rPr>
              <w:lang w:val="en-GB"/>
            </w:rPr>
            <w:instrText xml:space="preserve"> TOC \o "1-3" \h \z \u </w:instrText>
          </w:r>
          <w:r w:rsidRPr="00232AE3">
            <w:rPr>
              <w:lang w:val="en-GB"/>
            </w:rPr>
            <w:fldChar w:fldCharType="separate"/>
          </w:r>
          <w:hyperlink w:anchor="_Toc219970028" w:history="1">
            <w:r w:rsidR="00735A45" w:rsidRPr="00C8238E">
              <w:rPr>
                <w:rStyle w:val="Hyperlink"/>
              </w:rPr>
              <w:t>1.</w:t>
            </w:r>
            <w:r w:rsidR="00735A45">
              <w:rPr>
                <w:rFonts w:eastAsiaTheme="minorEastAsia"/>
                <w:b w:val="0"/>
                <w:bCs w:val="0"/>
                <w:sz w:val="24"/>
              </w:rPr>
              <w:tab/>
            </w:r>
            <w:r w:rsidR="00735A45" w:rsidRPr="00C8238E">
              <w:rPr>
                <w:rStyle w:val="Hyperlink"/>
              </w:rPr>
              <w:t>MODUL 1: Uvod v dostopni turizem in vključujoče storitve za stranke</w:t>
            </w:r>
            <w:r w:rsidR="00735A45">
              <w:rPr>
                <w:webHidden/>
              </w:rPr>
              <w:tab/>
            </w:r>
            <w:r w:rsidR="00735A45">
              <w:rPr>
                <w:webHidden/>
              </w:rPr>
              <w:fldChar w:fldCharType="begin"/>
            </w:r>
            <w:r w:rsidR="00735A45">
              <w:rPr>
                <w:webHidden/>
              </w:rPr>
              <w:instrText xml:space="preserve"> PAGEREF _Toc219970028 \h </w:instrText>
            </w:r>
            <w:r w:rsidR="00735A45">
              <w:rPr>
                <w:webHidden/>
              </w:rPr>
            </w:r>
            <w:r w:rsidR="00735A45">
              <w:rPr>
                <w:webHidden/>
              </w:rPr>
              <w:fldChar w:fldCharType="separate"/>
            </w:r>
            <w:r w:rsidR="00735A45">
              <w:rPr>
                <w:webHidden/>
              </w:rPr>
              <w:t>5</w:t>
            </w:r>
            <w:r w:rsidR="00735A45">
              <w:rPr>
                <w:webHidden/>
              </w:rPr>
              <w:fldChar w:fldCharType="end"/>
            </w:r>
          </w:hyperlink>
        </w:p>
        <w:p w14:paraId="59BF2A96" w14:textId="0918EC1A" w:rsidR="00735A45" w:rsidRDefault="00735A45">
          <w:pPr>
            <w:pStyle w:val="TOC2"/>
            <w:tabs>
              <w:tab w:val="left" w:pos="960"/>
              <w:tab w:val="right" w:leader="dot" w:pos="9016"/>
            </w:tabs>
            <w:rPr>
              <w:rFonts w:eastAsiaTheme="minorEastAsia"/>
              <w:noProof/>
              <w:sz w:val="24"/>
            </w:rPr>
          </w:pPr>
          <w:hyperlink w:anchor="_Toc219970029" w:history="1">
            <w:r w:rsidRPr="00C8238E">
              <w:rPr>
                <w:rStyle w:val="Hyperlink"/>
                <w:noProof/>
                <w:lang w:val="en-GB"/>
              </w:rPr>
              <w:t>1.1.</w:t>
            </w:r>
            <w:r>
              <w:rPr>
                <w:rFonts w:eastAsiaTheme="minorEastAsia"/>
                <w:noProof/>
                <w:sz w:val="24"/>
              </w:rPr>
              <w:tab/>
            </w:r>
            <w:r w:rsidRPr="00C8238E">
              <w:rPr>
                <w:rStyle w:val="Hyperlink"/>
                <w:noProof/>
                <w:lang w:val="en-GB"/>
              </w:rPr>
              <w:t>Kaj je dostopen turizem?</w:t>
            </w:r>
            <w:r>
              <w:rPr>
                <w:noProof/>
                <w:webHidden/>
              </w:rPr>
              <w:tab/>
            </w:r>
            <w:r>
              <w:rPr>
                <w:noProof/>
                <w:webHidden/>
              </w:rPr>
              <w:fldChar w:fldCharType="begin"/>
            </w:r>
            <w:r>
              <w:rPr>
                <w:noProof/>
                <w:webHidden/>
              </w:rPr>
              <w:instrText xml:space="preserve"> PAGEREF _Toc219970029 \h </w:instrText>
            </w:r>
            <w:r>
              <w:rPr>
                <w:noProof/>
                <w:webHidden/>
              </w:rPr>
            </w:r>
            <w:r>
              <w:rPr>
                <w:noProof/>
                <w:webHidden/>
              </w:rPr>
              <w:fldChar w:fldCharType="separate"/>
            </w:r>
            <w:r>
              <w:rPr>
                <w:noProof/>
                <w:webHidden/>
              </w:rPr>
              <w:t>5</w:t>
            </w:r>
            <w:r>
              <w:rPr>
                <w:noProof/>
                <w:webHidden/>
              </w:rPr>
              <w:fldChar w:fldCharType="end"/>
            </w:r>
          </w:hyperlink>
        </w:p>
        <w:p w14:paraId="15D193C9" w14:textId="04E55B4D" w:rsidR="00735A45" w:rsidRDefault="00735A45">
          <w:pPr>
            <w:pStyle w:val="TOC2"/>
            <w:tabs>
              <w:tab w:val="left" w:pos="960"/>
              <w:tab w:val="right" w:leader="dot" w:pos="9016"/>
            </w:tabs>
            <w:rPr>
              <w:rFonts w:eastAsiaTheme="minorEastAsia"/>
              <w:noProof/>
              <w:sz w:val="24"/>
            </w:rPr>
          </w:pPr>
          <w:hyperlink w:anchor="_Toc219970030" w:history="1">
            <w:r w:rsidRPr="00C8238E">
              <w:rPr>
                <w:rStyle w:val="Hyperlink"/>
                <w:noProof/>
                <w:lang w:val="en-GB"/>
              </w:rPr>
              <w:t>1.2.</w:t>
            </w:r>
            <w:r>
              <w:rPr>
                <w:rFonts w:eastAsiaTheme="minorEastAsia"/>
                <w:noProof/>
                <w:sz w:val="24"/>
              </w:rPr>
              <w:tab/>
            </w:r>
            <w:r w:rsidRPr="00C8238E">
              <w:rPr>
                <w:rStyle w:val="Hyperlink"/>
                <w:noProof/>
                <w:lang w:val="en-GB"/>
              </w:rPr>
              <w:t>Kratka zgodovina dostopnega turizma</w:t>
            </w:r>
            <w:r>
              <w:rPr>
                <w:noProof/>
                <w:webHidden/>
              </w:rPr>
              <w:tab/>
            </w:r>
            <w:r>
              <w:rPr>
                <w:noProof/>
                <w:webHidden/>
              </w:rPr>
              <w:fldChar w:fldCharType="begin"/>
            </w:r>
            <w:r>
              <w:rPr>
                <w:noProof/>
                <w:webHidden/>
              </w:rPr>
              <w:instrText xml:space="preserve"> PAGEREF _Toc219970030 \h </w:instrText>
            </w:r>
            <w:r>
              <w:rPr>
                <w:noProof/>
                <w:webHidden/>
              </w:rPr>
            </w:r>
            <w:r>
              <w:rPr>
                <w:noProof/>
                <w:webHidden/>
              </w:rPr>
              <w:fldChar w:fldCharType="separate"/>
            </w:r>
            <w:r>
              <w:rPr>
                <w:noProof/>
                <w:webHidden/>
              </w:rPr>
              <w:t>7</w:t>
            </w:r>
            <w:r>
              <w:rPr>
                <w:noProof/>
                <w:webHidden/>
              </w:rPr>
              <w:fldChar w:fldCharType="end"/>
            </w:r>
          </w:hyperlink>
        </w:p>
        <w:p w14:paraId="241F50F3" w14:textId="1A9A27D8" w:rsidR="00735A45" w:rsidRDefault="00735A45">
          <w:pPr>
            <w:pStyle w:val="TOC2"/>
            <w:tabs>
              <w:tab w:val="left" w:pos="960"/>
              <w:tab w:val="right" w:leader="dot" w:pos="9016"/>
            </w:tabs>
            <w:rPr>
              <w:rFonts w:eastAsiaTheme="minorEastAsia"/>
              <w:noProof/>
              <w:sz w:val="24"/>
            </w:rPr>
          </w:pPr>
          <w:hyperlink w:anchor="_Toc219970031" w:history="1">
            <w:r w:rsidRPr="00C8238E">
              <w:rPr>
                <w:rStyle w:val="Hyperlink"/>
                <w:noProof/>
                <w:lang w:val="en-GB"/>
              </w:rPr>
              <w:t>1.3.</w:t>
            </w:r>
            <w:r>
              <w:rPr>
                <w:rFonts w:eastAsiaTheme="minorEastAsia"/>
                <w:noProof/>
                <w:sz w:val="24"/>
              </w:rPr>
              <w:tab/>
            </w:r>
            <w:r w:rsidRPr="00C8238E">
              <w:rPr>
                <w:rStyle w:val="Hyperlink"/>
                <w:noProof/>
                <w:lang w:val="en-GB"/>
              </w:rPr>
              <w:t>Zakaj je dostopnost pomembna</w:t>
            </w:r>
            <w:r>
              <w:rPr>
                <w:noProof/>
                <w:webHidden/>
              </w:rPr>
              <w:tab/>
            </w:r>
            <w:r>
              <w:rPr>
                <w:noProof/>
                <w:webHidden/>
              </w:rPr>
              <w:fldChar w:fldCharType="begin"/>
            </w:r>
            <w:r>
              <w:rPr>
                <w:noProof/>
                <w:webHidden/>
              </w:rPr>
              <w:instrText xml:space="preserve"> PAGEREF _Toc219970031 \h </w:instrText>
            </w:r>
            <w:r>
              <w:rPr>
                <w:noProof/>
                <w:webHidden/>
              </w:rPr>
            </w:r>
            <w:r>
              <w:rPr>
                <w:noProof/>
                <w:webHidden/>
              </w:rPr>
              <w:fldChar w:fldCharType="separate"/>
            </w:r>
            <w:r>
              <w:rPr>
                <w:noProof/>
                <w:webHidden/>
              </w:rPr>
              <w:t>8</w:t>
            </w:r>
            <w:r>
              <w:rPr>
                <w:noProof/>
                <w:webHidden/>
              </w:rPr>
              <w:fldChar w:fldCharType="end"/>
            </w:r>
          </w:hyperlink>
        </w:p>
        <w:p w14:paraId="60714654" w14:textId="7742D210" w:rsidR="00735A45" w:rsidRDefault="00735A45">
          <w:pPr>
            <w:pStyle w:val="TOC3"/>
            <w:tabs>
              <w:tab w:val="left" w:pos="1200"/>
              <w:tab w:val="right" w:leader="dot" w:pos="9016"/>
            </w:tabs>
            <w:rPr>
              <w:rFonts w:eastAsiaTheme="minorEastAsia"/>
              <w:noProof/>
              <w:sz w:val="24"/>
            </w:rPr>
          </w:pPr>
          <w:hyperlink w:anchor="_Toc219970032" w:history="1">
            <w:r w:rsidRPr="00C8238E">
              <w:rPr>
                <w:rStyle w:val="Hyperlink"/>
                <w:noProof/>
                <w:lang w:val="en-GB"/>
              </w:rPr>
              <w:t>1.3.1.</w:t>
            </w:r>
            <w:r>
              <w:rPr>
                <w:rFonts w:eastAsiaTheme="minorEastAsia"/>
                <w:noProof/>
                <w:sz w:val="24"/>
              </w:rPr>
              <w:tab/>
            </w:r>
            <w:r w:rsidRPr="00C8238E">
              <w:rPr>
                <w:rStyle w:val="Hyperlink"/>
                <w:noProof/>
                <w:lang w:val="en-GB"/>
              </w:rPr>
              <w:t>Vključevanje in pravice</w:t>
            </w:r>
            <w:r>
              <w:rPr>
                <w:noProof/>
                <w:webHidden/>
              </w:rPr>
              <w:tab/>
            </w:r>
            <w:r>
              <w:rPr>
                <w:noProof/>
                <w:webHidden/>
              </w:rPr>
              <w:fldChar w:fldCharType="begin"/>
            </w:r>
            <w:r>
              <w:rPr>
                <w:noProof/>
                <w:webHidden/>
              </w:rPr>
              <w:instrText xml:space="preserve"> PAGEREF _Toc219970032 \h </w:instrText>
            </w:r>
            <w:r>
              <w:rPr>
                <w:noProof/>
                <w:webHidden/>
              </w:rPr>
            </w:r>
            <w:r>
              <w:rPr>
                <w:noProof/>
                <w:webHidden/>
              </w:rPr>
              <w:fldChar w:fldCharType="separate"/>
            </w:r>
            <w:r>
              <w:rPr>
                <w:noProof/>
                <w:webHidden/>
              </w:rPr>
              <w:t>8</w:t>
            </w:r>
            <w:r>
              <w:rPr>
                <w:noProof/>
                <w:webHidden/>
              </w:rPr>
              <w:fldChar w:fldCharType="end"/>
            </w:r>
          </w:hyperlink>
        </w:p>
        <w:p w14:paraId="74A3EC5D" w14:textId="5FDA14BB" w:rsidR="00735A45" w:rsidRDefault="00735A45">
          <w:pPr>
            <w:pStyle w:val="TOC3"/>
            <w:tabs>
              <w:tab w:val="left" w:pos="1200"/>
              <w:tab w:val="right" w:leader="dot" w:pos="9016"/>
            </w:tabs>
            <w:rPr>
              <w:rFonts w:eastAsiaTheme="minorEastAsia"/>
              <w:noProof/>
              <w:sz w:val="24"/>
            </w:rPr>
          </w:pPr>
          <w:hyperlink w:anchor="_Toc219970033" w:history="1">
            <w:r w:rsidRPr="00C8238E">
              <w:rPr>
                <w:rStyle w:val="Hyperlink"/>
                <w:noProof/>
                <w:lang w:val="en-GB"/>
              </w:rPr>
              <w:t>1.3.2.</w:t>
            </w:r>
            <w:r>
              <w:rPr>
                <w:rFonts w:eastAsiaTheme="minorEastAsia"/>
                <w:noProof/>
                <w:sz w:val="24"/>
              </w:rPr>
              <w:tab/>
            </w:r>
            <w:r w:rsidRPr="00C8238E">
              <w:rPr>
                <w:rStyle w:val="Hyperlink"/>
                <w:noProof/>
                <w:lang w:val="en-GB"/>
              </w:rPr>
              <w:t>Prednosti dostopnosti: poslovni argumenti</w:t>
            </w:r>
            <w:r>
              <w:rPr>
                <w:noProof/>
                <w:webHidden/>
              </w:rPr>
              <w:tab/>
            </w:r>
            <w:r>
              <w:rPr>
                <w:noProof/>
                <w:webHidden/>
              </w:rPr>
              <w:fldChar w:fldCharType="begin"/>
            </w:r>
            <w:r>
              <w:rPr>
                <w:noProof/>
                <w:webHidden/>
              </w:rPr>
              <w:instrText xml:space="preserve"> PAGEREF _Toc219970033 \h </w:instrText>
            </w:r>
            <w:r>
              <w:rPr>
                <w:noProof/>
                <w:webHidden/>
              </w:rPr>
            </w:r>
            <w:r>
              <w:rPr>
                <w:noProof/>
                <w:webHidden/>
              </w:rPr>
              <w:fldChar w:fldCharType="separate"/>
            </w:r>
            <w:r>
              <w:rPr>
                <w:noProof/>
                <w:webHidden/>
              </w:rPr>
              <w:t>9</w:t>
            </w:r>
            <w:r>
              <w:rPr>
                <w:noProof/>
                <w:webHidden/>
              </w:rPr>
              <w:fldChar w:fldCharType="end"/>
            </w:r>
          </w:hyperlink>
        </w:p>
        <w:p w14:paraId="4FAFA28C" w14:textId="3DB2DFB5" w:rsidR="00735A45" w:rsidRDefault="00735A45">
          <w:pPr>
            <w:pStyle w:val="TOC2"/>
            <w:tabs>
              <w:tab w:val="left" w:pos="960"/>
              <w:tab w:val="right" w:leader="dot" w:pos="9016"/>
            </w:tabs>
            <w:rPr>
              <w:rFonts w:eastAsiaTheme="minorEastAsia"/>
              <w:noProof/>
              <w:sz w:val="24"/>
            </w:rPr>
          </w:pPr>
          <w:hyperlink w:anchor="_Toc219970034" w:history="1">
            <w:r w:rsidRPr="00C8238E">
              <w:rPr>
                <w:rStyle w:val="Hyperlink"/>
                <w:noProof/>
                <w:lang w:val="en-GB"/>
              </w:rPr>
              <w:t>1.4.</w:t>
            </w:r>
            <w:r>
              <w:rPr>
                <w:rFonts w:eastAsiaTheme="minorEastAsia"/>
                <w:noProof/>
                <w:sz w:val="24"/>
              </w:rPr>
              <w:tab/>
            </w:r>
            <w:r w:rsidRPr="00C8238E">
              <w:rPr>
                <w:rStyle w:val="Hyperlink"/>
                <w:noProof/>
                <w:lang w:val="en-GB"/>
              </w:rPr>
              <w:t>Ključna načela vključujočega turizma</w:t>
            </w:r>
            <w:r>
              <w:rPr>
                <w:noProof/>
                <w:webHidden/>
              </w:rPr>
              <w:tab/>
            </w:r>
            <w:r>
              <w:rPr>
                <w:noProof/>
                <w:webHidden/>
              </w:rPr>
              <w:fldChar w:fldCharType="begin"/>
            </w:r>
            <w:r>
              <w:rPr>
                <w:noProof/>
                <w:webHidden/>
              </w:rPr>
              <w:instrText xml:space="preserve"> PAGEREF _Toc219970034 \h </w:instrText>
            </w:r>
            <w:r>
              <w:rPr>
                <w:noProof/>
                <w:webHidden/>
              </w:rPr>
            </w:r>
            <w:r>
              <w:rPr>
                <w:noProof/>
                <w:webHidden/>
              </w:rPr>
              <w:fldChar w:fldCharType="separate"/>
            </w:r>
            <w:r>
              <w:rPr>
                <w:noProof/>
                <w:webHidden/>
              </w:rPr>
              <w:t>11</w:t>
            </w:r>
            <w:r>
              <w:rPr>
                <w:noProof/>
                <w:webHidden/>
              </w:rPr>
              <w:fldChar w:fldCharType="end"/>
            </w:r>
          </w:hyperlink>
        </w:p>
        <w:p w14:paraId="1FFBAAF4" w14:textId="4900C166" w:rsidR="00735A45" w:rsidRDefault="00735A45">
          <w:pPr>
            <w:pStyle w:val="TOC3"/>
            <w:tabs>
              <w:tab w:val="left" w:pos="1200"/>
              <w:tab w:val="right" w:leader="dot" w:pos="9016"/>
            </w:tabs>
            <w:rPr>
              <w:rFonts w:eastAsiaTheme="minorEastAsia"/>
              <w:noProof/>
              <w:sz w:val="24"/>
            </w:rPr>
          </w:pPr>
          <w:hyperlink w:anchor="_Toc219970035" w:history="1">
            <w:r w:rsidRPr="00C8238E">
              <w:rPr>
                <w:rStyle w:val="Hyperlink"/>
                <w:noProof/>
                <w:lang w:val="en-GB"/>
              </w:rPr>
              <w:t>1.4.1.</w:t>
            </w:r>
            <w:r>
              <w:rPr>
                <w:rFonts w:eastAsiaTheme="minorEastAsia"/>
                <w:noProof/>
                <w:sz w:val="24"/>
              </w:rPr>
              <w:tab/>
            </w:r>
            <w:r w:rsidRPr="00C8238E">
              <w:rPr>
                <w:rStyle w:val="Hyperlink"/>
                <w:noProof/>
                <w:lang w:val="en-GB"/>
              </w:rPr>
              <w:t>Univerzalno oblikovanje – oblikovanje za vse od samega začetka</w:t>
            </w:r>
            <w:r>
              <w:rPr>
                <w:noProof/>
                <w:webHidden/>
              </w:rPr>
              <w:tab/>
            </w:r>
            <w:r>
              <w:rPr>
                <w:noProof/>
                <w:webHidden/>
              </w:rPr>
              <w:fldChar w:fldCharType="begin"/>
            </w:r>
            <w:r>
              <w:rPr>
                <w:noProof/>
                <w:webHidden/>
              </w:rPr>
              <w:instrText xml:space="preserve"> PAGEREF _Toc219970035 \h </w:instrText>
            </w:r>
            <w:r>
              <w:rPr>
                <w:noProof/>
                <w:webHidden/>
              </w:rPr>
            </w:r>
            <w:r>
              <w:rPr>
                <w:noProof/>
                <w:webHidden/>
              </w:rPr>
              <w:fldChar w:fldCharType="separate"/>
            </w:r>
            <w:r>
              <w:rPr>
                <w:noProof/>
                <w:webHidden/>
              </w:rPr>
              <w:t>11</w:t>
            </w:r>
            <w:r>
              <w:rPr>
                <w:noProof/>
                <w:webHidden/>
              </w:rPr>
              <w:fldChar w:fldCharType="end"/>
            </w:r>
          </w:hyperlink>
        </w:p>
        <w:p w14:paraId="14DA212B" w14:textId="0109600C" w:rsidR="00735A45" w:rsidRDefault="00735A45">
          <w:pPr>
            <w:pStyle w:val="TOC3"/>
            <w:tabs>
              <w:tab w:val="left" w:pos="1200"/>
              <w:tab w:val="right" w:leader="dot" w:pos="9016"/>
            </w:tabs>
            <w:rPr>
              <w:rFonts w:eastAsiaTheme="minorEastAsia"/>
              <w:noProof/>
              <w:sz w:val="24"/>
            </w:rPr>
          </w:pPr>
          <w:hyperlink w:anchor="_Toc219970036" w:history="1">
            <w:r w:rsidRPr="00C8238E">
              <w:rPr>
                <w:rStyle w:val="Hyperlink"/>
                <w:noProof/>
                <w:lang w:val="en-GB"/>
              </w:rPr>
              <w:t>1.4.2.</w:t>
            </w:r>
            <w:r>
              <w:rPr>
                <w:rFonts w:eastAsiaTheme="minorEastAsia"/>
                <w:noProof/>
                <w:sz w:val="24"/>
              </w:rPr>
              <w:tab/>
            </w:r>
            <w:r w:rsidRPr="00C8238E">
              <w:rPr>
                <w:rStyle w:val="Hyperlink"/>
                <w:noProof/>
                <w:lang w:val="en-GB"/>
              </w:rPr>
              <w:t>Socialni model invalidnosti: odstranjevanje ovir, ne pa „popravljanje“ ljudi</w:t>
            </w:r>
            <w:r>
              <w:rPr>
                <w:noProof/>
                <w:webHidden/>
              </w:rPr>
              <w:tab/>
            </w:r>
            <w:r>
              <w:rPr>
                <w:noProof/>
                <w:webHidden/>
              </w:rPr>
              <w:fldChar w:fldCharType="begin"/>
            </w:r>
            <w:r>
              <w:rPr>
                <w:noProof/>
                <w:webHidden/>
              </w:rPr>
              <w:instrText xml:space="preserve"> PAGEREF _Toc219970036 \h </w:instrText>
            </w:r>
            <w:r>
              <w:rPr>
                <w:noProof/>
                <w:webHidden/>
              </w:rPr>
            </w:r>
            <w:r>
              <w:rPr>
                <w:noProof/>
                <w:webHidden/>
              </w:rPr>
              <w:fldChar w:fldCharType="separate"/>
            </w:r>
            <w:r>
              <w:rPr>
                <w:noProof/>
                <w:webHidden/>
              </w:rPr>
              <w:t>13</w:t>
            </w:r>
            <w:r>
              <w:rPr>
                <w:noProof/>
                <w:webHidden/>
              </w:rPr>
              <w:fldChar w:fldCharType="end"/>
            </w:r>
          </w:hyperlink>
        </w:p>
        <w:p w14:paraId="0F372FE3" w14:textId="736A7C32" w:rsidR="00735A45" w:rsidRDefault="00735A45">
          <w:pPr>
            <w:pStyle w:val="TOC2"/>
            <w:tabs>
              <w:tab w:val="left" w:pos="960"/>
              <w:tab w:val="right" w:leader="dot" w:pos="9016"/>
            </w:tabs>
            <w:rPr>
              <w:rFonts w:eastAsiaTheme="minorEastAsia"/>
              <w:noProof/>
              <w:sz w:val="24"/>
            </w:rPr>
          </w:pPr>
          <w:hyperlink w:anchor="_Toc219970037" w:history="1">
            <w:r w:rsidRPr="00C8238E">
              <w:rPr>
                <w:rStyle w:val="Hyperlink"/>
                <w:noProof/>
                <w:lang w:val="en-GB"/>
              </w:rPr>
              <w:t>1.5.</w:t>
            </w:r>
            <w:r>
              <w:rPr>
                <w:rFonts w:eastAsiaTheme="minorEastAsia"/>
                <w:noProof/>
                <w:sz w:val="24"/>
              </w:rPr>
              <w:tab/>
            </w:r>
            <w:r w:rsidRPr="00C8238E">
              <w:rPr>
                <w:rStyle w:val="Hyperlink"/>
                <w:noProof/>
                <w:lang w:val="en-GB"/>
              </w:rPr>
              <w:t>Razumevanje različnih potreb po dostopnosti</w:t>
            </w:r>
            <w:r>
              <w:rPr>
                <w:noProof/>
                <w:webHidden/>
              </w:rPr>
              <w:tab/>
            </w:r>
            <w:r>
              <w:rPr>
                <w:noProof/>
                <w:webHidden/>
              </w:rPr>
              <w:fldChar w:fldCharType="begin"/>
            </w:r>
            <w:r>
              <w:rPr>
                <w:noProof/>
                <w:webHidden/>
              </w:rPr>
              <w:instrText xml:space="preserve"> PAGEREF _Toc219970037 \h </w:instrText>
            </w:r>
            <w:r>
              <w:rPr>
                <w:noProof/>
                <w:webHidden/>
              </w:rPr>
            </w:r>
            <w:r>
              <w:rPr>
                <w:noProof/>
                <w:webHidden/>
              </w:rPr>
              <w:fldChar w:fldCharType="separate"/>
            </w:r>
            <w:r>
              <w:rPr>
                <w:noProof/>
                <w:webHidden/>
              </w:rPr>
              <w:t>15</w:t>
            </w:r>
            <w:r>
              <w:rPr>
                <w:noProof/>
                <w:webHidden/>
              </w:rPr>
              <w:fldChar w:fldCharType="end"/>
            </w:r>
          </w:hyperlink>
        </w:p>
        <w:p w14:paraId="5334D2F5" w14:textId="3B42D716" w:rsidR="00735A45" w:rsidRDefault="00735A45">
          <w:pPr>
            <w:pStyle w:val="TOC3"/>
            <w:tabs>
              <w:tab w:val="left" w:pos="1200"/>
              <w:tab w:val="right" w:leader="dot" w:pos="9016"/>
            </w:tabs>
            <w:rPr>
              <w:rFonts w:eastAsiaTheme="minorEastAsia"/>
              <w:noProof/>
              <w:sz w:val="24"/>
            </w:rPr>
          </w:pPr>
          <w:hyperlink w:anchor="_Toc219970038" w:history="1">
            <w:r w:rsidRPr="00C8238E">
              <w:rPr>
                <w:rStyle w:val="Hyperlink"/>
                <w:noProof/>
                <w:lang w:val="en-GB"/>
              </w:rPr>
              <w:t>1.5.1.</w:t>
            </w:r>
            <w:r>
              <w:rPr>
                <w:rFonts w:eastAsiaTheme="minorEastAsia"/>
                <w:noProof/>
                <w:sz w:val="24"/>
              </w:rPr>
              <w:tab/>
            </w:r>
            <w:r w:rsidRPr="00C8238E">
              <w:rPr>
                <w:rStyle w:val="Hyperlink"/>
                <w:noProof/>
                <w:lang w:val="en-GB"/>
              </w:rPr>
              <w:t>Upravičenci do dostopnega turizma</w:t>
            </w:r>
            <w:r>
              <w:rPr>
                <w:noProof/>
                <w:webHidden/>
              </w:rPr>
              <w:tab/>
            </w:r>
            <w:r>
              <w:rPr>
                <w:noProof/>
                <w:webHidden/>
              </w:rPr>
              <w:fldChar w:fldCharType="begin"/>
            </w:r>
            <w:r>
              <w:rPr>
                <w:noProof/>
                <w:webHidden/>
              </w:rPr>
              <w:instrText xml:space="preserve"> PAGEREF _Toc219970038 \h </w:instrText>
            </w:r>
            <w:r>
              <w:rPr>
                <w:noProof/>
                <w:webHidden/>
              </w:rPr>
            </w:r>
            <w:r>
              <w:rPr>
                <w:noProof/>
                <w:webHidden/>
              </w:rPr>
              <w:fldChar w:fldCharType="separate"/>
            </w:r>
            <w:r>
              <w:rPr>
                <w:noProof/>
                <w:webHidden/>
              </w:rPr>
              <w:t>15</w:t>
            </w:r>
            <w:r>
              <w:rPr>
                <w:noProof/>
                <w:webHidden/>
              </w:rPr>
              <w:fldChar w:fldCharType="end"/>
            </w:r>
          </w:hyperlink>
        </w:p>
        <w:p w14:paraId="2C8DE363" w14:textId="1F78D4A6" w:rsidR="00735A45" w:rsidRDefault="00735A45">
          <w:pPr>
            <w:pStyle w:val="TOC3"/>
            <w:tabs>
              <w:tab w:val="left" w:pos="1200"/>
              <w:tab w:val="right" w:leader="dot" w:pos="9016"/>
            </w:tabs>
            <w:rPr>
              <w:rFonts w:eastAsiaTheme="minorEastAsia"/>
              <w:noProof/>
              <w:sz w:val="24"/>
            </w:rPr>
          </w:pPr>
          <w:hyperlink w:anchor="_Toc219970039" w:history="1">
            <w:r w:rsidRPr="00C8238E">
              <w:rPr>
                <w:rStyle w:val="Hyperlink"/>
                <w:noProof/>
                <w:lang w:val="en-GB"/>
              </w:rPr>
              <w:t>1.5.2.</w:t>
            </w:r>
            <w:r>
              <w:rPr>
                <w:rFonts w:eastAsiaTheme="minorEastAsia"/>
                <w:noProof/>
                <w:sz w:val="24"/>
              </w:rPr>
              <w:tab/>
            </w:r>
            <w:r w:rsidRPr="00C8238E">
              <w:rPr>
                <w:rStyle w:val="Hyperlink"/>
                <w:noProof/>
                <w:lang w:val="en-GB"/>
              </w:rPr>
              <w:t>Invalidnosti in ovire</w:t>
            </w:r>
            <w:r>
              <w:rPr>
                <w:noProof/>
                <w:webHidden/>
              </w:rPr>
              <w:tab/>
            </w:r>
            <w:r>
              <w:rPr>
                <w:noProof/>
                <w:webHidden/>
              </w:rPr>
              <w:fldChar w:fldCharType="begin"/>
            </w:r>
            <w:r>
              <w:rPr>
                <w:noProof/>
                <w:webHidden/>
              </w:rPr>
              <w:instrText xml:space="preserve"> PAGEREF _Toc219970039 \h </w:instrText>
            </w:r>
            <w:r>
              <w:rPr>
                <w:noProof/>
                <w:webHidden/>
              </w:rPr>
            </w:r>
            <w:r>
              <w:rPr>
                <w:noProof/>
                <w:webHidden/>
              </w:rPr>
              <w:fldChar w:fldCharType="separate"/>
            </w:r>
            <w:r>
              <w:rPr>
                <w:noProof/>
                <w:webHidden/>
              </w:rPr>
              <w:t>16</w:t>
            </w:r>
            <w:r>
              <w:rPr>
                <w:noProof/>
                <w:webHidden/>
              </w:rPr>
              <w:fldChar w:fldCharType="end"/>
            </w:r>
          </w:hyperlink>
        </w:p>
        <w:p w14:paraId="5A591365" w14:textId="220E44F1" w:rsidR="00735A45" w:rsidRDefault="00735A45">
          <w:pPr>
            <w:pStyle w:val="TOC3"/>
            <w:tabs>
              <w:tab w:val="left" w:pos="1200"/>
              <w:tab w:val="right" w:leader="dot" w:pos="9016"/>
            </w:tabs>
            <w:rPr>
              <w:rFonts w:eastAsiaTheme="minorEastAsia"/>
              <w:noProof/>
              <w:sz w:val="24"/>
            </w:rPr>
          </w:pPr>
          <w:hyperlink w:anchor="_Toc219970040" w:history="1">
            <w:r w:rsidRPr="00C8238E">
              <w:rPr>
                <w:rStyle w:val="Hyperlink"/>
                <w:noProof/>
                <w:lang w:val="en-GB"/>
              </w:rPr>
              <w:t>1.5.3.</w:t>
            </w:r>
            <w:r>
              <w:rPr>
                <w:rFonts w:eastAsiaTheme="minorEastAsia"/>
                <w:noProof/>
                <w:sz w:val="24"/>
              </w:rPr>
              <w:tab/>
            </w:r>
            <w:r w:rsidRPr="00C8238E">
              <w:rPr>
                <w:rStyle w:val="Hyperlink"/>
                <w:noProof/>
                <w:lang w:val="en-GB"/>
              </w:rPr>
              <w:t>Dostopnost skozi celotno potovanje stranke</w:t>
            </w:r>
            <w:r>
              <w:rPr>
                <w:noProof/>
                <w:webHidden/>
              </w:rPr>
              <w:tab/>
            </w:r>
            <w:r>
              <w:rPr>
                <w:noProof/>
                <w:webHidden/>
              </w:rPr>
              <w:fldChar w:fldCharType="begin"/>
            </w:r>
            <w:r>
              <w:rPr>
                <w:noProof/>
                <w:webHidden/>
              </w:rPr>
              <w:instrText xml:space="preserve"> PAGEREF _Toc219970040 \h </w:instrText>
            </w:r>
            <w:r>
              <w:rPr>
                <w:noProof/>
                <w:webHidden/>
              </w:rPr>
            </w:r>
            <w:r>
              <w:rPr>
                <w:noProof/>
                <w:webHidden/>
              </w:rPr>
              <w:fldChar w:fldCharType="separate"/>
            </w:r>
            <w:r>
              <w:rPr>
                <w:noProof/>
                <w:webHidden/>
              </w:rPr>
              <w:t>21</w:t>
            </w:r>
            <w:r>
              <w:rPr>
                <w:noProof/>
                <w:webHidden/>
              </w:rPr>
              <w:fldChar w:fldCharType="end"/>
            </w:r>
          </w:hyperlink>
        </w:p>
        <w:p w14:paraId="264A0001" w14:textId="400E42FC" w:rsidR="00735A45" w:rsidRDefault="00735A45">
          <w:pPr>
            <w:pStyle w:val="TOC2"/>
            <w:tabs>
              <w:tab w:val="left" w:pos="960"/>
              <w:tab w:val="right" w:leader="dot" w:pos="9016"/>
            </w:tabs>
            <w:rPr>
              <w:rFonts w:eastAsiaTheme="minorEastAsia"/>
              <w:noProof/>
              <w:sz w:val="24"/>
            </w:rPr>
          </w:pPr>
          <w:hyperlink w:anchor="_Toc219970041" w:history="1">
            <w:r w:rsidRPr="00C8238E">
              <w:rPr>
                <w:rStyle w:val="Hyperlink"/>
                <w:noProof/>
                <w:lang w:val="en-GB"/>
              </w:rPr>
              <w:t>1.6.</w:t>
            </w:r>
            <w:r>
              <w:rPr>
                <w:rFonts w:eastAsiaTheme="minorEastAsia"/>
                <w:noProof/>
                <w:sz w:val="24"/>
              </w:rPr>
              <w:tab/>
            </w:r>
            <w:r w:rsidRPr="00C8238E">
              <w:rPr>
                <w:rStyle w:val="Hyperlink"/>
                <w:noProof/>
                <w:lang w:val="en-GB"/>
              </w:rPr>
              <w:t>Vključujoča storitev za stranke in odnos</w:t>
            </w:r>
            <w:r>
              <w:rPr>
                <w:noProof/>
                <w:webHidden/>
              </w:rPr>
              <w:tab/>
            </w:r>
            <w:r>
              <w:rPr>
                <w:noProof/>
                <w:webHidden/>
              </w:rPr>
              <w:fldChar w:fldCharType="begin"/>
            </w:r>
            <w:r>
              <w:rPr>
                <w:noProof/>
                <w:webHidden/>
              </w:rPr>
              <w:instrText xml:space="preserve"> PAGEREF _Toc219970041 \h </w:instrText>
            </w:r>
            <w:r>
              <w:rPr>
                <w:noProof/>
                <w:webHidden/>
              </w:rPr>
            </w:r>
            <w:r>
              <w:rPr>
                <w:noProof/>
                <w:webHidden/>
              </w:rPr>
              <w:fldChar w:fldCharType="separate"/>
            </w:r>
            <w:r>
              <w:rPr>
                <w:noProof/>
                <w:webHidden/>
              </w:rPr>
              <w:t>23</w:t>
            </w:r>
            <w:r>
              <w:rPr>
                <w:noProof/>
                <w:webHidden/>
              </w:rPr>
              <w:fldChar w:fldCharType="end"/>
            </w:r>
          </w:hyperlink>
        </w:p>
        <w:p w14:paraId="7FEEF8EE" w14:textId="11287216" w:rsidR="00735A45" w:rsidRDefault="00735A45">
          <w:pPr>
            <w:pStyle w:val="TOC1"/>
            <w:rPr>
              <w:rFonts w:eastAsiaTheme="minorEastAsia"/>
              <w:b w:val="0"/>
              <w:bCs w:val="0"/>
              <w:sz w:val="24"/>
            </w:rPr>
          </w:pPr>
          <w:hyperlink w:anchor="_Toc219970042" w:history="1">
            <w:r w:rsidRPr="00C8238E">
              <w:rPr>
                <w:rStyle w:val="Hyperlink"/>
              </w:rPr>
              <w:t>2.</w:t>
            </w:r>
            <w:r>
              <w:rPr>
                <w:rFonts w:eastAsiaTheme="minorEastAsia"/>
                <w:b w:val="0"/>
                <w:bCs w:val="0"/>
                <w:sz w:val="24"/>
              </w:rPr>
              <w:tab/>
            </w:r>
            <w:r w:rsidRPr="00C8238E">
              <w:rPr>
                <w:rStyle w:val="Hyperlink"/>
              </w:rPr>
              <w:t>MODUL 2: Standardi dostopnosti, smernice in najboljše prakse</w:t>
            </w:r>
            <w:r>
              <w:rPr>
                <w:webHidden/>
              </w:rPr>
              <w:tab/>
            </w:r>
            <w:r>
              <w:rPr>
                <w:webHidden/>
              </w:rPr>
              <w:fldChar w:fldCharType="begin"/>
            </w:r>
            <w:r>
              <w:rPr>
                <w:webHidden/>
              </w:rPr>
              <w:instrText xml:space="preserve"> PAGEREF _Toc219970042 \h </w:instrText>
            </w:r>
            <w:r>
              <w:rPr>
                <w:webHidden/>
              </w:rPr>
            </w:r>
            <w:r>
              <w:rPr>
                <w:webHidden/>
              </w:rPr>
              <w:fldChar w:fldCharType="separate"/>
            </w:r>
            <w:r>
              <w:rPr>
                <w:webHidden/>
              </w:rPr>
              <w:t>27</w:t>
            </w:r>
            <w:r>
              <w:rPr>
                <w:webHidden/>
              </w:rPr>
              <w:fldChar w:fldCharType="end"/>
            </w:r>
          </w:hyperlink>
        </w:p>
        <w:p w14:paraId="0DD0C91C" w14:textId="3418623B" w:rsidR="00735A45" w:rsidRDefault="00735A45">
          <w:pPr>
            <w:pStyle w:val="TOC2"/>
            <w:tabs>
              <w:tab w:val="left" w:pos="960"/>
              <w:tab w:val="right" w:leader="dot" w:pos="9016"/>
            </w:tabs>
            <w:rPr>
              <w:rFonts w:eastAsiaTheme="minorEastAsia"/>
              <w:noProof/>
              <w:sz w:val="24"/>
            </w:rPr>
          </w:pPr>
          <w:hyperlink w:anchor="_Toc219970043" w:history="1">
            <w:r w:rsidRPr="00C8238E">
              <w:rPr>
                <w:rStyle w:val="Hyperlink"/>
                <w:noProof/>
                <w:lang w:val="en-GB"/>
              </w:rPr>
              <w:t>2.1.</w:t>
            </w:r>
            <w:r>
              <w:rPr>
                <w:rFonts w:eastAsiaTheme="minorEastAsia"/>
                <w:noProof/>
                <w:sz w:val="24"/>
              </w:rPr>
              <w:tab/>
            </w:r>
            <w:r w:rsidRPr="00C8238E">
              <w:rPr>
                <w:rStyle w:val="Hyperlink"/>
                <w:noProof/>
                <w:lang w:val="en-GB"/>
              </w:rPr>
              <w:t>Mednarodne politike</w:t>
            </w:r>
            <w:r>
              <w:rPr>
                <w:noProof/>
                <w:webHidden/>
              </w:rPr>
              <w:tab/>
            </w:r>
            <w:r>
              <w:rPr>
                <w:noProof/>
                <w:webHidden/>
              </w:rPr>
              <w:fldChar w:fldCharType="begin"/>
            </w:r>
            <w:r>
              <w:rPr>
                <w:noProof/>
                <w:webHidden/>
              </w:rPr>
              <w:instrText xml:space="preserve"> PAGEREF _Toc219970043 \h </w:instrText>
            </w:r>
            <w:r>
              <w:rPr>
                <w:noProof/>
                <w:webHidden/>
              </w:rPr>
            </w:r>
            <w:r>
              <w:rPr>
                <w:noProof/>
                <w:webHidden/>
              </w:rPr>
              <w:fldChar w:fldCharType="separate"/>
            </w:r>
            <w:r>
              <w:rPr>
                <w:noProof/>
                <w:webHidden/>
              </w:rPr>
              <w:t>27</w:t>
            </w:r>
            <w:r>
              <w:rPr>
                <w:noProof/>
                <w:webHidden/>
              </w:rPr>
              <w:fldChar w:fldCharType="end"/>
            </w:r>
          </w:hyperlink>
        </w:p>
        <w:p w14:paraId="1DBFFA63" w14:textId="2DD4E417" w:rsidR="00735A45" w:rsidRDefault="00735A45">
          <w:pPr>
            <w:pStyle w:val="TOC2"/>
            <w:tabs>
              <w:tab w:val="left" w:pos="960"/>
              <w:tab w:val="right" w:leader="dot" w:pos="9016"/>
            </w:tabs>
            <w:rPr>
              <w:rFonts w:eastAsiaTheme="minorEastAsia"/>
              <w:noProof/>
              <w:sz w:val="24"/>
            </w:rPr>
          </w:pPr>
          <w:hyperlink w:anchor="_Toc219970044" w:history="1">
            <w:r w:rsidRPr="00C8238E">
              <w:rPr>
                <w:rStyle w:val="Hyperlink"/>
                <w:noProof/>
                <w:lang w:val="en-GB"/>
              </w:rPr>
              <w:t>2.2.</w:t>
            </w:r>
            <w:r>
              <w:rPr>
                <w:rFonts w:eastAsiaTheme="minorEastAsia"/>
                <w:noProof/>
                <w:sz w:val="24"/>
              </w:rPr>
              <w:tab/>
            </w:r>
            <w:r w:rsidRPr="00C8238E">
              <w:rPr>
                <w:rStyle w:val="Hyperlink"/>
                <w:noProof/>
                <w:lang w:val="en-GB"/>
              </w:rPr>
              <w:t>Smernice in standardi dostopnosti v turizmu</w:t>
            </w:r>
            <w:r>
              <w:rPr>
                <w:noProof/>
                <w:webHidden/>
              </w:rPr>
              <w:tab/>
            </w:r>
            <w:r>
              <w:rPr>
                <w:noProof/>
                <w:webHidden/>
              </w:rPr>
              <w:fldChar w:fldCharType="begin"/>
            </w:r>
            <w:r>
              <w:rPr>
                <w:noProof/>
                <w:webHidden/>
              </w:rPr>
              <w:instrText xml:space="preserve"> PAGEREF _Toc219970044 \h </w:instrText>
            </w:r>
            <w:r>
              <w:rPr>
                <w:noProof/>
                <w:webHidden/>
              </w:rPr>
            </w:r>
            <w:r>
              <w:rPr>
                <w:noProof/>
                <w:webHidden/>
              </w:rPr>
              <w:fldChar w:fldCharType="separate"/>
            </w:r>
            <w:r>
              <w:rPr>
                <w:noProof/>
                <w:webHidden/>
              </w:rPr>
              <w:t>30</w:t>
            </w:r>
            <w:r>
              <w:rPr>
                <w:noProof/>
                <w:webHidden/>
              </w:rPr>
              <w:fldChar w:fldCharType="end"/>
            </w:r>
          </w:hyperlink>
        </w:p>
        <w:p w14:paraId="68F558D1" w14:textId="1B732180" w:rsidR="00735A45" w:rsidRDefault="00735A45">
          <w:pPr>
            <w:pStyle w:val="TOC2"/>
            <w:tabs>
              <w:tab w:val="left" w:pos="960"/>
              <w:tab w:val="right" w:leader="dot" w:pos="9016"/>
            </w:tabs>
            <w:rPr>
              <w:rFonts w:eastAsiaTheme="minorEastAsia"/>
              <w:noProof/>
              <w:sz w:val="24"/>
            </w:rPr>
          </w:pPr>
          <w:hyperlink w:anchor="_Toc219970045" w:history="1">
            <w:r w:rsidRPr="00C8238E">
              <w:rPr>
                <w:rStyle w:val="Hyperlink"/>
                <w:noProof/>
                <w:lang w:val="en-GB"/>
              </w:rPr>
              <w:t>2.3.</w:t>
            </w:r>
            <w:r>
              <w:rPr>
                <w:rFonts w:eastAsiaTheme="minorEastAsia"/>
                <w:noProof/>
                <w:sz w:val="24"/>
              </w:rPr>
              <w:tab/>
            </w:r>
            <w:r w:rsidRPr="00C8238E">
              <w:rPr>
                <w:rStyle w:val="Hyperlink"/>
                <w:noProof/>
                <w:lang w:val="en-GB"/>
              </w:rPr>
              <w:t>ISO 21902:2021 – Dostopen turizem za vse</w:t>
            </w:r>
            <w:r>
              <w:rPr>
                <w:noProof/>
                <w:webHidden/>
              </w:rPr>
              <w:tab/>
            </w:r>
            <w:r>
              <w:rPr>
                <w:noProof/>
                <w:webHidden/>
              </w:rPr>
              <w:fldChar w:fldCharType="begin"/>
            </w:r>
            <w:r>
              <w:rPr>
                <w:noProof/>
                <w:webHidden/>
              </w:rPr>
              <w:instrText xml:space="preserve"> PAGEREF _Toc219970045 \h </w:instrText>
            </w:r>
            <w:r>
              <w:rPr>
                <w:noProof/>
                <w:webHidden/>
              </w:rPr>
            </w:r>
            <w:r>
              <w:rPr>
                <w:noProof/>
                <w:webHidden/>
              </w:rPr>
              <w:fldChar w:fldCharType="separate"/>
            </w:r>
            <w:r>
              <w:rPr>
                <w:noProof/>
                <w:webHidden/>
              </w:rPr>
              <w:t>33</w:t>
            </w:r>
            <w:r>
              <w:rPr>
                <w:noProof/>
                <w:webHidden/>
              </w:rPr>
              <w:fldChar w:fldCharType="end"/>
            </w:r>
          </w:hyperlink>
        </w:p>
        <w:p w14:paraId="275D3440" w14:textId="5E4D9EB6" w:rsidR="00735A45" w:rsidRDefault="00735A45">
          <w:pPr>
            <w:pStyle w:val="TOC2"/>
            <w:tabs>
              <w:tab w:val="left" w:pos="960"/>
              <w:tab w:val="right" w:leader="dot" w:pos="9016"/>
            </w:tabs>
            <w:rPr>
              <w:rFonts w:eastAsiaTheme="minorEastAsia"/>
              <w:noProof/>
              <w:sz w:val="24"/>
            </w:rPr>
          </w:pPr>
          <w:hyperlink w:anchor="_Toc219970046" w:history="1">
            <w:r w:rsidRPr="00C8238E">
              <w:rPr>
                <w:rStyle w:val="Hyperlink"/>
                <w:noProof/>
                <w:lang w:val="en-GB"/>
              </w:rPr>
              <w:t>2.4.</w:t>
            </w:r>
            <w:r>
              <w:rPr>
                <w:rFonts w:eastAsiaTheme="minorEastAsia"/>
                <w:noProof/>
                <w:sz w:val="24"/>
              </w:rPr>
              <w:tab/>
            </w:r>
            <w:r w:rsidRPr="00C8238E">
              <w:rPr>
                <w:rStyle w:val="Hyperlink"/>
                <w:noProof/>
                <w:lang w:val="en-GB"/>
              </w:rPr>
              <w:t>Najboljše prakse in primeri iz prakse</w:t>
            </w:r>
            <w:r>
              <w:rPr>
                <w:noProof/>
                <w:webHidden/>
              </w:rPr>
              <w:tab/>
            </w:r>
            <w:r>
              <w:rPr>
                <w:noProof/>
                <w:webHidden/>
              </w:rPr>
              <w:fldChar w:fldCharType="begin"/>
            </w:r>
            <w:r>
              <w:rPr>
                <w:noProof/>
                <w:webHidden/>
              </w:rPr>
              <w:instrText xml:space="preserve"> PAGEREF _Toc219970046 \h </w:instrText>
            </w:r>
            <w:r>
              <w:rPr>
                <w:noProof/>
                <w:webHidden/>
              </w:rPr>
            </w:r>
            <w:r>
              <w:rPr>
                <w:noProof/>
                <w:webHidden/>
              </w:rPr>
              <w:fldChar w:fldCharType="separate"/>
            </w:r>
            <w:r>
              <w:rPr>
                <w:noProof/>
                <w:webHidden/>
              </w:rPr>
              <w:t>39</w:t>
            </w:r>
            <w:r>
              <w:rPr>
                <w:noProof/>
                <w:webHidden/>
              </w:rPr>
              <w:fldChar w:fldCharType="end"/>
            </w:r>
          </w:hyperlink>
        </w:p>
        <w:p w14:paraId="3DAA4B6C" w14:textId="2D091F39" w:rsidR="00735A45" w:rsidRDefault="00735A45">
          <w:pPr>
            <w:pStyle w:val="TOC3"/>
            <w:tabs>
              <w:tab w:val="left" w:pos="1200"/>
              <w:tab w:val="right" w:leader="dot" w:pos="9016"/>
            </w:tabs>
            <w:rPr>
              <w:rFonts w:eastAsiaTheme="minorEastAsia"/>
              <w:noProof/>
              <w:sz w:val="24"/>
            </w:rPr>
          </w:pPr>
          <w:hyperlink w:anchor="_Toc219970047" w:history="1">
            <w:r w:rsidRPr="00C8238E">
              <w:rPr>
                <w:rStyle w:val="Hyperlink"/>
                <w:noProof/>
                <w:lang w:val="en-GB"/>
              </w:rPr>
              <w:t>2.4.1.</w:t>
            </w:r>
            <w:r>
              <w:rPr>
                <w:rFonts w:eastAsiaTheme="minorEastAsia"/>
                <w:noProof/>
                <w:sz w:val="24"/>
              </w:rPr>
              <w:tab/>
            </w:r>
            <w:r w:rsidRPr="00C8238E">
              <w:rPr>
                <w:rStyle w:val="Hyperlink"/>
                <w:noProof/>
                <w:lang w:val="en-GB"/>
              </w:rPr>
              <w:t>Najboljša praksa na področju fizične dostopnosti</w:t>
            </w:r>
            <w:r>
              <w:rPr>
                <w:noProof/>
                <w:webHidden/>
              </w:rPr>
              <w:tab/>
            </w:r>
            <w:r>
              <w:rPr>
                <w:noProof/>
                <w:webHidden/>
              </w:rPr>
              <w:fldChar w:fldCharType="begin"/>
            </w:r>
            <w:r>
              <w:rPr>
                <w:noProof/>
                <w:webHidden/>
              </w:rPr>
              <w:instrText xml:space="preserve"> PAGEREF _Toc219970047 \h </w:instrText>
            </w:r>
            <w:r>
              <w:rPr>
                <w:noProof/>
                <w:webHidden/>
              </w:rPr>
            </w:r>
            <w:r>
              <w:rPr>
                <w:noProof/>
                <w:webHidden/>
              </w:rPr>
              <w:fldChar w:fldCharType="separate"/>
            </w:r>
            <w:r>
              <w:rPr>
                <w:noProof/>
                <w:webHidden/>
              </w:rPr>
              <w:t>40</w:t>
            </w:r>
            <w:r>
              <w:rPr>
                <w:noProof/>
                <w:webHidden/>
              </w:rPr>
              <w:fldChar w:fldCharType="end"/>
            </w:r>
          </w:hyperlink>
        </w:p>
        <w:p w14:paraId="491C55B6" w14:textId="5489DD09" w:rsidR="00735A45" w:rsidRDefault="00735A45">
          <w:pPr>
            <w:pStyle w:val="TOC3"/>
            <w:tabs>
              <w:tab w:val="left" w:pos="1200"/>
              <w:tab w:val="right" w:leader="dot" w:pos="9016"/>
            </w:tabs>
            <w:rPr>
              <w:rFonts w:eastAsiaTheme="minorEastAsia"/>
              <w:noProof/>
              <w:sz w:val="24"/>
            </w:rPr>
          </w:pPr>
          <w:hyperlink w:anchor="_Toc219970048" w:history="1">
            <w:r w:rsidRPr="00C8238E">
              <w:rPr>
                <w:rStyle w:val="Hyperlink"/>
                <w:noProof/>
                <w:lang w:val="en-GB"/>
              </w:rPr>
              <w:t>2.4.2.</w:t>
            </w:r>
            <w:r>
              <w:rPr>
                <w:rFonts w:eastAsiaTheme="minorEastAsia"/>
                <w:noProof/>
                <w:sz w:val="24"/>
              </w:rPr>
              <w:tab/>
            </w:r>
            <w:r w:rsidRPr="00C8238E">
              <w:rPr>
                <w:rStyle w:val="Hyperlink"/>
                <w:noProof/>
                <w:lang w:val="en-GB"/>
              </w:rPr>
              <w:t>Najboljša praksa na področju informacij in komunikacije</w:t>
            </w:r>
            <w:r>
              <w:rPr>
                <w:noProof/>
                <w:webHidden/>
              </w:rPr>
              <w:tab/>
            </w:r>
            <w:r>
              <w:rPr>
                <w:noProof/>
                <w:webHidden/>
              </w:rPr>
              <w:fldChar w:fldCharType="begin"/>
            </w:r>
            <w:r>
              <w:rPr>
                <w:noProof/>
                <w:webHidden/>
              </w:rPr>
              <w:instrText xml:space="preserve"> PAGEREF _Toc219970048 \h </w:instrText>
            </w:r>
            <w:r>
              <w:rPr>
                <w:noProof/>
                <w:webHidden/>
              </w:rPr>
            </w:r>
            <w:r>
              <w:rPr>
                <w:noProof/>
                <w:webHidden/>
              </w:rPr>
              <w:fldChar w:fldCharType="separate"/>
            </w:r>
            <w:r>
              <w:rPr>
                <w:noProof/>
                <w:webHidden/>
              </w:rPr>
              <w:t>40</w:t>
            </w:r>
            <w:r>
              <w:rPr>
                <w:noProof/>
                <w:webHidden/>
              </w:rPr>
              <w:fldChar w:fldCharType="end"/>
            </w:r>
          </w:hyperlink>
        </w:p>
        <w:p w14:paraId="5F10FB09" w14:textId="17020689" w:rsidR="00735A45" w:rsidRDefault="00735A45">
          <w:pPr>
            <w:pStyle w:val="TOC3"/>
            <w:tabs>
              <w:tab w:val="left" w:pos="1200"/>
              <w:tab w:val="right" w:leader="dot" w:pos="9016"/>
            </w:tabs>
            <w:rPr>
              <w:rFonts w:eastAsiaTheme="minorEastAsia"/>
              <w:noProof/>
              <w:sz w:val="24"/>
            </w:rPr>
          </w:pPr>
          <w:hyperlink w:anchor="_Toc219970049" w:history="1">
            <w:r w:rsidRPr="00C8238E">
              <w:rPr>
                <w:rStyle w:val="Hyperlink"/>
                <w:noProof/>
                <w:lang w:val="en-GB"/>
              </w:rPr>
              <w:t>2.4.3.</w:t>
            </w:r>
            <w:r>
              <w:rPr>
                <w:rFonts w:eastAsiaTheme="minorEastAsia"/>
                <w:noProof/>
                <w:sz w:val="24"/>
              </w:rPr>
              <w:tab/>
            </w:r>
            <w:r w:rsidRPr="00C8238E">
              <w:rPr>
                <w:rStyle w:val="Hyperlink"/>
                <w:noProof/>
                <w:lang w:val="en-GB"/>
              </w:rPr>
              <w:t>Najboljše prakse na področju senzorične dostopnosti</w:t>
            </w:r>
            <w:r>
              <w:rPr>
                <w:noProof/>
                <w:webHidden/>
              </w:rPr>
              <w:tab/>
            </w:r>
            <w:r>
              <w:rPr>
                <w:noProof/>
                <w:webHidden/>
              </w:rPr>
              <w:fldChar w:fldCharType="begin"/>
            </w:r>
            <w:r>
              <w:rPr>
                <w:noProof/>
                <w:webHidden/>
              </w:rPr>
              <w:instrText xml:space="preserve"> PAGEREF _Toc219970049 \h </w:instrText>
            </w:r>
            <w:r>
              <w:rPr>
                <w:noProof/>
                <w:webHidden/>
              </w:rPr>
            </w:r>
            <w:r>
              <w:rPr>
                <w:noProof/>
                <w:webHidden/>
              </w:rPr>
              <w:fldChar w:fldCharType="separate"/>
            </w:r>
            <w:r>
              <w:rPr>
                <w:noProof/>
                <w:webHidden/>
              </w:rPr>
              <w:t>41</w:t>
            </w:r>
            <w:r>
              <w:rPr>
                <w:noProof/>
                <w:webHidden/>
              </w:rPr>
              <w:fldChar w:fldCharType="end"/>
            </w:r>
          </w:hyperlink>
        </w:p>
        <w:p w14:paraId="297B72E5" w14:textId="6F6516BE" w:rsidR="00735A45" w:rsidRDefault="00735A45">
          <w:pPr>
            <w:pStyle w:val="TOC3"/>
            <w:tabs>
              <w:tab w:val="left" w:pos="1200"/>
              <w:tab w:val="right" w:leader="dot" w:pos="9016"/>
            </w:tabs>
            <w:rPr>
              <w:rFonts w:eastAsiaTheme="minorEastAsia"/>
              <w:noProof/>
              <w:sz w:val="24"/>
            </w:rPr>
          </w:pPr>
          <w:hyperlink w:anchor="_Toc219970050" w:history="1">
            <w:r w:rsidRPr="00C8238E">
              <w:rPr>
                <w:rStyle w:val="Hyperlink"/>
                <w:noProof/>
                <w:lang w:val="en-GB"/>
              </w:rPr>
              <w:t>2.4.4.</w:t>
            </w:r>
            <w:r>
              <w:rPr>
                <w:rFonts w:eastAsiaTheme="minorEastAsia"/>
                <w:noProof/>
                <w:sz w:val="24"/>
              </w:rPr>
              <w:tab/>
            </w:r>
            <w:r w:rsidRPr="00C8238E">
              <w:rPr>
                <w:rStyle w:val="Hyperlink"/>
                <w:noProof/>
                <w:lang w:val="en-GB"/>
              </w:rPr>
              <w:t>Tehnološke inovacije</w:t>
            </w:r>
            <w:r>
              <w:rPr>
                <w:noProof/>
                <w:webHidden/>
              </w:rPr>
              <w:tab/>
            </w:r>
            <w:r>
              <w:rPr>
                <w:noProof/>
                <w:webHidden/>
              </w:rPr>
              <w:fldChar w:fldCharType="begin"/>
            </w:r>
            <w:r>
              <w:rPr>
                <w:noProof/>
                <w:webHidden/>
              </w:rPr>
              <w:instrText xml:space="preserve"> PAGEREF _Toc219970050 \h </w:instrText>
            </w:r>
            <w:r>
              <w:rPr>
                <w:noProof/>
                <w:webHidden/>
              </w:rPr>
            </w:r>
            <w:r>
              <w:rPr>
                <w:noProof/>
                <w:webHidden/>
              </w:rPr>
              <w:fldChar w:fldCharType="separate"/>
            </w:r>
            <w:r>
              <w:rPr>
                <w:noProof/>
                <w:webHidden/>
              </w:rPr>
              <w:t>41</w:t>
            </w:r>
            <w:r>
              <w:rPr>
                <w:noProof/>
                <w:webHidden/>
              </w:rPr>
              <w:fldChar w:fldCharType="end"/>
            </w:r>
          </w:hyperlink>
        </w:p>
        <w:p w14:paraId="7FF380DF" w14:textId="22DB3C44" w:rsidR="00735A45" w:rsidRDefault="00735A45">
          <w:pPr>
            <w:pStyle w:val="TOC3"/>
            <w:tabs>
              <w:tab w:val="left" w:pos="1200"/>
              <w:tab w:val="right" w:leader="dot" w:pos="9016"/>
            </w:tabs>
            <w:rPr>
              <w:rFonts w:eastAsiaTheme="minorEastAsia"/>
              <w:noProof/>
              <w:sz w:val="24"/>
            </w:rPr>
          </w:pPr>
          <w:hyperlink w:anchor="_Toc219970051" w:history="1">
            <w:r w:rsidRPr="00C8238E">
              <w:rPr>
                <w:rStyle w:val="Hyperlink"/>
                <w:noProof/>
                <w:lang w:val="en-GB"/>
              </w:rPr>
              <w:t>2.4.5.</w:t>
            </w:r>
            <w:r>
              <w:rPr>
                <w:rFonts w:eastAsiaTheme="minorEastAsia"/>
                <w:noProof/>
                <w:sz w:val="24"/>
              </w:rPr>
              <w:tab/>
            </w:r>
            <w:r w:rsidRPr="00C8238E">
              <w:rPr>
                <w:rStyle w:val="Hyperlink"/>
                <w:noProof/>
                <w:lang w:val="en-GB"/>
              </w:rPr>
              <w:t>Primer izvajanja politike</w:t>
            </w:r>
            <w:r>
              <w:rPr>
                <w:noProof/>
                <w:webHidden/>
              </w:rPr>
              <w:tab/>
            </w:r>
            <w:r>
              <w:rPr>
                <w:noProof/>
                <w:webHidden/>
              </w:rPr>
              <w:fldChar w:fldCharType="begin"/>
            </w:r>
            <w:r>
              <w:rPr>
                <w:noProof/>
                <w:webHidden/>
              </w:rPr>
              <w:instrText xml:space="preserve"> PAGEREF _Toc219970051 \h </w:instrText>
            </w:r>
            <w:r>
              <w:rPr>
                <w:noProof/>
                <w:webHidden/>
              </w:rPr>
            </w:r>
            <w:r>
              <w:rPr>
                <w:noProof/>
                <w:webHidden/>
              </w:rPr>
              <w:fldChar w:fldCharType="separate"/>
            </w:r>
            <w:r>
              <w:rPr>
                <w:noProof/>
                <w:webHidden/>
              </w:rPr>
              <w:t>42</w:t>
            </w:r>
            <w:r>
              <w:rPr>
                <w:noProof/>
                <w:webHidden/>
              </w:rPr>
              <w:fldChar w:fldCharType="end"/>
            </w:r>
          </w:hyperlink>
        </w:p>
        <w:p w14:paraId="3BA3E85E" w14:textId="5ABB0C0E" w:rsidR="00735A45" w:rsidRDefault="00735A45">
          <w:pPr>
            <w:pStyle w:val="TOC2"/>
            <w:tabs>
              <w:tab w:val="left" w:pos="960"/>
              <w:tab w:val="right" w:leader="dot" w:pos="9016"/>
            </w:tabs>
            <w:rPr>
              <w:rFonts w:eastAsiaTheme="minorEastAsia"/>
              <w:noProof/>
              <w:sz w:val="24"/>
            </w:rPr>
          </w:pPr>
          <w:hyperlink w:anchor="_Toc219970052" w:history="1">
            <w:r w:rsidRPr="00C8238E">
              <w:rPr>
                <w:rStyle w:val="Hyperlink"/>
                <w:noProof/>
                <w:lang w:val="en-GB"/>
              </w:rPr>
              <w:t>2.5.</w:t>
            </w:r>
            <w:r>
              <w:rPr>
                <w:rFonts w:eastAsiaTheme="minorEastAsia"/>
                <w:noProof/>
                <w:sz w:val="24"/>
              </w:rPr>
              <w:tab/>
            </w:r>
            <w:r w:rsidRPr="00C8238E">
              <w:rPr>
                <w:rStyle w:val="Hyperlink"/>
                <w:noProof/>
                <w:lang w:val="en-GB"/>
              </w:rPr>
              <w:t>Uporaba standardov v praksi – od smernic do revizij</w:t>
            </w:r>
            <w:r>
              <w:rPr>
                <w:noProof/>
                <w:webHidden/>
              </w:rPr>
              <w:tab/>
            </w:r>
            <w:r>
              <w:rPr>
                <w:noProof/>
                <w:webHidden/>
              </w:rPr>
              <w:fldChar w:fldCharType="begin"/>
            </w:r>
            <w:r>
              <w:rPr>
                <w:noProof/>
                <w:webHidden/>
              </w:rPr>
              <w:instrText xml:space="preserve"> PAGEREF _Toc219970052 \h </w:instrText>
            </w:r>
            <w:r>
              <w:rPr>
                <w:noProof/>
                <w:webHidden/>
              </w:rPr>
            </w:r>
            <w:r>
              <w:rPr>
                <w:noProof/>
                <w:webHidden/>
              </w:rPr>
              <w:fldChar w:fldCharType="separate"/>
            </w:r>
            <w:r>
              <w:rPr>
                <w:noProof/>
                <w:webHidden/>
              </w:rPr>
              <w:t>44</w:t>
            </w:r>
            <w:r>
              <w:rPr>
                <w:noProof/>
                <w:webHidden/>
              </w:rPr>
              <w:fldChar w:fldCharType="end"/>
            </w:r>
          </w:hyperlink>
        </w:p>
        <w:p w14:paraId="1A1633A5" w14:textId="735EE7F2" w:rsidR="00735A45" w:rsidRDefault="00735A45">
          <w:pPr>
            <w:pStyle w:val="TOC1"/>
            <w:rPr>
              <w:rFonts w:eastAsiaTheme="minorEastAsia"/>
              <w:b w:val="0"/>
              <w:bCs w:val="0"/>
              <w:sz w:val="24"/>
            </w:rPr>
          </w:pPr>
          <w:hyperlink w:anchor="_Toc219970053" w:history="1">
            <w:r w:rsidRPr="00C8238E">
              <w:rPr>
                <w:rStyle w:val="Hyperlink"/>
              </w:rPr>
              <w:t>3.</w:t>
            </w:r>
            <w:r>
              <w:rPr>
                <w:rFonts w:eastAsiaTheme="minorEastAsia"/>
                <w:b w:val="0"/>
                <w:bCs w:val="0"/>
                <w:sz w:val="24"/>
              </w:rPr>
              <w:tab/>
            </w:r>
            <w:r w:rsidRPr="00C8238E">
              <w:rPr>
                <w:rStyle w:val="Hyperlink"/>
              </w:rPr>
              <w:t>MODUL 3: Izvajanje revizij in ocen dostopnosti spletnih strani</w:t>
            </w:r>
            <w:r>
              <w:rPr>
                <w:webHidden/>
              </w:rPr>
              <w:tab/>
            </w:r>
            <w:r>
              <w:rPr>
                <w:webHidden/>
              </w:rPr>
              <w:fldChar w:fldCharType="begin"/>
            </w:r>
            <w:r>
              <w:rPr>
                <w:webHidden/>
              </w:rPr>
              <w:instrText xml:space="preserve"> PAGEREF _Toc219970053 \h </w:instrText>
            </w:r>
            <w:r>
              <w:rPr>
                <w:webHidden/>
              </w:rPr>
            </w:r>
            <w:r>
              <w:rPr>
                <w:webHidden/>
              </w:rPr>
              <w:fldChar w:fldCharType="separate"/>
            </w:r>
            <w:r>
              <w:rPr>
                <w:webHidden/>
              </w:rPr>
              <w:t>45</w:t>
            </w:r>
            <w:r>
              <w:rPr>
                <w:webHidden/>
              </w:rPr>
              <w:fldChar w:fldCharType="end"/>
            </w:r>
          </w:hyperlink>
        </w:p>
        <w:p w14:paraId="60C7FE15" w14:textId="46B3B68C" w:rsidR="00735A45" w:rsidRDefault="00735A45">
          <w:pPr>
            <w:pStyle w:val="TOC2"/>
            <w:tabs>
              <w:tab w:val="left" w:pos="960"/>
              <w:tab w:val="right" w:leader="dot" w:pos="9016"/>
            </w:tabs>
            <w:rPr>
              <w:rFonts w:eastAsiaTheme="minorEastAsia"/>
              <w:noProof/>
              <w:sz w:val="24"/>
            </w:rPr>
          </w:pPr>
          <w:hyperlink w:anchor="_Toc219970054" w:history="1">
            <w:r w:rsidRPr="00C8238E">
              <w:rPr>
                <w:rStyle w:val="Hyperlink"/>
                <w:noProof/>
                <w:lang w:val="en-GB"/>
              </w:rPr>
              <w:t>3.1.</w:t>
            </w:r>
            <w:r>
              <w:rPr>
                <w:rFonts w:eastAsiaTheme="minorEastAsia"/>
                <w:noProof/>
                <w:sz w:val="24"/>
              </w:rPr>
              <w:tab/>
            </w:r>
            <w:r w:rsidRPr="00C8238E">
              <w:rPr>
                <w:rStyle w:val="Hyperlink"/>
                <w:noProof/>
                <w:lang w:val="en-GB"/>
              </w:rPr>
              <w:t>Vrste revizij dostopnosti</w:t>
            </w:r>
            <w:r>
              <w:rPr>
                <w:noProof/>
                <w:webHidden/>
              </w:rPr>
              <w:tab/>
            </w:r>
            <w:r>
              <w:rPr>
                <w:noProof/>
                <w:webHidden/>
              </w:rPr>
              <w:fldChar w:fldCharType="begin"/>
            </w:r>
            <w:r>
              <w:rPr>
                <w:noProof/>
                <w:webHidden/>
              </w:rPr>
              <w:instrText xml:space="preserve"> PAGEREF _Toc219970054 \h </w:instrText>
            </w:r>
            <w:r>
              <w:rPr>
                <w:noProof/>
                <w:webHidden/>
              </w:rPr>
            </w:r>
            <w:r>
              <w:rPr>
                <w:noProof/>
                <w:webHidden/>
              </w:rPr>
              <w:fldChar w:fldCharType="separate"/>
            </w:r>
            <w:r>
              <w:rPr>
                <w:noProof/>
                <w:webHidden/>
              </w:rPr>
              <w:t>45</w:t>
            </w:r>
            <w:r>
              <w:rPr>
                <w:noProof/>
                <w:webHidden/>
              </w:rPr>
              <w:fldChar w:fldCharType="end"/>
            </w:r>
          </w:hyperlink>
        </w:p>
        <w:p w14:paraId="736B4DDB" w14:textId="73E64B47" w:rsidR="00735A45" w:rsidRDefault="00735A45">
          <w:pPr>
            <w:pStyle w:val="TOC3"/>
            <w:tabs>
              <w:tab w:val="left" w:pos="1200"/>
              <w:tab w:val="right" w:leader="dot" w:pos="9016"/>
            </w:tabs>
            <w:rPr>
              <w:rFonts w:eastAsiaTheme="minorEastAsia"/>
              <w:noProof/>
              <w:sz w:val="24"/>
            </w:rPr>
          </w:pPr>
          <w:hyperlink w:anchor="_Toc219970055" w:history="1">
            <w:r w:rsidRPr="00C8238E">
              <w:rPr>
                <w:rStyle w:val="Hyperlink"/>
                <w:noProof/>
                <w:lang w:val="en-GB"/>
              </w:rPr>
              <w:t>3.1.1.</w:t>
            </w:r>
            <w:r>
              <w:rPr>
                <w:rFonts w:eastAsiaTheme="minorEastAsia"/>
                <w:noProof/>
                <w:sz w:val="24"/>
              </w:rPr>
              <w:tab/>
            </w:r>
            <w:r w:rsidRPr="00C8238E">
              <w:rPr>
                <w:rStyle w:val="Hyperlink"/>
                <w:noProof/>
                <w:lang w:val="en-GB"/>
              </w:rPr>
              <w:t>Notranje samoocenjevanje</w:t>
            </w:r>
            <w:r>
              <w:rPr>
                <w:noProof/>
                <w:webHidden/>
              </w:rPr>
              <w:tab/>
            </w:r>
            <w:r>
              <w:rPr>
                <w:noProof/>
                <w:webHidden/>
              </w:rPr>
              <w:fldChar w:fldCharType="begin"/>
            </w:r>
            <w:r>
              <w:rPr>
                <w:noProof/>
                <w:webHidden/>
              </w:rPr>
              <w:instrText xml:space="preserve"> PAGEREF _Toc219970055 \h </w:instrText>
            </w:r>
            <w:r>
              <w:rPr>
                <w:noProof/>
                <w:webHidden/>
              </w:rPr>
            </w:r>
            <w:r>
              <w:rPr>
                <w:noProof/>
                <w:webHidden/>
              </w:rPr>
              <w:fldChar w:fldCharType="separate"/>
            </w:r>
            <w:r>
              <w:rPr>
                <w:noProof/>
                <w:webHidden/>
              </w:rPr>
              <w:t>45</w:t>
            </w:r>
            <w:r>
              <w:rPr>
                <w:noProof/>
                <w:webHidden/>
              </w:rPr>
              <w:fldChar w:fldCharType="end"/>
            </w:r>
          </w:hyperlink>
        </w:p>
        <w:p w14:paraId="7696CFC7" w14:textId="6D9E743A" w:rsidR="00735A45" w:rsidRDefault="00735A45">
          <w:pPr>
            <w:pStyle w:val="TOC3"/>
            <w:tabs>
              <w:tab w:val="left" w:pos="1200"/>
              <w:tab w:val="right" w:leader="dot" w:pos="9016"/>
            </w:tabs>
            <w:rPr>
              <w:rFonts w:eastAsiaTheme="minorEastAsia"/>
              <w:noProof/>
              <w:sz w:val="24"/>
            </w:rPr>
          </w:pPr>
          <w:hyperlink w:anchor="_Toc219970056" w:history="1">
            <w:r w:rsidRPr="00C8238E">
              <w:rPr>
                <w:rStyle w:val="Hyperlink"/>
                <w:noProof/>
                <w:lang w:val="en-GB"/>
              </w:rPr>
              <w:t>3.1.2.</w:t>
            </w:r>
            <w:r>
              <w:rPr>
                <w:rFonts w:eastAsiaTheme="minorEastAsia"/>
                <w:noProof/>
                <w:sz w:val="24"/>
              </w:rPr>
              <w:tab/>
            </w:r>
            <w:r w:rsidRPr="00C8238E">
              <w:rPr>
                <w:rStyle w:val="Hyperlink"/>
                <w:noProof/>
                <w:lang w:val="en-GB"/>
              </w:rPr>
              <w:t>Zunanji strokovni pregledi</w:t>
            </w:r>
            <w:r>
              <w:rPr>
                <w:noProof/>
                <w:webHidden/>
              </w:rPr>
              <w:tab/>
            </w:r>
            <w:r>
              <w:rPr>
                <w:noProof/>
                <w:webHidden/>
              </w:rPr>
              <w:fldChar w:fldCharType="begin"/>
            </w:r>
            <w:r>
              <w:rPr>
                <w:noProof/>
                <w:webHidden/>
              </w:rPr>
              <w:instrText xml:space="preserve"> PAGEREF _Toc219970056 \h </w:instrText>
            </w:r>
            <w:r>
              <w:rPr>
                <w:noProof/>
                <w:webHidden/>
              </w:rPr>
            </w:r>
            <w:r>
              <w:rPr>
                <w:noProof/>
                <w:webHidden/>
              </w:rPr>
              <w:fldChar w:fldCharType="separate"/>
            </w:r>
            <w:r>
              <w:rPr>
                <w:noProof/>
                <w:webHidden/>
              </w:rPr>
              <w:t>46</w:t>
            </w:r>
            <w:r>
              <w:rPr>
                <w:noProof/>
                <w:webHidden/>
              </w:rPr>
              <w:fldChar w:fldCharType="end"/>
            </w:r>
          </w:hyperlink>
        </w:p>
        <w:p w14:paraId="12AE0400" w14:textId="4343107D" w:rsidR="00735A45" w:rsidRDefault="00735A45">
          <w:pPr>
            <w:pStyle w:val="TOC3"/>
            <w:tabs>
              <w:tab w:val="left" w:pos="1200"/>
              <w:tab w:val="right" w:leader="dot" w:pos="9016"/>
            </w:tabs>
            <w:rPr>
              <w:rFonts w:eastAsiaTheme="minorEastAsia"/>
              <w:noProof/>
              <w:sz w:val="24"/>
            </w:rPr>
          </w:pPr>
          <w:hyperlink w:anchor="_Toc219970057" w:history="1">
            <w:r w:rsidRPr="00C8238E">
              <w:rPr>
                <w:rStyle w:val="Hyperlink"/>
                <w:noProof/>
                <w:lang w:val="en-GB"/>
              </w:rPr>
              <w:t>3.1.3.</w:t>
            </w:r>
            <w:r>
              <w:rPr>
                <w:rFonts w:eastAsiaTheme="minorEastAsia"/>
                <w:noProof/>
                <w:sz w:val="24"/>
              </w:rPr>
              <w:tab/>
            </w:r>
            <w:r w:rsidRPr="00C8238E">
              <w:rPr>
                <w:rStyle w:val="Hyperlink"/>
                <w:noProof/>
                <w:lang w:val="en-GB"/>
              </w:rPr>
              <w:t>Revizije na podlagi lastnih izkušenj in revizije, ki jih vodijo uporabniki</w:t>
            </w:r>
            <w:r>
              <w:rPr>
                <w:noProof/>
                <w:webHidden/>
              </w:rPr>
              <w:tab/>
            </w:r>
            <w:r>
              <w:rPr>
                <w:noProof/>
                <w:webHidden/>
              </w:rPr>
              <w:fldChar w:fldCharType="begin"/>
            </w:r>
            <w:r>
              <w:rPr>
                <w:noProof/>
                <w:webHidden/>
              </w:rPr>
              <w:instrText xml:space="preserve"> PAGEREF _Toc219970057 \h </w:instrText>
            </w:r>
            <w:r>
              <w:rPr>
                <w:noProof/>
                <w:webHidden/>
              </w:rPr>
            </w:r>
            <w:r>
              <w:rPr>
                <w:noProof/>
                <w:webHidden/>
              </w:rPr>
              <w:fldChar w:fldCharType="separate"/>
            </w:r>
            <w:r>
              <w:rPr>
                <w:noProof/>
                <w:webHidden/>
              </w:rPr>
              <w:t>46</w:t>
            </w:r>
            <w:r>
              <w:rPr>
                <w:noProof/>
                <w:webHidden/>
              </w:rPr>
              <w:fldChar w:fldCharType="end"/>
            </w:r>
          </w:hyperlink>
        </w:p>
        <w:p w14:paraId="38DC2D79" w14:textId="69F1053A" w:rsidR="00735A45" w:rsidRDefault="00735A45">
          <w:pPr>
            <w:pStyle w:val="TOC3"/>
            <w:tabs>
              <w:tab w:val="left" w:pos="1200"/>
              <w:tab w:val="right" w:leader="dot" w:pos="9016"/>
            </w:tabs>
            <w:rPr>
              <w:rFonts w:eastAsiaTheme="minorEastAsia"/>
              <w:noProof/>
              <w:sz w:val="24"/>
            </w:rPr>
          </w:pPr>
          <w:hyperlink w:anchor="_Toc219970058" w:history="1">
            <w:r w:rsidRPr="00C8238E">
              <w:rPr>
                <w:rStyle w:val="Hyperlink"/>
                <w:noProof/>
                <w:lang w:val="en-GB"/>
              </w:rPr>
              <w:t>3.1.4.</w:t>
            </w:r>
            <w:r>
              <w:rPr>
                <w:rFonts w:eastAsiaTheme="minorEastAsia"/>
                <w:noProof/>
                <w:sz w:val="24"/>
              </w:rPr>
              <w:tab/>
            </w:r>
            <w:r w:rsidRPr="00C8238E">
              <w:rPr>
                <w:rStyle w:val="Hyperlink"/>
                <w:noProof/>
                <w:lang w:val="en-GB"/>
              </w:rPr>
              <w:t>Revizije z neznanim gostom</w:t>
            </w:r>
            <w:r>
              <w:rPr>
                <w:noProof/>
                <w:webHidden/>
              </w:rPr>
              <w:tab/>
            </w:r>
            <w:r>
              <w:rPr>
                <w:noProof/>
                <w:webHidden/>
              </w:rPr>
              <w:fldChar w:fldCharType="begin"/>
            </w:r>
            <w:r>
              <w:rPr>
                <w:noProof/>
                <w:webHidden/>
              </w:rPr>
              <w:instrText xml:space="preserve"> PAGEREF _Toc219970058 \h </w:instrText>
            </w:r>
            <w:r>
              <w:rPr>
                <w:noProof/>
                <w:webHidden/>
              </w:rPr>
            </w:r>
            <w:r>
              <w:rPr>
                <w:noProof/>
                <w:webHidden/>
              </w:rPr>
              <w:fldChar w:fldCharType="separate"/>
            </w:r>
            <w:r>
              <w:rPr>
                <w:noProof/>
                <w:webHidden/>
              </w:rPr>
              <w:t>47</w:t>
            </w:r>
            <w:r>
              <w:rPr>
                <w:noProof/>
                <w:webHidden/>
              </w:rPr>
              <w:fldChar w:fldCharType="end"/>
            </w:r>
          </w:hyperlink>
        </w:p>
        <w:p w14:paraId="71C93AA5" w14:textId="030D160A" w:rsidR="00735A45" w:rsidRDefault="00735A45">
          <w:pPr>
            <w:pStyle w:val="TOC2"/>
            <w:tabs>
              <w:tab w:val="left" w:pos="960"/>
              <w:tab w:val="right" w:leader="dot" w:pos="9016"/>
            </w:tabs>
            <w:rPr>
              <w:rFonts w:eastAsiaTheme="minorEastAsia"/>
              <w:noProof/>
              <w:sz w:val="24"/>
            </w:rPr>
          </w:pPr>
          <w:hyperlink w:anchor="_Toc219970059" w:history="1">
            <w:r w:rsidRPr="00C8238E">
              <w:rPr>
                <w:rStyle w:val="Hyperlink"/>
                <w:noProof/>
                <w:lang w:val="en-GB"/>
              </w:rPr>
              <w:t>3.2.</w:t>
            </w:r>
            <w:r>
              <w:rPr>
                <w:rFonts w:eastAsiaTheme="minorEastAsia"/>
                <w:noProof/>
                <w:sz w:val="24"/>
              </w:rPr>
              <w:tab/>
            </w:r>
            <w:r w:rsidRPr="00C8238E">
              <w:rPr>
                <w:rStyle w:val="Hyperlink"/>
                <w:noProof/>
                <w:lang w:val="en-GB"/>
              </w:rPr>
              <w:t>Priprava revizije</w:t>
            </w:r>
            <w:r>
              <w:rPr>
                <w:noProof/>
                <w:webHidden/>
              </w:rPr>
              <w:tab/>
            </w:r>
            <w:r>
              <w:rPr>
                <w:noProof/>
                <w:webHidden/>
              </w:rPr>
              <w:fldChar w:fldCharType="begin"/>
            </w:r>
            <w:r>
              <w:rPr>
                <w:noProof/>
                <w:webHidden/>
              </w:rPr>
              <w:instrText xml:space="preserve"> PAGEREF _Toc219970059 \h </w:instrText>
            </w:r>
            <w:r>
              <w:rPr>
                <w:noProof/>
                <w:webHidden/>
              </w:rPr>
            </w:r>
            <w:r>
              <w:rPr>
                <w:noProof/>
                <w:webHidden/>
              </w:rPr>
              <w:fldChar w:fldCharType="separate"/>
            </w:r>
            <w:r>
              <w:rPr>
                <w:noProof/>
                <w:webHidden/>
              </w:rPr>
              <w:t>48</w:t>
            </w:r>
            <w:r>
              <w:rPr>
                <w:noProof/>
                <w:webHidden/>
              </w:rPr>
              <w:fldChar w:fldCharType="end"/>
            </w:r>
          </w:hyperlink>
        </w:p>
        <w:p w14:paraId="4FDBB4EA" w14:textId="01C322B2" w:rsidR="00735A45" w:rsidRDefault="00735A45">
          <w:pPr>
            <w:pStyle w:val="TOC2"/>
            <w:tabs>
              <w:tab w:val="left" w:pos="960"/>
              <w:tab w:val="right" w:leader="dot" w:pos="9016"/>
            </w:tabs>
            <w:rPr>
              <w:rFonts w:eastAsiaTheme="minorEastAsia"/>
              <w:noProof/>
              <w:sz w:val="24"/>
            </w:rPr>
          </w:pPr>
          <w:hyperlink w:anchor="_Toc219970060" w:history="1">
            <w:r w:rsidRPr="00C8238E">
              <w:rPr>
                <w:rStyle w:val="Hyperlink"/>
                <w:noProof/>
                <w:lang w:val="en-GB"/>
              </w:rPr>
              <w:t>3.3.</w:t>
            </w:r>
            <w:r>
              <w:rPr>
                <w:rFonts w:eastAsiaTheme="minorEastAsia"/>
                <w:noProof/>
                <w:sz w:val="24"/>
              </w:rPr>
              <w:tab/>
            </w:r>
            <w:r w:rsidRPr="00C8238E">
              <w:rPr>
                <w:rStyle w:val="Hyperlink"/>
                <w:noProof/>
                <w:lang w:val="en-GB"/>
              </w:rPr>
              <w:t>Elementi kontrolnega seznama za revizijo dostopnosti</w:t>
            </w:r>
            <w:r>
              <w:rPr>
                <w:noProof/>
                <w:webHidden/>
              </w:rPr>
              <w:tab/>
            </w:r>
            <w:r>
              <w:rPr>
                <w:noProof/>
                <w:webHidden/>
              </w:rPr>
              <w:fldChar w:fldCharType="begin"/>
            </w:r>
            <w:r>
              <w:rPr>
                <w:noProof/>
                <w:webHidden/>
              </w:rPr>
              <w:instrText xml:space="preserve"> PAGEREF _Toc219970060 \h </w:instrText>
            </w:r>
            <w:r>
              <w:rPr>
                <w:noProof/>
                <w:webHidden/>
              </w:rPr>
            </w:r>
            <w:r>
              <w:rPr>
                <w:noProof/>
                <w:webHidden/>
              </w:rPr>
              <w:fldChar w:fldCharType="separate"/>
            </w:r>
            <w:r>
              <w:rPr>
                <w:noProof/>
                <w:webHidden/>
              </w:rPr>
              <w:t>50</w:t>
            </w:r>
            <w:r>
              <w:rPr>
                <w:noProof/>
                <w:webHidden/>
              </w:rPr>
              <w:fldChar w:fldCharType="end"/>
            </w:r>
          </w:hyperlink>
        </w:p>
        <w:p w14:paraId="3AB86148" w14:textId="234E4D77" w:rsidR="00735A45" w:rsidRDefault="00735A45">
          <w:pPr>
            <w:pStyle w:val="TOC2"/>
            <w:tabs>
              <w:tab w:val="left" w:pos="960"/>
              <w:tab w:val="right" w:leader="dot" w:pos="9016"/>
            </w:tabs>
            <w:rPr>
              <w:rFonts w:eastAsiaTheme="minorEastAsia"/>
              <w:noProof/>
              <w:sz w:val="24"/>
            </w:rPr>
          </w:pPr>
          <w:hyperlink w:anchor="_Toc219970061" w:history="1">
            <w:r w:rsidRPr="00C8238E">
              <w:rPr>
                <w:rStyle w:val="Hyperlink"/>
                <w:noProof/>
                <w:lang w:val="en-GB"/>
              </w:rPr>
              <w:t>3.4.</w:t>
            </w:r>
            <w:r>
              <w:rPr>
                <w:rFonts w:eastAsiaTheme="minorEastAsia"/>
                <w:noProof/>
                <w:sz w:val="24"/>
              </w:rPr>
              <w:tab/>
            </w:r>
            <w:r w:rsidRPr="00C8238E">
              <w:rPr>
                <w:rStyle w:val="Hyperlink"/>
                <w:noProof/>
                <w:lang w:val="en-GB"/>
              </w:rPr>
              <w:t>Nasveti za učinkovito ocenjevanje</w:t>
            </w:r>
            <w:r>
              <w:rPr>
                <w:noProof/>
                <w:webHidden/>
              </w:rPr>
              <w:tab/>
            </w:r>
            <w:r>
              <w:rPr>
                <w:noProof/>
                <w:webHidden/>
              </w:rPr>
              <w:fldChar w:fldCharType="begin"/>
            </w:r>
            <w:r>
              <w:rPr>
                <w:noProof/>
                <w:webHidden/>
              </w:rPr>
              <w:instrText xml:space="preserve"> PAGEREF _Toc219970061 \h </w:instrText>
            </w:r>
            <w:r>
              <w:rPr>
                <w:noProof/>
                <w:webHidden/>
              </w:rPr>
            </w:r>
            <w:r>
              <w:rPr>
                <w:noProof/>
                <w:webHidden/>
              </w:rPr>
              <w:fldChar w:fldCharType="separate"/>
            </w:r>
            <w:r>
              <w:rPr>
                <w:noProof/>
                <w:webHidden/>
              </w:rPr>
              <w:t>54</w:t>
            </w:r>
            <w:r>
              <w:rPr>
                <w:noProof/>
                <w:webHidden/>
              </w:rPr>
              <w:fldChar w:fldCharType="end"/>
            </w:r>
          </w:hyperlink>
        </w:p>
        <w:p w14:paraId="4E78CCB0" w14:textId="7D0F9161" w:rsidR="00735A45" w:rsidRDefault="00735A45">
          <w:pPr>
            <w:pStyle w:val="TOC2"/>
            <w:tabs>
              <w:tab w:val="left" w:pos="960"/>
              <w:tab w:val="right" w:leader="dot" w:pos="9016"/>
            </w:tabs>
            <w:rPr>
              <w:rFonts w:eastAsiaTheme="minorEastAsia"/>
              <w:noProof/>
              <w:sz w:val="24"/>
            </w:rPr>
          </w:pPr>
          <w:hyperlink w:anchor="_Toc219970062" w:history="1">
            <w:r w:rsidRPr="00C8238E">
              <w:rPr>
                <w:rStyle w:val="Hyperlink"/>
                <w:noProof/>
                <w:lang w:val="en-GB"/>
              </w:rPr>
              <w:t>3.5.</w:t>
            </w:r>
            <w:r>
              <w:rPr>
                <w:rFonts w:eastAsiaTheme="minorEastAsia"/>
                <w:noProof/>
                <w:sz w:val="24"/>
              </w:rPr>
              <w:tab/>
            </w:r>
            <w:r w:rsidRPr="00C8238E">
              <w:rPr>
                <w:rStyle w:val="Hyperlink"/>
                <w:noProof/>
                <w:lang w:val="en-GB"/>
              </w:rPr>
              <w:t>Zabeleževanje in poročanje o ugotovitvah</w:t>
            </w:r>
            <w:r>
              <w:rPr>
                <w:noProof/>
                <w:webHidden/>
              </w:rPr>
              <w:tab/>
            </w:r>
            <w:r>
              <w:rPr>
                <w:noProof/>
                <w:webHidden/>
              </w:rPr>
              <w:fldChar w:fldCharType="begin"/>
            </w:r>
            <w:r>
              <w:rPr>
                <w:noProof/>
                <w:webHidden/>
              </w:rPr>
              <w:instrText xml:space="preserve"> PAGEREF _Toc219970062 \h </w:instrText>
            </w:r>
            <w:r>
              <w:rPr>
                <w:noProof/>
                <w:webHidden/>
              </w:rPr>
            </w:r>
            <w:r>
              <w:rPr>
                <w:noProof/>
                <w:webHidden/>
              </w:rPr>
              <w:fldChar w:fldCharType="separate"/>
            </w:r>
            <w:r>
              <w:rPr>
                <w:noProof/>
                <w:webHidden/>
              </w:rPr>
              <w:t>55</w:t>
            </w:r>
            <w:r>
              <w:rPr>
                <w:noProof/>
                <w:webHidden/>
              </w:rPr>
              <w:fldChar w:fldCharType="end"/>
            </w:r>
          </w:hyperlink>
        </w:p>
        <w:p w14:paraId="0B516B5C" w14:textId="6A5E0BEA" w:rsidR="00735A45" w:rsidRDefault="00735A45">
          <w:pPr>
            <w:pStyle w:val="TOC2"/>
            <w:tabs>
              <w:tab w:val="left" w:pos="960"/>
              <w:tab w:val="right" w:leader="dot" w:pos="9016"/>
            </w:tabs>
            <w:rPr>
              <w:rFonts w:eastAsiaTheme="minorEastAsia"/>
              <w:noProof/>
              <w:sz w:val="24"/>
            </w:rPr>
          </w:pPr>
          <w:hyperlink w:anchor="_Toc219970063" w:history="1">
            <w:r w:rsidRPr="00C8238E">
              <w:rPr>
                <w:rStyle w:val="Hyperlink"/>
                <w:noProof/>
                <w:lang w:val="en-GB"/>
              </w:rPr>
              <w:t>3.6.</w:t>
            </w:r>
            <w:r>
              <w:rPr>
                <w:rFonts w:eastAsiaTheme="minorEastAsia"/>
                <w:noProof/>
                <w:sz w:val="24"/>
              </w:rPr>
              <w:tab/>
            </w:r>
            <w:r w:rsidRPr="00C8238E">
              <w:rPr>
                <w:rStyle w:val="Hyperlink"/>
                <w:noProof/>
                <w:lang w:val="en-GB"/>
              </w:rPr>
              <w:t>Analiza rezultatov pregleda</w:t>
            </w:r>
            <w:r>
              <w:rPr>
                <w:noProof/>
                <w:webHidden/>
              </w:rPr>
              <w:tab/>
            </w:r>
            <w:r>
              <w:rPr>
                <w:noProof/>
                <w:webHidden/>
              </w:rPr>
              <w:fldChar w:fldCharType="begin"/>
            </w:r>
            <w:r>
              <w:rPr>
                <w:noProof/>
                <w:webHidden/>
              </w:rPr>
              <w:instrText xml:space="preserve"> PAGEREF _Toc219970063 \h </w:instrText>
            </w:r>
            <w:r>
              <w:rPr>
                <w:noProof/>
                <w:webHidden/>
              </w:rPr>
            </w:r>
            <w:r>
              <w:rPr>
                <w:noProof/>
                <w:webHidden/>
              </w:rPr>
              <w:fldChar w:fldCharType="separate"/>
            </w:r>
            <w:r>
              <w:rPr>
                <w:noProof/>
                <w:webHidden/>
              </w:rPr>
              <w:t>57</w:t>
            </w:r>
            <w:r>
              <w:rPr>
                <w:noProof/>
                <w:webHidden/>
              </w:rPr>
              <w:fldChar w:fldCharType="end"/>
            </w:r>
          </w:hyperlink>
        </w:p>
        <w:p w14:paraId="4D905FB8" w14:textId="4212BB4D" w:rsidR="00735A45" w:rsidRDefault="00735A45">
          <w:pPr>
            <w:pStyle w:val="TOC2"/>
            <w:tabs>
              <w:tab w:val="left" w:pos="960"/>
              <w:tab w:val="right" w:leader="dot" w:pos="9016"/>
            </w:tabs>
            <w:rPr>
              <w:rFonts w:eastAsiaTheme="minorEastAsia"/>
              <w:noProof/>
              <w:sz w:val="24"/>
            </w:rPr>
          </w:pPr>
          <w:hyperlink w:anchor="_Toc219970064" w:history="1">
            <w:r w:rsidRPr="00C8238E">
              <w:rPr>
                <w:rStyle w:val="Hyperlink"/>
                <w:noProof/>
                <w:lang w:val="en-GB"/>
              </w:rPr>
              <w:t>3.7.</w:t>
            </w:r>
            <w:r>
              <w:rPr>
                <w:rFonts w:eastAsiaTheme="minorEastAsia"/>
                <w:noProof/>
                <w:sz w:val="24"/>
              </w:rPr>
              <w:tab/>
            </w:r>
            <w:r w:rsidRPr="00C8238E">
              <w:rPr>
                <w:rStyle w:val="Hyperlink"/>
                <w:noProof/>
                <w:lang w:val="en-GB"/>
              </w:rPr>
              <w:t>Vključevanje uporabnikov in strokovnjakov</w:t>
            </w:r>
            <w:r>
              <w:rPr>
                <w:noProof/>
                <w:webHidden/>
              </w:rPr>
              <w:tab/>
            </w:r>
            <w:r>
              <w:rPr>
                <w:noProof/>
                <w:webHidden/>
              </w:rPr>
              <w:fldChar w:fldCharType="begin"/>
            </w:r>
            <w:r>
              <w:rPr>
                <w:noProof/>
                <w:webHidden/>
              </w:rPr>
              <w:instrText xml:space="preserve"> PAGEREF _Toc219970064 \h </w:instrText>
            </w:r>
            <w:r>
              <w:rPr>
                <w:noProof/>
                <w:webHidden/>
              </w:rPr>
            </w:r>
            <w:r>
              <w:rPr>
                <w:noProof/>
                <w:webHidden/>
              </w:rPr>
              <w:fldChar w:fldCharType="separate"/>
            </w:r>
            <w:r>
              <w:rPr>
                <w:noProof/>
                <w:webHidden/>
              </w:rPr>
              <w:t>58</w:t>
            </w:r>
            <w:r>
              <w:rPr>
                <w:noProof/>
                <w:webHidden/>
              </w:rPr>
              <w:fldChar w:fldCharType="end"/>
            </w:r>
          </w:hyperlink>
        </w:p>
        <w:p w14:paraId="36B4F1A2" w14:textId="4CDF5754" w:rsidR="00735A45" w:rsidRDefault="00735A45">
          <w:pPr>
            <w:pStyle w:val="TOC2"/>
            <w:tabs>
              <w:tab w:val="left" w:pos="960"/>
              <w:tab w:val="right" w:leader="dot" w:pos="9016"/>
            </w:tabs>
            <w:rPr>
              <w:rFonts w:eastAsiaTheme="minorEastAsia"/>
              <w:noProof/>
              <w:sz w:val="24"/>
            </w:rPr>
          </w:pPr>
          <w:hyperlink w:anchor="_Toc219970065" w:history="1">
            <w:r w:rsidRPr="00C8238E">
              <w:rPr>
                <w:rStyle w:val="Hyperlink"/>
                <w:noProof/>
                <w:lang w:val="en-GB"/>
              </w:rPr>
              <w:t>3.8.</w:t>
            </w:r>
            <w:r>
              <w:rPr>
                <w:rFonts w:eastAsiaTheme="minorEastAsia"/>
                <w:noProof/>
                <w:sz w:val="24"/>
              </w:rPr>
              <w:tab/>
            </w:r>
            <w:r w:rsidRPr="00C8238E">
              <w:rPr>
                <w:rStyle w:val="Hyperlink"/>
                <w:noProof/>
                <w:lang w:val="en-GB"/>
              </w:rPr>
              <w:t>Oblikovanje praktičnih priporočil</w:t>
            </w:r>
            <w:r>
              <w:rPr>
                <w:noProof/>
                <w:webHidden/>
              </w:rPr>
              <w:tab/>
            </w:r>
            <w:r>
              <w:rPr>
                <w:noProof/>
                <w:webHidden/>
              </w:rPr>
              <w:fldChar w:fldCharType="begin"/>
            </w:r>
            <w:r>
              <w:rPr>
                <w:noProof/>
                <w:webHidden/>
              </w:rPr>
              <w:instrText xml:space="preserve"> PAGEREF _Toc219970065 \h </w:instrText>
            </w:r>
            <w:r>
              <w:rPr>
                <w:noProof/>
                <w:webHidden/>
              </w:rPr>
            </w:r>
            <w:r>
              <w:rPr>
                <w:noProof/>
                <w:webHidden/>
              </w:rPr>
              <w:fldChar w:fldCharType="separate"/>
            </w:r>
            <w:r>
              <w:rPr>
                <w:noProof/>
                <w:webHidden/>
              </w:rPr>
              <w:t>58</w:t>
            </w:r>
            <w:r>
              <w:rPr>
                <w:noProof/>
                <w:webHidden/>
              </w:rPr>
              <w:fldChar w:fldCharType="end"/>
            </w:r>
          </w:hyperlink>
        </w:p>
        <w:p w14:paraId="56A69AE2" w14:textId="6043E29A" w:rsidR="00735A45" w:rsidRDefault="00735A45">
          <w:pPr>
            <w:pStyle w:val="TOC2"/>
            <w:tabs>
              <w:tab w:val="left" w:pos="960"/>
              <w:tab w:val="right" w:leader="dot" w:pos="9016"/>
            </w:tabs>
            <w:rPr>
              <w:rFonts w:eastAsiaTheme="minorEastAsia"/>
              <w:noProof/>
              <w:sz w:val="24"/>
            </w:rPr>
          </w:pPr>
          <w:hyperlink w:anchor="_Toc219970066" w:history="1">
            <w:r w:rsidRPr="00C8238E">
              <w:rPr>
                <w:rStyle w:val="Hyperlink"/>
                <w:noProof/>
                <w:lang w:val="en-GB"/>
              </w:rPr>
              <w:t>3.9.</w:t>
            </w:r>
            <w:r>
              <w:rPr>
                <w:rFonts w:eastAsiaTheme="minorEastAsia"/>
                <w:noProof/>
                <w:sz w:val="24"/>
              </w:rPr>
              <w:tab/>
            </w:r>
            <w:r w:rsidRPr="00C8238E">
              <w:rPr>
                <w:rStyle w:val="Hyperlink"/>
                <w:noProof/>
                <w:lang w:val="en-GB"/>
              </w:rPr>
              <w:t>Od revizije do ukrepov</w:t>
            </w:r>
            <w:r>
              <w:rPr>
                <w:noProof/>
                <w:webHidden/>
              </w:rPr>
              <w:tab/>
            </w:r>
            <w:r>
              <w:rPr>
                <w:noProof/>
                <w:webHidden/>
              </w:rPr>
              <w:fldChar w:fldCharType="begin"/>
            </w:r>
            <w:r>
              <w:rPr>
                <w:noProof/>
                <w:webHidden/>
              </w:rPr>
              <w:instrText xml:space="preserve"> PAGEREF _Toc219970066 \h </w:instrText>
            </w:r>
            <w:r>
              <w:rPr>
                <w:noProof/>
                <w:webHidden/>
              </w:rPr>
            </w:r>
            <w:r>
              <w:rPr>
                <w:noProof/>
                <w:webHidden/>
              </w:rPr>
              <w:fldChar w:fldCharType="separate"/>
            </w:r>
            <w:r>
              <w:rPr>
                <w:noProof/>
                <w:webHidden/>
              </w:rPr>
              <w:t>60</w:t>
            </w:r>
            <w:r>
              <w:rPr>
                <w:noProof/>
                <w:webHidden/>
              </w:rPr>
              <w:fldChar w:fldCharType="end"/>
            </w:r>
          </w:hyperlink>
        </w:p>
        <w:p w14:paraId="5090B16F" w14:textId="1F838510" w:rsidR="00735A45" w:rsidRDefault="00735A45">
          <w:pPr>
            <w:pStyle w:val="TOC1"/>
            <w:rPr>
              <w:rFonts w:eastAsiaTheme="minorEastAsia"/>
              <w:b w:val="0"/>
              <w:bCs w:val="0"/>
              <w:sz w:val="24"/>
            </w:rPr>
          </w:pPr>
          <w:hyperlink w:anchor="_Toc219970067" w:history="1">
            <w:r w:rsidRPr="00C8238E">
              <w:rPr>
                <w:rStyle w:val="Hyperlink"/>
              </w:rPr>
              <w:t>4.</w:t>
            </w:r>
            <w:r>
              <w:rPr>
                <w:rFonts w:eastAsiaTheme="minorEastAsia"/>
                <w:b w:val="0"/>
                <w:bCs w:val="0"/>
                <w:sz w:val="24"/>
              </w:rPr>
              <w:tab/>
            </w:r>
            <w:r w:rsidRPr="00C8238E">
              <w:rPr>
                <w:rStyle w:val="Hyperlink"/>
              </w:rPr>
              <w:t>MODUL 4: Načrtovanje izboljšav dostopne infrastrukture</w:t>
            </w:r>
            <w:r>
              <w:rPr>
                <w:webHidden/>
              </w:rPr>
              <w:tab/>
            </w:r>
            <w:r>
              <w:rPr>
                <w:webHidden/>
              </w:rPr>
              <w:fldChar w:fldCharType="begin"/>
            </w:r>
            <w:r>
              <w:rPr>
                <w:webHidden/>
              </w:rPr>
              <w:instrText xml:space="preserve"> PAGEREF _Toc219970067 \h </w:instrText>
            </w:r>
            <w:r>
              <w:rPr>
                <w:webHidden/>
              </w:rPr>
            </w:r>
            <w:r>
              <w:rPr>
                <w:webHidden/>
              </w:rPr>
              <w:fldChar w:fldCharType="separate"/>
            </w:r>
            <w:r>
              <w:rPr>
                <w:webHidden/>
              </w:rPr>
              <w:t>61</w:t>
            </w:r>
            <w:r>
              <w:rPr>
                <w:webHidden/>
              </w:rPr>
              <w:fldChar w:fldCharType="end"/>
            </w:r>
          </w:hyperlink>
        </w:p>
        <w:p w14:paraId="59F3C74A" w14:textId="40D53E03" w:rsidR="00735A45" w:rsidRDefault="00735A45">
          <w:pPr>
            <w:pStyle w:val="TOC2"/>
            <w:tabs>
              <w:tab w:val="left" w:pos="960"/>
              <w:tab w:val="right" w:leader="dot" w:pos="9016"/>
            </w:tabs>
            <w:rPr>
              <w:rFonts w:eastAsiaTheme="minorEastAsia"/>
              <w:noProof/>
              <w:sz w:val="24"/>
            </w:rPr>
          </w:pPr>
          <w:hyperlink w:anchor="_Toc219970068" w:history="1">
            <w:r w:rsidRPr="00C8238E">
              <w:rPr>
                <w:rStyle w:val="Hyperlink"/>
                <w:noProof/>
                <w:lang w:val="en-GB"/>
              </w:rPr>
              <w:t>4.1.</w:t>
            </w:r>
            <w:r>
              <w:rPr>
                <w:rFonts w:eastAsiaTheme="minorEastAsia"/>
                <w:noProof/>
                <w:sz w:val="24"/>
              </w:rPr>
              <w:tab/>
            </w:r>
            <w:r w:rsidRPr="00C8238E">
              <w:rPr>
                <w:rStyle w:val="Hyperlink"/>
                <w:noProof/>
                <w:lang w:val="en-GB"/>
              </w:rPr>
              <w:t>Razumevanje dostopnosti v grajenem okolju</w:t>
            </w:r>
            <w:r>
              <w:rPr>
                <w:noProof/>
                <w:webHidden/>
              </w:rPr>
              <w:tab/>
            </w:r>
            <w:r>
              <w:rPr>
                <w:noProof/>
                <w:webHidden/>
              </w:rPr>
              <w:fldChar w:fldCharType="begin"/>
            </w:r>
            <w:r>
              <w:rPr>
                <w:noProof/>
                <w:webHidden/>
              </w:rPr>
              <w:instrText xml:space="preserve"> PAGEREF _Toc219970068 \h </w:instrText>
            </w:r>
            <w:r>
              <w:rPr>
                <w:noProof/>
                <w:webHidden/>
              </w:rPr>
            </w:r>
            <w:r>
              <w:rPr>
                <w:noProof/>
                <w:webHidden/>
              </w:rPr>
              <w:fldChar w:fldCharType="separate"/>
            </w:r>
            <w:r>
              <w:rPr>
                <w:noProof/>
                <w:webHidden/>
              </w:rPr>
              <w:t>61</w:t>
            </w:r>
            <w:r>
              <w:rPr>
                <w:noProof/>
                <w:webHidden/>
              </w:rPr>
              <w:fldChar w:fldCharType="end"/>
            </w:r>
          </w:hyperlink>
        </w:p>
        <w:p w14:paraId="78314529" w14:textId="7E0582B6" w:rsidR="00735A45" w:rsidRDefault="00735A45">
          <w:pPr>
            <w:pStyle w:val="TOC2"/>
            <w:tabs>
              <w:tab w:val="left" w:pos="960"/>
              <w:tab w:val="right" w:leader="dot" w:pos="9016"/>
            </w:tabs>
            <w:rPr>
              <w:rFonts w:eastAsiaTheme="minorEastAsia"/>
              <w:noProof/>
              <w:sz w:val="24"/>
            </w:rPr>
          </w:pPr>
          <w:hyperlink w:anchor="_Toc219970069" w:history="1">
            <w:r w:rsidRPr="00C8238E">
              <w:rPr>
                <w:rStyle w:val="Hyperlink"/>
                <w:noProof/>
                <w:lang w:val="en-GB"/>
              </w:rPr>
              <w:t>4.2.</w:t>
            </w:r>
            <w:r>
              <w:rPr>
                <w:rFonts w:eastAsiaTheme="minorEastAsia"/>
                <w:noProof/>
                <w:sz w:val="24"/>
              </w:rPr>
              <w:tab/>
            </w:r>
            <w:r w:rsidRPr="00C8238E">
              <w:rPr>
                <w:rStyle w:val="Hyperlink"/>
                <w:noProof/>
                <w:lang w:val="en-GB"/>
              </w:rPr>
              <w:t>Oblikovanje akcijskega načrta za dostopnost</w:t>
            </w:r>
            <w:r>
              <w:rPr>
                <w:noProof/>
                <w:webHidden/>
              </w:rPr>
              <w:tab/>
            </w:r>
            <w:r>
              <w:rPr>
                <w:noProof/>
                <w:webHidden/>
              </w:rPr>
              <w:fldChar w:fldCharType="begin"/>
            </w:r>
            <w:r>
              <w:rPr>
                <w:noProof/>
                <w:webHidden/>
              </w:rPr>
              <w:instrText xml:space="preserve"> PAGEREF _Toc219970069 \h </w:instrText>
            </w:r>
            <w:r>
              <w:rPr>
                <w:noProof/>
                <w:webHidden/>
              </w:rPr>
            </w:r>
            <w:r>
              <w:rPr>
                <w:noProof/>
                <w:webHidden/>
              </w:rPr>
              <w:fldChar w:fldCharType="separate"/>
            </w:r>
            <w:r>
              <w:rPr>
                <w:noProof/>
                <w:webHidden/>
              </w:rPr>
              <w:t>62</w:t>
            </w:r>
            <w:r>
              <w:rPr>
                <w:noProof/>
                <w:webHidden/>
              </w:rPr>
              <w:fldChar w:fldCharType="end"/>
            </w:r>
          </w:hyperlink>
        </w:p>
        <w:p w14:paraId="15372996" w14:textId="72DC0D6F" w:rsidR="00735A45" w:rsidRDefault="00735A45">
          <w:pPr>
            <w:pStyle w:val="TOC2"/>
            <w:tabs>
              <w:tab w:val="left" w:pos="960"/>
              <w:tab w:val="right" w:leader="dot" w:pos="9016"/>
            </w:tabs>
            <w:rPr>
              <w:rFonts w:eastAsiaTheme="minorEastAsia"/>
              <w:noProof/>
              <w:sz w:val="24"/>
            </w:rPr>
          </w:pPr>
          <w:hyperlink w:anchor="_Toc219970070" w:history="1">
            <w:r w:rsidRPr="00C8238E">
              <w:rPr>
                <w:rStyle w:val="Hyperlink"/>
                <w:noProof/>
                <w:lang w:val="en-GB"/>
              </w:rPr>
              <w:t>4.3.</w:t>
            </w:r>
            <w:r>
              <w:rPr>
                <w:rFonts w:eastAsiaTheme="minorEastAsia"/>
                <w:noProof/>
                <w:sz w:val="24"/>
              </w:rPr>
              <w:tab/>
            </w:r>
            <w:r w:rsidRPr="00C8238E">
              <w:rPr>
                <w:rStyle w:val="Hyperlink"/>
                <w:noProof/>
                <w:lang w:val="en-GB"/>
              </w:rPr>
              <w:t>Določanje prednostnih nalog pri izboljšavah: „hitri uspehi“ v primerjavi z dolgoročnimi projekti</w:t>
            </w:r>
            <w:r>
              <w:rPr>
                <w:noProof/>
                <w:webHidden/>
              </w:rPr>
              <w:tab/>
            </w:r>
            <w:r>
              <w:rPr>
                <w:noProof/>
                <w:webHidden/>
              </w:rPr>
              <w:fldChar w:fldCharType="begin"/>
            </w:r>
            <w:r>
              <w:rPr>
                <w:noProof/>
                <w:webHidden/>
              </w:rPr>
              <w:instrText xml:space="preserve"> PAGEREF _Toc219970070 \h </w:instrText>
            </w:r>
            <w:r>
              <w:rPr>
                <w:noProof/>
                <w:webHidden/>
              </w:rPr>
            </w:r>
            <w:r>
              <w:rPr>
                <w:noProof/>
                <w:webHidden/>
              </w:rPr>
              <w:fldChar w:fldCharType="separate"/>
            </w:r>
            <w:r>
              <w:rPr>
                <w:noProof/>
                <w:webHidden/>
              </w:rPr>
              <w:t>63</w:t>
            </w:r>
            <w:r>
              <w:rPr>
                <w:noProof/>
                <w:webHidden/>
              </w:rPr>
              <w:fldChar w:fldCharType="end"/>
            </w:r>
          </w:hyperlink>
        </w:p>
        <w:p w14:paraId="0043245B" w14:textId="31DA412B" w:rsidR="00735A45" w:rsidRDefault="00735A45">
          <w:pPr>
            <w:pStyle w:val="TOC3"/>
            <w:tabs>
              <w:tab w:val="left" w:pos="1200"/>
              <w:tab w:val="right" w:leader="dot" w:pos="9016"/>
            </w:tabs>
            <w:rPr>
              <w:rFonts w:eastAsiaTheme="minorEastAsia"/>
              <w:noProof/>
              <w:sz w:val="24"/>
            </w:rPr>
          </w:pPr>
          <w:hyperlink w:anchor="_Toc219970071" w:history="1">
            <w:r w:rsidRPr="00C8238E">
              <w:rPr>
                <w:rStyle w:val="Hyperlink"/>
                <w:noProof/>
                <w:lang w:val="en-GB"/>
              </w:rPr>
              <w:t>4.3.1.</w:t>
            </w:r>
            <w:r>
              <w:rPr>
                <w:rFonts w:eastAsiaTheme="minorEastAsia"/>
                <w:noProof/>
                <w:sz w:val="24"/>
              </w:rPr>
              <w:tab/>
            </w:r>
            <w:r w:rsidRPr="00C8238E">
              <w:rPr>
                <w:rStyle w:val="Hyperlink"/>
                <w:noProof/>
                <w:lang w:val="en-GB"/>
              </w:rPr>
              <w:t>Hitri uspehi (nizki stroški, izvedljivi takoj)</w:t>
            </w:r>
            <w:r>
              <w:rPr>
                <w:noProof/>
                <w:webHidden/>
              </w:rPr>
              <w:tab/>
            </w:r>
            <w:r>
              <w:rPr>
                <w:noProof/>
                <w:webHidden/>
              </w:rPr>
              <w:fldChar w:fldCharType="begin"/>
            </w:r>
            <w:r>
              <w:rPr>
                <w:noProof/>
                <w:webHidden/>
              </w:rPr>
              <w:instrText xml:space="preserve"> PAGEREF _Toc219970071 \h </w:instrText>
            </w:r>
            <w:r>
              <w:rPr>
                <w:noProof/>
                <w:webHidden/>
              </w:rPr>
            </w:r>
            <w:r>
              <w:rPr>
                <w:noProof/>
                <w:webHidden/>
              </w:rPr>
              <w:fldChar w:fldCharType="separate"/>
            </w:r>
            <w:r>
              <w:rPr>
                <w:noProof/>
                <w:webHidden/>
              </w:rPr>
              <w:t>64</w:t>
            </w:r>
            <w:r>
              <w:rPr>
                <w:noProof/>
                <w:webHidden/>
              </w:rPr>
              <w:fldChar w:fldCharType="end"/>
            </w:r>
          </w:hyperlink>
        </w:p>
        <w:p w14:paraId="2AD667C3" w14:textId="12385894" w:rsidR="00735A45" w:rsidRDefault="00735A45">
          <w:pPr>
            <w:pStyle w:val="TOC3"/>
            <w:tabs>
              <w:tab w:val="left" w:pos="1200"/>
              <w:tab w:val="right" w:leader="dot" w:pos="9016"/>
            </w:tabs>
            <w:rPr>
              <w:rFonts w:eastAsiaTheme="minorEastAsia"/>
              <w:noProof/>
              <w:sz w:val="24"/>
            </w:rPr>
          </w:pPr>
          <w:hyperlink w:anchor="_Toc219970072" w:history="1">
            <w:r w:rsidRPr="00C8238E">
              <w:rPr>
                <w:rStyle w:val="Hyperlink"/>
                <w:noProof/>
                <w:lang w:val="en-GB"/>
              </w:rPr>
              <w:t>4.3.2.</w:t>
            </w:r>
            <w:r>
              <w:rPr>
                <w:rFonts w:eastAsiaTheme="minorEastAsia"/>
                <w:noProof/>
                <w:sz w:val="24"/>
              </w:rPr>
              <w:tab/>
            </w:r>
            <w:r w:rsidRPr="00C8238E">
              <w:rPr>
                <w:rStyle w:val="Hyperlink"/>
                <w:noProof/>
                <w:lang w:val="en-GB"/>
              </w:rPr>
              <w:t>Dolgoročni projekti (višji stroški ali strukturne spremembe)</w:t>
            </w:r>
            <w:r>
              <w:rPr>
                <w:noProof/>
                <w:webHidden/>
              </w:rPr>
              <w:tab/>
            </w:r>
            <w:r>
              <w:rPr>
                <w:noProof/>
                <w:webHidden/>
              </w:rPr>
              <w:fldChar w:fldCharType="begin"/>
            </w:r>
            <w:r>
              <w:rPr>
                <w:noProof/>
                <w:webHidden/>
              </w:rPr>
              <w:instrText xml:space="preserve"> PAGEREF _Toc219970072 \h </w:instrText>
            </w:r>
            <w:r>
              <w:rPr>
                <w:noProof/>
                <w:webHidden/>
              </w:rPr>
            </w:r>
            <w:r>
              <w:rPr>
                <w:noProof/>
                <w:webHidden/>
              </w:rPr>
              <w:fldChar w:fldCharType="separate"/>
            </w:r>
            <w:r>
              <w:rPr>
                <w:noProof/>
                <w:webHidden/>
              </w:rPr>
              <w:t>65</w:t>
            </w:r>
            <w:r>
              <w:rPr>
                <w:noProof/>
                <w:webHidden/>
              </w:rPr>
              <w:fldChar w:fldCharType="end"/>
            </w:r>
          </w:hyperlink>
        </w:p>
        <w:p w14:paraId="7E578039" w14:textId="35231CC3" w:rsidR="00735A45" w:rsidRDefault="00735A45">
          <w:pPr>
            <w:pStyle w:val="TOC3"/>
            <w:tabs>
              <w:tab w:val="left" w:pos="1200"/>
              <w:tab w:val="right" w:leader="dot" w:pos="9016"/>
            </w:tabs>
            <w:rPr>
              <w:rFonts w:eastAsiaTheme="minorEastAsia"/>
              <w:noProof/>
              <w:sz w:val="24"/>
            </w:rPr>
          </w:pPr>
          <w:hyperlink w:anchor="_Toc219970073" w:history="1">
            <w:r w:rsidRPr="00C8238E">
              <w:rPr>
                <w:rStyle w:val="Hyperlink"/>
                <w:noProof/>
                <w:lang w:val="en-GB"/>
              </w:rPr>
              <w:t>4.3.3.</w:t>
            </w:r>
            <w:r>
              <w:rPr>
                <w:rFonts w:eastAsiaTheme="minorEastAsia"/>
                <w:noProof/>
                <w:sz w:val="24"/>
              </w:rPr>
              <w:tab/>
            </w:r>
            <w:r w:rsidRPr="00C8238E">
              <w:rPr>
                <w:rStyle w:val="Hyperlink"/>
                <w:noProof/>
                <w:lang w:val="en-GB"/>
              </w:rPr>
              <w:t>Varnost na prvem mestu</w:t>
            </w:r>
            <w:r>
              <w:rPr>
                <w:noProof/>
                <w:webHidden/>
              </w:rPr>
              <w:tab/>
            </w:r>
            <w:r>
              <w:rPr>
                <w:noProof/>
                <w:webHidden/>
              </w:rPr>
              <w:fldChar w:fldCharType="begin"/>
            </w:r>
            <w:r>
              <w:rPr>
                <w:noProof/>
                <w:webHidden/>
              </w:rPr>
              <w:instrText xml:space="preserve"> PAGEREF _Toc219970073 \h </w:instrText>
            </w:r>
            <w:r>
              <w:rPr>
                <w:noProof/>
                <w:webHidden/>
              </w:rPr>
            </w:r>
            <w:r>
              <w:rPr>
                <w:noProof/>
                <w:webHidden/>
              </w:rPr>
              <w:fldChar w:fldCharType="separate"/>
            </w:r>
            <w:r>
              <w:rPr>
                <w:noProof/>
                <w:webHidden/>
              </w:rPr>
              <w:t>65</w:t>
            </w:r>
            <w:r>
              <w:rPr>
                <w:noProof/>
                <w:webHidden/>
              </w:rPr>
              <w:fldChar w:fldCharType="end"/>
            </w:r>
          </w:hyperlink>
        </w:p>
        <w:p w14:paraId="7DDF17DE" w14:textId="406F69D9" w:rsidR="00735A45" w:rsidRDefault="00735A45">
          <w:pPr>
            <w:pStyle w:val="TOC2"/>
            <w:tabs>
              <w:tab w:val="left" w:pos="960"/>
              <w:tab w:val="right" w:leader="dot" w:pos="9016"/>
            </w:tabs>
            <w:rPr>
              <w:rFonts w:eastAsiaTheme="minorEastAsia"/>
              <w:noProof/>
              <w:sz w:val="24"/>
            </w:rPr>
          </w:pPr>
          <w:hyperlink w:anchor="_Toc219970074" w:history="1">
            <w:r w:rsidRPr="00C8238E">
              <w:rPr>
                <w:rStyle w:val="Hyperlink"/>
                <w:noProof/>
                <w:lang w:val="en-GB"/>
              </w:rPr>
              <w:t>4.4.</w:t>
            </w:r>
            <w:r>
              <w:rPr>
                <w:rFonts w:eastAsiaTheme="minorEastAsia"/>
                <w:noProof/>
                <w:sz w:val="24"/>
              </w:rPr>
              <w:tab/>
            </w:r>
            <w:r w:rsidRPr="00C8238E">
              <w:rPr>
                <w:rStyle w:val="Hyperlink"/>
                <w:noProof/>
                <w:lang w:val="en-GB"/>
              </w:rPr>
              <w:t>Ustvarjalno reševanje problemov v zgodovinskih in zahtevnih okoljih</w:t>
            </w:r>
            <w:r>
              <w:rPr>
                <w:noProof/>
                <w:webHidden/>
              </w:rPr>
              <w:tab/>
            </w:r>
            <w:r>
              <w:rPr>
                <w:noProof/>
                <w:webHidden/>
              </w:rPr>
              <w:fldChar w:fldCharType="begin"/>
            </w:r>
            <w:r>
              <w:rPr>
                <w:noProof/>
                <w:webHidden/>
              </w:rPr>
              <w:instrText xml:space="preserve"> PAGEREF _Toc219970074 \h </w:instrText>
            </w:r>
            <w:r>
              <w:rPr>
                <w:noProof/>
                <w:webHidden/>
              </w:rPr>
            </w:r>
            <w:r>
              <w:rPr>
                <w:noProof/>
                <w:webHidden/>
              </w:rPr>
              <w:fldChar w:fldCharType="separate"/>
            </w:r>
            <w:r>
              <w:rPr>
                <w:noProof/>
                <w:webHidden/>
              </w:rPr>
              <w:t>66</w:t>
            </w:r>
            <w:r>
              <w:rPr>
                <w:noProof/>
                <w:webHidden/>
              </w:rPr>
              <w:fldChar w:fldCharType="end"/>
            </w:r>
          </w:hyperlink>
        </w:p>
        <w:p w14:paraId="72A3A7F1" w14:textId="6651E69E" w:rsidR="00735A45" w:rsidRDefault="00735A45">
          <w:pPr>
            <w:pStyle w:val="TOC2"/>
            <w:tabs>
              <w:tab w:val="left" w:pos="960"/>
              <w:tab w:val="right" w:leader="dot" w:pos="9016"/>
            </w:tabs>
            <w:rPr>
              <w:rFonts w:eastAsiaTheme="minorEastAsia"/>
              <w:noProof/>
              <w:sz w:val="24"/>
            </w:rPr>
          </w:pPr>
          <w:hyperlink w:anchor="_Toc219970075" w:history="1">
            <w:r w:rsidRPr="00C8238E">
              <w:rPr>
                <w:rStyle w:val="Hyperlink"/>
                <w:noProof/>
                <w:lang w:val="en-GB"/>
              </w:rPr>
              <w:t>4.5.</w:t>
            </w:r>
            <w:r>
              <w:rPr>
                <w:rFonts w:eastAsiaTheme="minorEastAsia"/>
                <w:noProof/>
                <w:sz w:val="24"/>
              </w:rPr>
              <w:tab/>
            </w:r>
            <w:r w:rsidRPr="00C8238E">
              <w:rPr>
                <w:rStyle w:val="Hyperlink"/>
                <w:noProof/>
                <w:lang w:val="en-GB"/>
              </w:rPr>
              <w:t>Primeri pogostih izboljšav infrastrukture</w:t>
            </w:r>
            <w:r>
              <w:rPr>
                <w:noProof/>
                <w:webHidden/>
              </w:rPr>
              <w:tab/>
            </w:r>
            <w:r>
              <w:rPr>
                <w:noProof/>
                <w:webHidden/>
              </w:rPr>
              <w:fldChar w:fldCharType="begin"/>
            </w:r>
            <w:r>
              <w:rPr>
                <w:noProof/>
                <w:webHidden/>
              </w:rPr>
              <w:instrText xml:space="preserve"> PAGEREF _Toc219970075 \h </w:instrText>
            </w:r>
            <w:r>
              <w:rPr>
                <w:noProof/>
                <w:webHidden/>
              </w:rPr>
            </w:r>
            <w:r>
              <w:rPr>
                <w:noProof/>
                <w:webHidden/>
              </w:rPr>
              <w:fldChar w:fldCharType="separate"/>
            </w:r>
            <w:r>
              <w:rPr>
                <w:noProof/>
                <w:webHidden/>
              </w:rPr>
              <w:t>67</w:t>
            </w:r>
            <w:r>
              <w:rPr>
                <w:noProof/>
                <w:webHidden/>
              </w:rPr>
              <w:fldChar w:fldCharType="end"/>
            </w:r>
          </w:hyperlink>
        </w:p>
        <w:p w14:paraId="0B6EB1FA" w14:textId="4FAADB57" w:rsidR="00735A45" w:rsidRDefault="00735A45">
          <w:pPr>
            <w:pStyle w:val="TOC2"/>
            <w:tabs>
              <w:tab w:val="left" w:pos="960"/>
              <w:tab w:val="right" w:leader="dot" w:pos="9016"/>
            </w:tabs>
            <w:rPr>
              <w:rFonts w:eastAsiaTheme="minorEastAsia"/>
              <w:noProof/>
              <w:sz w:val="24"/>
            </w:rPr>
          </w:pPr>
          <w:hyperlink w:anchor="_Toc219970076" w:history="1">
            <w:r w:rsidRPr="00C8238E">
              <w:rPr>
                <w:rStyle w:val="Hyperlink"/>
                <w:noProof/>
                <w:lang w:val="en-GB"/>
              </w:rPr>
              <w:t>4.6.</w:t>
            </w:r>
            <w:r>
              <w:rPr>
                <w:rFonts w:eastAsiaTheme="minorEastAsia"/>
                <w:noProof/>
                <w:sz w:val="24"/>
              </w:rPr>
              <w:tab/>
            </w:r>
            <w:r w:rsidRPr="00C8238E">
              <w:rPr>
                <w:rStyle w:val="Hyperlink"/>
                <w:noProof/>
                <w:lang w:val="en-GB"/>
              </w:rPr>
              <w:t>Upoštevanje stroškov in osnove priprave proračuna</w:t>
            </w:r>
            <w:r>
              <w:rPr>
                <w:noProof/>
                <w:webHidden/>
              </w:rPr>
              <w:tab/>
            </w:r>
            <w:r>
              <w:rPr>
                <w:noProof/>
                <w:webHidden/>
              </w:rPr>
              <w:fldChar w:fldCharType="begin"/>
            </w:r>
            <w:r>
              <w:rPr>
                <w:noProof/>
                <w:webHidden/>
              </w:rPr>
              <w:instrText xml:space="preserve"> PAGEREF _Toc219970076 \h </w:instrText>
            </w:r>
            <w:r>
              <w:rPr>
                <w:noProof/>
                <w:webHidden/>
              </w:rPr>
            </w:r>
            <w:r>
              <w:rPr>
                <w:noProof/>
                <w:webHidden/>
              </w:rPr>
              <w:fldChar w:fldCharType="separate"/>
            </w:r>
            <w:r>
              <w:rPr>
                <w:noProof/>
                <w:webHidden/>
              </w:rPr>
              <w:t>68</w:t>
            </w:r>
            <w:r>
              <w:rPr>
                <w:noProof/>
                <w:webHidden/>
              </w:rPr>
              <w:fldChar w:fldCharType="end"/>
            </w:r>
          </w:hyperlink>
        </w:p>
        <w:p w14:paraId="30AE8D2D" w14:textId="645F2ACE" w:rsidR="00735A45" w:rsidRDefault="00735A45">
          <w:pPr>
            <w:pStyle w:val="TOC2"/>
            <w:tabs>
              <w:tab w:val="left" w:pos="960"/>
              <w:tab w:val="right" w:leader="dot" w:pos="9016"/>
            </w:tabs>
            <w:rPr>
              <w:rFonts w:eastAsiaTheme="minorEastAsia"/>
              <w:noProof/>
              <w:sz w:val="24"/>
            </w:rPr>
          </w:pPr>
          <w:hyperlink w:anchor="_Toc219970077" w:history="1">
            <w:r w:rsidRPr="00C8238E">
              <w:rPr>
                <w:rStyle w:val="Hyperlink"/>
                <w:noProof/>
                <w:lang w:val="en-GB"/>
              </w:rPr>
              <w:t>4.7.</w:t>
            </w:r>
            <w:r>
              <w:rPr>
                <w:rFonts w:eastAsiaTheme="minorEastAsia"/>
                <w:noProof/>
                <w:sz w:val="24"/>
              </w:rPr>
              <w:tab/>
            </w:r>
            <w:r w:rsidRPr="00C8238E">
              <w:rPr>
                <w:rStyle w:val="Hyperlink"/>
                <w:noProof/>
                <w:lang w:val="en-GB"/>
              </w:rPr>
              <w:t>Vzdrževanje in trajnost: ni dovolj enkratno</w:t>
            </w:r>
            <w:r>
              <w:rPr>
                <w:noProof/>
                <w:webHidden/>
              </w:rPr>
              <w:tab/>
            </w:r>
            <w:r>
              <w:rPr>
                <w:noProof/>
                <w:webHidden/>
              </w:rPr>
              <w:fldChar w:fldCharType="begin"/>
            </w:r>
            <w:r>
              <w:rPr>
                <w:noProof/>
                <w:webHidden/>
              </w:rPr>
              <w:instrText xml:space="preserve"> PAGEREF _Toc219970077 \h </w:instrText>
            </w:r>
            <w:r>
              <w:rPr>
                <w:noProof/>
                <w:webHidden/>
              </w:rPr>
            </w:r>
            <w:r>
              <w:rPr>
                <w:noProof/>
                <w:webHidden/>
              </w:rPr>
              <w:fldChar w:fldCharType="separate"/>
            </w:r>
            <w:r>
              <w:rPr>
                <w:noProof/>
                <w:webHidden/>
              </w:rPr>
              <w:t>69</w:t>
            </w:r>
            <w:r>
              <w:rPr>
                <w:noProof/>
                <w:webHidden/>
              </w:rPr>
              <w:fldChar w:fldCharType="end"/>
            </w:r>
          </w:hyperlink>
        </w:p>
        <w:p w14:paraId="336ACA85" w14:textId="5F2C43D8" w:rsidR="00735A45" w:rsidRDefault="00735A45">
          <w:pPr>
            <w:pStyle w:val="TOC1"/>
            <w:rPr>
              <w:rFonts w:eastAsiaTheme="minorEastAsia"/>
              <w:b w:val="0"/>
              <w:bCs w:val="0"/>
              <w:sz w:val="24"/>
            </w:rPr>
          </w:pPr>
          <w:hyperlink w:anchor="_Toc219970078" w:history="1">
            <w:r w:rsidRPr="00C8238E">
              <w:rPr>
                <w:rStyle w:val="Hyperlink"/>
              </w:rPr>
              <w:t>5.</w:t>
            </w:r>
            <w:r>
              <w:rPr>
                <w:rFonts w:eastAsiaTheme="minorEastAsia"/>
                <w:b w:val="0"/>
                <w:bCs w:val="0"/>
                <w:sz w:val="24"/>
              </w:rPr>
              <w:tab/>
            </w:r>
            <w:r w:rsidRPr="00C8238E">
              <w:rPr>
                <w:rStyle w:val="Hyperlink"/>
              </w:rPr>
              <w:t>MODUL 5: Pomožne tehnologije in digitalna dostopnost v turizmu</w:t>
            </w:r>
            <w:r>
              <w:rPr>
                <w:webHidden/>
              </w:rPr>
              <w:tab/>
            </w:r>
            <w:r>
              <w:rPr>
                <w:webHidden/>
              </w:rPr>
              <w:fldChar w:fldCharType="begin"/>
            </w:r>
            <w:r>
              <w:rPr>
                <w:webHidden/>
              </w:rPr>
              <w:instrText xml:space="preserve"> PAGEREF _Toc219970078 \h </w:instrText>
            </w:r>
            <w:r>
              <w:rPr>
                <w:webHidden/>
              </w:rPr>
            </w:r>
            <w:r>
              <w:rPr>
                <w:webHidden/>
              </w:rPr>
              <w:fldChar w:fldCharType="separate"/>
            </w:r>
            <w:r>
              <w:rPr>
                <w:webHidden/>
              </w:rPr>
              <w:t>70</w:t>
            </w:r>
            <w:r>
              <w:rPr>
                <w:webHidden/>
              </w:rPr>
              <w:fldChar w:fldCharType="end"/>
            </w:r>
          </w:hyperlink>
        </w:p>
        <w:p w14:paraId="22E81B9F" w14:textId="17B3FCDA" w:rsidR="00735A45" w:rsidRDefault="00735A45">
          <w:pPr>
            <w:pStyle w:val="TOC2"/>
            <w:tabs>
              <w:tab w:val="left" w:pos="960"/>
              <w:tab w:val="right" w:leader="dot" w:pos="9016"/>
            </w:tabs>
            <w:rPr>
              <w:rFonts w:eastAsiaTheme="minorEastAsia"/>
              <w:noProof/>
              <w:sz w:val="24"/>
            </w:rPr>
          </w:pPr>
          <w:hyperlink w:anchor="_Toc219970079" w:history="1">
            <w:r w:rsidRPr="00C8238E">
              <w:rPr>
                <w:rStyle w:val="Hyperlink"/>
                <w:noProof/>
                <w:lang w:val="en-GB"/>
              </w:rPr>
              <w:t>5.1.</w:t>
            </w:r>
            <w:r>
              <w:rPr>
                <w:rFonts w:eastAsiaTheme="minorEastAsia"/>
                <w:noProof/>
                <w:sz w:val="24"/>
              </w:rPr>
              <w:tab/>
            </w:r>
            <w:r w:rsidRPr="00C8238E">
              <w:rPr>
                <w:rStyle w:val="Hyperlink"/>
                <w:noProof/>
                <w:lang w:val="en-GB"/>
              </w:rPr>
              <w:t>Načela digitalne dostopnosti za turizem in dediščino</w:t>
            </w:r>
            <w:r>
              <w:rPr>
                <w:noProof/>
                <w:webHidden/>
              </w:rPr>
              <w:tab/>
            </w:r>
            <w:r>
              <w:rPr>
                <w:noProof/>
                <w:webHidden/>
              </w:rPr>
              <w:fldChar w:fldCharType="begin"/>
            </w:r>
            <w:r>
              <w:rPr>
                <w:noProof/>
                <w:webHidden/>
              </w:rPr>
              <w:instrText xml:space="preserve"> PAGEREF _Toc219970079 \h </w:instrText>
            </w:r>
            <w:r>
              <w:rPr>
                <w:noProof/>
                <w:webHidden/>
              </w:rPr>
            </w:r>
            <w:r>
              <w:rPr>
                <w:noProof/>
                <w:webHidden/>
              </w:rPr>
              <w:fldChar w:fldCharType="separate"/>
            </w:r>
            <w:r>
              <w:rPr>
                <w:noProof/>
                <w:webHidden/>
              </w:rPr>
              <w:t>70</w:t>
            </w:r>
            <w:r>
              <w:rPr>
                <w:noProof/>
                <w:webHidden/>
              </w:rPr>
              <w:fldChar w:fldCharType="end"/>
            </w:r>
          </w:hyperlink>
        </w:p>
        <w:p w14:paraId="3D786B4B" w14:textId="3B9BAFFF" w:rsidR="00735A45" w:rsidRDefault="00735A45">
          <w:pPr>
            <w:pStyle w:val="TOC2"/>
            <w:tabs>
              <w:tab w:val="left" w:pos="960"/>
              <w:tab w:val="right" w:leader="dot" w:pos="9016"/>
            </w:tabs>
            <w:rPr>
              <w:rFonts w:eastAsiaTheme="minorEastAsia"/>
              <w:noProof/>
              <w:sz w:val="24"/>
            </w:rPr>
          </w:pPr>
          <w:hyperlink w:anchor="_Toc219970080" w:history="1">
            <w:r w:rsidRPr="00C8238E">
              <w:rPr>
                <w:rStyle w:val="Hyperlink"/>
                <w:noProof/>
                <w:lang w:val="en-GB"/>
              </w:rPr>
              <w:t>5.2.</w:t>
            </w:r>
            <w:r>
              <w:rPr>
                <w:rFonts w:eastAsiaTheme="minorEastAsia"/>
                <w:noProof/>
                <w:sz w:val="24"/>
              </w:rPr>
              <w:tab/>
            </w:r>
            <w:r w:rsidRPr="00C8238E">
              <w:rPr>
                <w:rStyle w:val="Hyperlink"/>
                <w:noProof/>
                <w:lang w:val="en-GB"/>
              </w:rPr>
              <w:t>Pomožne tehnologije za izkušnjo obiskovalcev na kraju samem</w:t>
            </w:r>
            <w:r>
              <w:rPr>
                <w:noProof/>
                <w:webHidden/>
              </w:rPr>
              <w:tab/>
            </w:r>
            <w:r>
              <w:rPr>
                <w:noProof/>
                <w:webHidden/>
              </w:rPr>
              <w:fldChar w:fldCharType="begin"/>
            </w:r>
            <w:r>
              <w:rPr>
                <w:noProof/>
                <w:webHidden/>
              </w:rPr>
              <w:instrText xml:space="preserve"> PAGEREF _Toc219970080 \h </w:instrText>
            </w:r>
            <w:r>
              <w:rPr>
                <w:noProof/>
                <w:webHidden/>
              </w:rPr>
            </w:r>
            <w:r>
              <w:rPr>
                <w:noProof/>
                <w:webHidden/>
              </w:rPr>
              <w:fldChar w:fldCharType="separate"/>
            </w:r>
            <w:r>
              <w:rPr>
                <w:noProof/>
                <w:webHidden/>
              </w:rPr>
              <w:t>71</w:t>
            </w:r>
            <w:r>
              <w:rPr>
                <w:noProof/>
                <w:webHidden/>
              </w:rPr>
              <w:fldChar w:fldCharType="end"/>
            </w:r>
          </w:hyperlink>
        </w:p>
        <w:p w14:paraId="4FB8EF7E" w14:textId="5F4D530F" w:rsidR="00735A45" w:rsidRDefault="00735A45">
          <w:pPr>
            <w:pStyle w:val="TOC2"/>
            <w:tabs>
              <w:tab w:val="left" w:pos="960"/>
              <w:tab w:val="right" w:leader="dot" w:pos="9016"/>
            </w:tabs>
            <w:rPr>
              <w:rFonts w:eastAsiaTheme="minorEastAsia"/>
              <w:noProof/>
              <w:sz w:val="24"/>
            </w:rPr>
          </w:pPr>
          <w:hyperlink w:anchor="_Toc219970081" w:history="1">
            <w:r w:rsidRPr="00C8238E">
              <w:rPr>
                <w:rStyle w:val="Hyperlink"/>
                <w:noProof/>
                <w:lang w:val="en-GB"/>
              </w:rPr>
              <w:t>5.3.</w:t>
            </w:r>
            <w:r>
              <w:rPr>
                <w:rFonts w:eastAsiaTheme="minorEastAsia"/>
                <w:noProof/>
                <w:sz w:val="24"/>
              </w:rPr>
              <w:tab/>
            </w:r>
            <w:r w:rsidRPr="00C8238E">
              <w:rPr>
                <w:rStyle w:val="Hyperlink"/>
                <w:noProof/>
                <w:lang w:val="en-GB"/>
              </w:rPr>
              <w:t>Virtualni dostop in digitalno ozaveščanje</w:t>
            </w:r>
            <w:r>
              <w:rPr>
                <w:noProof/>
                <w:webHidden/>
              </w:rPr>
              <w:tab/>
            </w:r>
            <w:r>
              <w:rPr>
                <w:noProof/>
                <w:webHidden/>
              </w:rPr>
              <w:fldChar w:fldCharType="begin"/>
            </w:r>
            <w:r>
              <w:rPr>
                <w:noProof/>
                <w:webHidden/>
              </w:rPr>
              <w:instrText xml:space="preserve"> PAGEREF _Toc219970081 \h </w:instrText>
            </w:r>
            <w:r>
              <w:rPr>
                <w:noProof/>
                <w:webHidden/>
              </w:rPr>
            </w:r>
            <w:r>
              <w:rPr>
                <w:noProof/>
                <w:webHidden/>
              </w:rPr>
              <w:fldChar w:fldCharType="separate"/>
            </w:r>
            <w:r>
              <w:rPr>
                <w:noProof/>
                <w:webHidden/>
              </w:rPr>
              <w:t>74</w:t>
            </w:r>
            <w:r>
              <w:rPr>
                <w:noProof/>
                <w:webHidden/>
              </w:rPr>
              <w:fldChar w:fldCharType="end"/>
            </w:r>
          </w:hyperlink>
        </w:p>
        <w:p w14:paraId="04C8870C" w14:textId="0857B9BE" w:rsidR="00735A45" w:rsidRDefault="00735A45">
          <w:pPr>
            <w:pStyle w:val="TOC2"/>
            <w:tabs>
              <w:tab w:val="left" w:pos="960"/>
              <w:tab w:val="right" w:leader="dot" w:pos="9016"/>
            </w:tabs>
            <w:rPr>
              <w:rFonts w:eastAsiaTheme="minorEastAsia"/>
              <w:noProof/>
              <w:sz w:val="24"/>
            </w:rPr>
          </w:pPr>
          <w:hyperlink w:anchor="_Toc219970082" w:history="1">
            <w:r w:rsidRPr="00C8238E">
              <w:rPr>
                <w:rStyle w:val="Hyperlink"/>
                <w:noProof/>
                <w:lang w:val="en-GB"/>
              </w:rPr>
              <w:t>5.4.</w:t>
            </w:r>
            <w:r>
              <w:rPr>
                <w:rFonts w:eastAsiaTheme="minorEastAsia"/>
                <w:noProof/>
                <w:sz w:val="24"/>
              </w:rPr>
              <w:tab/>
            </w:r>
            <w:r w:rsidRPr="00C8238E">
              <w:rPr>
                <w:rStyle w:val="Hyperlink"/>
                <w:noProof/>
                <w:lang w:val="en-GB"/>
              </w:rPr>
              <w:t>Nove rešitve umetne inteligence</w:t>
            </w:r>
            <w:r>
              <w:rPr>
                <w:noProof/>
                <w:webHidden/>
              </w:rPr>
              <w:tab/>
            </w:r>
            <w:r>
              <w:rPr>
                <w:noProof/>
                <w:webHidden/>
              </w:rPr>
              <w:fldChar w:fldCharType="begin"/>
            </w:r>
            <w:r>
              <w:rPr>
                <w:noProof/>
                <w:webHidden/>
              </w:rPr>
              <w:instrText xml:space="preserve"> PAGEREF _Toc219970082 \h </w:instrText>
            </w:r>
            <w:r>
              <w:rPr>
                <w:noProof/>
                <w:webHidden/>
              </w:rPr>
            </w:r>
            <w:r>
              <w:rPr>
                <w:noProof/>
                <w:webHidden/>
              </w:rPr>
              <w:fldChar w:fldCharType="separate"/>
            </w:r>
            <w:r>
              <w:rPr>
                <w:noProof/>
                <w:webHidden/>
              </w:rPr>
              <w:t>75</w:t>
            </w:r>
            <w:r>
              <w:rPr>
                <w:noProof/>
                <w:webHidden/>
              </w:rPr>
              <w:fldChar w:fldCharType="end"/>
            </w:r>
          </w:hyperlink>
        </w:p>
        <w:p w14:paraId="1BF19BC5" w14:textId="6DA7B672" w:rsidR="00735A45" w:rsidRDefault="00735A45">
          <w:pPr>
            <w:pStyle w:val="TOC2"/>
            <w:tabs>
              <w:tab w:val="left" w:pos="960"/>
              <w:tab w:val="right" w:leader="dot" w:pos="9016"/>
            </w:tabs>
            <w:rPr>
              <w:rFonts w:eastAsiaTheme="minorEastAsia"/>
              <w:noProof/>
              <w:sz w:val="24"/>
            </w:rPr>
          </w:pPr>
          <w:hyperlink w:anchor="_Toc219970083" w:history="1">
            <w:r w:rsidRPr="00C8238E">
              <w:rPr>
                <w:rStyle w:val="Hyperlink"/>
                <w:noProof/>
                <w:lang w:val="en-GB"/>
              </w:rPr>
              <w:t>5.5.</w:t>
            </w:r>
            <w:r>
              <w:rPr>
                <w:rFonts w:eastAsiaTheme="minorEastAsia"/>
                <w:noProof/>
                <w:sz w:val="24"/>
              </w:rPr>
              <w:tab/>
            </w:r>
            <w:r w:rsidRPr="00C8238E">
              <w:rPr>
                <w:rStyle w:val="Hyperlink"/>
                <w:noProof/>
                <w:lang w:val="en-GB"/>
              </w:rPr>
              <w:t>Uravnoteženje tehnologije in človeškega dotika</w:t>
            </w:r>
            <w:r>
              <w:rPr>
                <w:noProof/>
                <w:webHidden/>
              </w:rPr>
              <w:tab/>
            </w:r>
            <w:r>
              <w:rPr>
                <w:noProof/>
                <w:webHidden/>
              </w:rPr>
              <w:fldChar w:fldCharType="begin"/>
            </w:r>
            <w:r>
              <w:rPr>
                <w:noProof/>
                <w:webHidden/>
              </w:rPr>
              <w:instrText xml:space="preserve"> PAGEREF _Toc219970083 \h </w:instrText>
            </w:r>
            <w:r>
              <w:rPr>
                <w:noProof/>
                <w:webHidden/>
              </w:rPr>
            </w:r>
            <w:r>
              <w:rPr>
                <w:noProof/>
                <w:webHidden/>
              </w:rPr>
              <w:fldChar w:fldCharType="separate"/>
            </w:r>
            <w:r>
              <w:rPr>
                <w:noProof/>
                <w:webHidden/>
              </w:rPr>
              <w:t>76</w:t>
            </w:r>
            <w:r>
              <w:rPr>
                <w:noProof/>
                <w:webHidden/>
              </w:rPr>
              <w:fldChar w:fldCharType="end"/>
            </w:r>
          </w:hyperlink>
        </w:p>
        <w:p w14:paraId="1EF1A830" w14:textId="1CCC6DB9" w:rsidR="00735A45" w:rsidRDefault="00735A45">
          <w:pPr>
            <w:pStyle w:val="TOC2"/>
            <w:tabs>
              <w:tab w:val="left" w:pos="960"/>
              <w:tab w:val="right" w:leader="dot" w:pos="9016"/>
            </w:tabs>
            <w:rPr>
              <w:rFonts w:eastAsiaTheme="minorEastAsia"/>
              <w:noProof/>
              <w:sz w:val="24"/>
            </w:rPr>
          </w:pPr>
          <w:hyperlink w:anchor="_Toc219970084" w:history="1">
            <w:r w:rsidRPr="00C8238E">
              <w:rPr>
                <w:rStyle w:val="Hyperlink"/>
                <w:noProof/>
                <w:lang w:val="en-GB"/>
              </w:rPr>
              <w:t>5.6.</w:t>
            </w:r>
            <w:r>
              <w:rPr>
                <w:rFonts w:eastAsiaTheme="minorEastAsia"/>
                <w:noProof/>
                <w:sz w:val="24"/>
              </w:rPr>
              <w:tab/>
            </w:r>
            <w:r w:rsidRPr="00C8238E">
              <w:rPr>
                <w:rStyle w:val="Hyperlink"/>
                <w:noProof/>
                <w:lang w:val="en-GB"/>
              </w:rPr>
              <w:t>Upoštevanje stroškov in izvedljivosti</w:t>
            </w:r>
            <w:r>
              <w:rPr>
                <w:noProof/>
                <w:webHidden/>
              </w:rPr>
              <w:tab/>
            </w:r>
            <w:r>
              <w:rPr>
                <w:noProof/>
                <w:webHidden/>
              </w:rPr>
              <w:fldChar w:fldCharType="begin"/>
            </w:r>
            <w:r>
              <w:rPr>
                <w:noProof/>
                <w:webHidden/>
              </w:rPr>
              <w:instrText xml:space="preserve"> PAGEREF _Toc219970084 \h </w:instrText>
            </w:r>
            <w:r>
              <w:rPr>
                <w:noProof/>
                <w:webHidden/>
              </w:rPr>
            </w:r>
            <w:r>
              <w:rPr>
                <w:noProof/>
                <w:webHidden/>
              </w:rPr>
              <w:fldChar w:fldCharType="separate"/>
            </w:r>
            <w:r>
              <w:rPr>
                <w:noProof/>
                <w:webHidden/>
              </w:rPr>
              <w:t>77</w:t>
            </w:r>
            <w:r>
              <w:rPr>
                <w:noProof/>
                <w:webHidden/>
              </w:rPr>
              <w:fldChar w:fldCharType="end"/>
            </w:r>
          </w:hyperlink>
        </w:p>
        <w:p w14:paraId="37CE0830" w14:textId="55153987" w:rsidR="00735A45" w:rsidRDefault="00735A45">
          <w:pPr>
            <w:pStyle w:val="TOC2"/>
            <w:tabs>
              <w:tab w:val="left" w:pos="960"/>
              <w:tab w:val="right" w:leader="dot" w:pos="9016"/>
            </w:tabs>
            <w:rPr>
              <w:rFonts w:eastAsiaTheme="minorEastAsia"/>
              <w:noProof/>
              <w:sz w:val="24"/>
            </w:rPr>
          </w:pPr>
          <w:hyperlink w:anchor="_Toc219970085" w:history="1">
            <w:r w:rsidRPr="00C8238E">
              <w:rPr>
                <w:rStyle w:val="Hyperlink"/>
                <w:noProof/>
                <w:lang w:val="en-GB"/>
              </w:rPr>
              <w:t>5.7.</w:t>
            </w:r>
            <w:r>
              <w:rPr>
                <w:rFonts w:eastAsiaTheme="minorEastAsia"/>
                <w:noProof/>
                <w:sz w:val="24"/>
              </w:rPr>
              <w:tab/>
            </w:r>
            <w:r w:rsidRPr="00C8238E">
              <w:rPr>
                <w:rStyle w:val="Hyperlink"/>
                <w:noProof/>
                <w:lang w:val="en-GB"/>
              </w:rPr>
              <w:t>Primeri iz turizma in kulturne dediščine</w:t>
            </w:r>
            <w:r>
              <w:rPr>
                <w:noProof/>
                <w:webHidden/>
              </w:rPr>
              <w:tab/>
            </w:r>
            <w:r>
              <w:rPr>
                <w:noProof/>
                <w:webHidden/>
              </w:rPr>
              <w:fldChar w:fldCharType="begin"/>
            </w:r>
            <w:r>
              <w:rPr>
                <w:noProof/>
                <w:webHidden/>
              </w:rPr>
              <w:instrText xml:space="preserve"> PAGEREF _Toc219970085 \h </w:instrText>
            </w:r>
            <w:r>
              <w:rPr>
                <w:noProof/>
                <w:webHidden/>
              </w:rPr>
            </w:r>
            <w:r>
              <w:rPr>
                <w:noProof/>
                <w:webHidden/>
              </w:rPr>
              <w:fldChar w:fldCharType="separate"/>
            </w:r>
            <w:r>
              <w:rPr>
                <w:noProof/>
                <w:webHidden/>
              </w:rPr>
              <w:t>77</w:t>
            </w:r>
            <w:r>
              <w:rPr>
                <w:noProof/>
                <w:webHidden/>
              </w:rPr>
              <w:fldChar w:fldCharType="end"/>
            </w:r>
          </w:hyperlink>
        </w:p>
        <w:p w14:paraId="761CEF9A" w14:textId="631FA446" w:rsidR="00735A45" w:rsidRDefault="00735A45">
          <w:pPr>
            <w:pStyle w:val="TOC1"/>
            <w:rPr>
              <w:rFonts w:eastAsiaTheme="minorEastAsia"/>
              <w:b w:val="0"/>
              <w:bCs w:val="0"/>
              <w:sz w:val="24"/>
            </w:rPr>
          </w:pPr>
          <w:hyperlink w:anchor="_Toc219970086" w:history="1">
            <w:r w:rsidRPr="00C8238E">
              <w:rPr>
                <w:rStyle w:val="Hyperlink"/>
              </w:rPr>
              <w:t>6.</w:t>
            </w:r>
            <w:r>
              <w:rPr>
                <w:rFonts w:eastAsiaTheme="minorEastAsia"/>
                <w:b w:val="0"/>
                <w:bCs w:val="0"/>
                <w:sz w:val="24"/>
              </w:rPr>
              <w:tab/>
            </w:r>
            <w:r w:rsidRPr="00C8238E">
              <w:rPr>
                <w:rStyle w:val="Hyperlink"/>
              </w:rPr>
              <w:t>MODUL 6: Promocija in trženje dostopnega turizma</w:t>
            </w:r>
            <w:r>
              <w:rPr>
                <w:webHidden/>
              </w:rPr>
              <w:tab/>
            </w:r>
            <w:r>
              <w:rPr>
                <w:webHidden/>
              </w:rPr>
              <w:fldChar w:fldCharType="begin"/>
            </w:r>
            <w:r>
              <w:rPr>
                <w:webHidden/>
              </w:rPr>
              <w:instrText xml:space="preserve"> PAGEREF _Toc219970086 \h </w:instrText>
            </w:r>
            <w:r>
              <w:rPr>
                <w:webHidden/>
              </w:rPr>
            </w:r>
            <w:r>
              <w:rPr>
                <w:webHidden/>
              </w:rPr>
              <w:fldChar w:fldCharType="separate"/>
            </w:r>
            <w:r>
              <w:rPr>
                <w:webHidden/>
              </w:rPr>
              <w:t>80</w:t>
            </w:r>
            <w:r>
              <w:rPr>
                <w:webHidden/>
              </w:rPr>
              <w:fldChar w:fldCharType="end"/>
            </w:r>
          </w:hyperlink>
        </w:p>
        <w:p w14:paraId="4F20E2CD" w14:textId="7975390C" w:rsidR="00735A45" w:rsidRDefault="00735A45">
          <w:pPr>
            <w:pStyle w:val="TOC2"/>
            <w:tabs>
              <w:tab w:val="left" w:pos="960"/>
              <w:tab w:val="right" w:leader="dot" w:pos="9016"/>
            </w:tabs>
            <w:rPr>
              <w:rFonts w:eastAsiaTheme="minorEastAsia"/>
              <w:noProof/>
              <w:sz w:val="24"/>
            </w:rPr>
          </w:pPr>
          <w:hyperlink w:anchor="_Toc219970087" w:history="1">
            <w:r w:rsidRPr="00C8238E">
              <w:rPr>
                <w:rStyle w:val="Hyperlink"/>
                <w:noProof/>
                <w:lang w:val="en-GB"/>
              </w:rPr>
              <w:t>6.1.</w:t>
            </w:r>
            <w:r>
              <w:rPr>
                <w:rFonts w:eastAsiaTheme="minorEastAsia"/>
                <w:noProof/>
                <w:sz w:val="24"/>
              </w:rPr>
              <w:tab/>
            </w:r>
            <w:r w:rsidRPr="00C8238E">
              <w:rPr>
                <w:rStyle w:val="Hyperlink"/>
                <w:noProof/>
                <w:lang w:val="en-GB"/>
              </w:rPr>
              <w:t>Argumenti za trženje dostopnosti</w:t>
            </w:r>
            <w:r>
              <w:rPr>
                <w:noProof/>
                <w:webHidden/>
              </w:rPr>
              <w:tab/>
            </w:r>
            <w:r>
              <w:rPr>
                <w:noProof/>
                <w:webHidden/>
              </w:rPr>
              <w:fldChar w:fldCharType="begin"/>
            </w:r>
            <w:r>
              <w:rPr>
                <w:noProof/>
                <w:webHidden/>
              </w:rPr>
              <w:instrText xml:space="preserve"> PAGEREF _Toc219970087 \h </w:instrText>
            </w:r>
            <w:r>
              <w:rPr>
                <w:noProof/>
                <w:webHidden/>
              </w:rPr>
            </w:r>
            <w:r>
              <w:rPr>
                <w:noProof/>
                <w:webHidden/>
              </w:rPr>
              <w:fldChar w:fldCharType="separate"/>
            </w:r>
            <w:r>
              <w:rPr>
                <w:noProof/>
                <w:webHidden/>
              </w:rPr>
              <w:t>80</w:t>
            </w:r>
            <w:r>
              <w:rPr>
                <w:noProof/>
                <w:webHidden/>
              </w:rPr>
              <w:fldChar w:fldCharType="end"/>
            </w:r>
          </w:hyperlink>
        </w:p>
        <w:p w14:paraId="3BA9B60E" w14:textId="121CD54D" w:rsidR="00735A45" w:rsidRDefault="00735A45">
          <w:pPr>
            <w:pStyle w:val="TOC2"/>
            <w:tabs>
              <w:tab w:val="left" w:pos="960"/>
              <w:tab w:val="right" w:leader="dot" w:pos="9016"/>
            </w:tabs>
            <w:rPr>
              <w:rFonts w:eastAsiaTheme="minorEastAsia"/>
              <w:noProof/>
              <w:sz w:val="24"/>
            </w:rPr>
          </w:pPr>
          <w:hyperlink w:anchor="_Toc219970088" w:history="1">
            <w:r w:rsidRPr="00C8238E">
              <w:rPr>
                <w:rStyle w:val="Hyperlink"/>
                <w:noProof/>
                <w:lang w:val="en-GB"/>
              </w:rPr>
              <w:t>6.2.</w:t>
            </w:r>
            <w:r>
              <w:rPr>
                <w:rFonts w:eastAsiaTheme="minorEastAsia"/>
                <w:noProof/>
                <w:sz w:val="24"/>
              </w:rPr>
              <w:tab/>
            </w:r>
            <w:r w:rsidRPr="00C8238E">
              <w:rPr>
                <w:rStyle w:val="Hyperlink"/>
                <w:noProof/>
                <w:lang w:val="en-GB"/>
              </w:rPr>
              <w:t>Branding in sporočanje v dostopnem turizmu</w:t>
            </w:r>
            <w:r>
              <w:rPr>
                <w:noProof/>
                <w:webHidden/>
              </w:rPr>
              <w:tab/>
            </w:r>
            <w:r>
              <w:rPr>
                <w:noProof/>
                <w:webHidden/>
              </w:rPr>
              <w:fldChar w:fldCharType="begin"/>
            </w:r>
            <w:r>
              <w:rPr>
                <w:noProof/>
                <w:webHidden/>
              </w:rPr>
              <w:instrText xml:space="preserve"> PAGEREF _Toc219970088 \h </w:instrText>
            </w:r>
            <w:r>
              <w:rPr>
                <w:noProof/>
                <w:webHidden/>
              </w:rPr>
            </w:r>
            <w:r>
              <w:rPr>
                <w:noProof/>
                <w:webHidden/>
              </w:rPr>
              <w:fldChar w:fldCharType="separate"/>
            </w:r>
            <w:r>
              <w:rPr>
                <w:noProof/>
                <w:webHidden/>
              </w:rPr>
              <w:t>80</w:t>
            </w:r>
            <w:r>
              <w:rPr>
                <w:noProof/>
                <w:webHidden/>
              </w:rPr>
              <w:fldChar w:fldCharType="end"/>
            </w:r>
          </w:hyperlink>
        </w:p>
        <w:p w14:paraId="78B9F9EB" w14:textId="780C9CE3" w:rsidR="00735A45" w:rsidRDefault="00735A45">
          <w:pPr>
            <w:pStyle w:val="TOC2"/>
            <w:tabs>
              <w:tab w:val="left" w:pos="960"/>
              <w:tab w:val="right" w:leader="dot" w:pos="9016"/>
            </w:tabs>
            <w:rPr>
              <w:rFonts w:eastAsiaTheme="minorEastAsia"/>
              <w:noProof/>
              <w:sz w:val="24"/>
            </w:rPr>
          </w:pPr>
          <w:hyperlink w:anchor="_Toc219970089" w:history="1">
            <w:r w:rsidRPr="00C8238E">
              <w:rPr>
                <w:rStyle w:val="Hyperlink"/>
                <w:noProof/>
                <w:lang w:val="en-GB"/>
              </w:rPr>
              <w:t>6.3.</w:t>
            </w:r>
            <w:r>
              <w:rPr>
                <w:rFonts w:eastAsiaTheme="minorEastAsia"/>
                <w:noProof/>
                <w:sz w:val="24"/>
              </w:rPr>
              <w:tab/>
            </w:r>
            <w:r w:rsidRPr="00C8238E">
              <w:rPr>
                <w:rStyle w:val="Hyperlink"/>
                <w:noProof/>
                <w:lang w:val="en-GB"/>
              </w:rPr>
              <w:t>Razvoj informativnih gradiv o dostopnosti</w:t>
            </w:r>
            <w:r>
              <w:rPr>
                <w:noProof/>
                <w:webHidden/>
              </w:rPr>
              <w:tab/>
            </w:r>
            <w:r>
              <w:rPr>
                <w:noProof/>
                <w:webHidden/>
              </w:rPr>
              <w:fldChar w:fldCharType="begin"/>
            </w:r>
            <w:r>
              <w:rPr>
                <w:noProof/>
                <w:webHidden/>
              </w:rPr>
              <w:instrText xml:space="preserve"> PAGEREF _Toc219970089 \h </w:instrText>
            </w:r>
            <w:r>
              <w:rPr>
                <w:noProof/>
                <w:webHidden/>
              </w:rPr>
            </w:r>
            <w:r>
              <w:rPr>
                <w:noProof/>
                <w:webHidden/>
              </w:rPr>
              <w:fldChar w:fldCharType="separate"/>
            </w:r>
            <w:r>
              <w:rPr>
                <w:noProof/>
                <w:webHidden/>
              </w:rPr>
              <w:t>82</w:t>
            </w:r>
            <w:r>
              <w:rPr>
                <w:noProof/>
                <w:webHidden/>
              </w:rPr>
              <w:fldChar w:fldCharType="end"/>
            </w:r>
          </w:hyperlink>
        </w:p>
        <w:p w14:paraId="11B5AD7A" w14:textId="69EE2CFD" w:rsidR="00735A45" w:rsidRDefault="00735A45">
          <w:pPr>
            <w:pStyle w:val="TOC2"/>
            <w:tabs>
              <w:tab w:val="left" w:pos="960"/>
              <w:tab w:val="right" w:leader="dot" w:pos="9016"/>
            </w:tabs>
            <w:rPr>
              <w:rFonts w:eastAsiaTheme="minorEastAsia"/>
              <w:noProof/>
              <w:sz w:val="24"/>
            </w:rPr>
          </w:pPr>
          <w:hyperlink w:anchor="_Toc219970090" w:history="1">
            <w:r w:rsidRPr="00C8238E">
              <w:rPr>
                <w:rStyle w:val="Hyperlink"/>
                <w:noProof/>
                <w:lang w:val="en-GB"/>
              </w:rPr>
              <w:t>6.4.</w:t>
            </w:r>
            <w:r>
              <w:rPr>
                <w:rFonts w:eastAsiaTheme="minorEastAsia"/>
                <w:noProof/>
                <w:sz w:val="24"/>
              </w:rPr>
              <w:tab/>
            </w:r>
            <w:r w:rsidRPr="00C8238E">
              <w:rPr>
                <w:rStyle w:val="Hyperlink"/>
                <w:noProof/>
                <w:lang w:val="en-GB"/>
              </w:rPr>
              <w:t>Vključujoči komunikacijski kanali</w:t>
            </w:r>
            <w:r>
              <w:rPr>
                <w:noProof/>
                <w:webHidden/>
              </w:rPr>
              <w:tab/>
            </w:r>
            <w:r>
              <w:rPr>
                <w:noProof/>
                <w:webHidden/>
              </w:rPr>
              <w:fldChar w:fldCharType="begin"/>
            </w:r>
            <w:r>
              <w:rPr>
                <w:noProof/>
                <w:webHidden/>
              </w:rPr>
              <w:instrText xml:space="preserve"> PAGEREF _Toc219970090 \h </w:instrText>
            </w:r>
            <w:r>
              <w:rPr>
                <w:noProof/>
                <w:webHidden/>
              </w:rPr>
            </w:r>
            <w:r>
              <w:rPr>
                <w:noProof/>
                <w:webHidden/>
              </w:rPr>
              <w:fldChar w:fldCharType="separate"/>
            </w:r>
            <w:r>
              <w:rPr>
                <w:noProof/>
                <w:webHidden/>
              </w:rPr>
              <w:t>84</w:t>
            </w:r>
            <w:r>
              <w:rPr>
                <w:noProof/>
                <w:webHidden/>
              </w:rPr>
              <w:fldChar w:fldCharType="end"/>
            </w:r>
          </w:hyperlink>
        </w:p>
        <w:p w14:paraId="01CCD39A" w14:textId="5E61BF64" w:rsidR="00735A45" w:rsidRDefault="00735A45">
          <w:pPr>
            <w:pStyle w:val="TOC2"/>
            <w:tabs>
              <w:tab w:val="left" w:pos="960"/>
              <w:tab w:val="right" w:leader="dot" w:pos="9016"/>
            </w:tabs>
            <w:rPr>
              <w:rFonts w:eastAsiaTheme="minorEastAsia"/>
              <w:noProof/>
              <w:sz w:val="24"/>
            </w:rPr>
          </w:pPr>
          <w:hyperlink w:anchor="_Toc219970091" w:history="1">
            <w:r w:rsidRPr="00C8238E">
              <w:rPr>
                <w:rStyle w:val="Hyperlink"/>
                <w:noProof/>
                <w:lang w:val="en-GB"/>
              </w:rPr>
              <w:t>6.5.</w:t>
            </w:r>
            <w:r>
              <w:rPr>
                <w:rFonts w:eastAsiaTheme="minorEastAsia"/>
                <w:noProof/>
                <w:sz w:val="24"/>
              </w:rPr>
              <w:tab/>
            </w:r>
            <w:r w:rsidRPr="00C8238E">
              <w:rPr>
                <w:rStyle w:val="Hyperlink"/>
                <w:noProof/>
                <w:lang w:val="en-GB"/>
              </w:rPr>
              <w:t>Izkoriščanje povratnih informacij in ocen</w:t>
            </w:r>
            <w:r>
              <w:rPr>
                <w:noProof/>
                <w:webHidden/>
              </w:rPr>
              <w:tab/>
            </w:r>
            <w:r>
              <w:rPr>
                <w:noProof/>
                <w:webHidden/>
              </w:rPr>
              <w:fldChar w:fldCharType="begin"/>
            </w:r>
            <w:r>
              <w:rPr>
                <w:noProof/>
                <w:webHidden/>
              </w:rPr>
              <w:instrText xml:space="preserve"> PAGEREF _Toc219970091 \h </w:instrText>
            </w:r>
            <w:r>
              <w:rPr>
                <w:noProof/>
                <w:webHidden/>
              </w:rPr>
            </w:r>
            <w:r>
              <w:rPr>
                <w:noProof/>
                <w:webHidden/>
              </w:rPr>
              <w:fldChar w:fldCharType="separate"/>
            </w:r>
            <w:r>
              <w:rPr>
                <w:noProof/>
                <w:webHidden/>
              </w:rPr>
              <w:t>86</w:t>
            </w:r>
            <w:r>
              <w:rPr>
                <w:noProof/>
                <w:webHidden/>
              </w:rPr>
              <w:fldChar w:fldCharType="end"/>
            </w:r>
          </w:hyperlink>
        </w:p>
        <w:p w14:paraId="29DE69DA" w14:textId="5ECF5499" w:rsidR="00735A45" w:rsidRDefault="00735A45">
          <w:pPr>
            <w:pStyle w:val="TOC2"/>
            <w:tabs>
              <w:tab w:val="left" w:pos="960"/>
              <w:tab w:val="right" w:leader="dot" w:pos="9016"/>
            </w:tabs>
            <w:rPr>
              <w:rFonts w:eastAsiaTheme="minorEastAsia"/>
              <w:noProof/>
              <w:sz w:val="24"/>
            </w:rPr>
          </w:pPr>
          <w:hyperlink w:anchor="_Toc219970092" w:history="1">
            <w:r w:rsidRPr="00C8238E">
              <w:rPr>
                <w:rStyle w:val="Hyperlink"/>
                <w:noProof/>
                <w:lang w:val="en-GB"/>
              </w:rPr>
              <w:t>6.6.</w:t>
            </w:r>
            <w:r>
              <w:rPr>
                <w:rFonts w:eastAsiaTheme="minorEastAsia"/>
                <w:noProof/>
                <w:sz w:val="24"/>
              </w:rPr>
              <w:tab/>
            </w:r>
            <w:r w:rsidRPr="00C8238E">
              <w:rPr>
                <w:rStyle w:val="Hyperlink"/>
                <w:noProof/>
                <w:lang w:val="en-GB"/>
              </w:rPr>
              <w:t>Zagotavljanje dostopnosti marketinških gradiv</w:t>
            </w:r>
            <w:r>
              <w:rPr>
                <w:noProof/>
                <w:webHidden/>
              </w:rPr>
              <w:tab/>
            </w:r>
            <w:r>
              <w:rPr>
                <w:noProof/>
                <w:webHidden/>
              </w:rPr>
              <w:fldChar w:fldCharType="begin"/>
            </w:r>
            <w:r>
              <w:rPr>
                <w:noProof/>
                <w:webHidden/>
              </w:rPr>
              <w:instrText xml:space="preserve"> PAGEREF _Toc219970092 \h </w:instrText>
            </w:r>
            <w:r>
              <w:rPr>
                <w:noProof/>
                <w:webHidden/>
              </w:rPr>
            </w:r>
            <w:r>
              <w:rPr>
                <w:noProof/>
                <w:webHidden/>
              </w:rPr>
              <w:fldChar w:fldCharType="separate"/>
            </w:r>
            <w:r>
              <w:rPr>
                <w:noProof/>
                <w:webHidden/>
              </w:rPr>
              <w:t>86</w:t>
            </w:r>
            <w:r>
              <w:rPr>
                <w:noProof/>
                <w:webHidden/>
              </w:rPr>
              <w:fldChar w:fldCharType="end"/>
            </w:r>
          </w:hyperlink>
        </w:p>
        <w:p w14:paraId="548F9ECC" w14:textId="76676967" w:rsidR="00735A45" w:rsidRDefault="00735A45">
          <w:pPr>
            <w:pStyle w:val="TOC2"/>
            <w:tabs>
              <w:tab w:val="left" w:pos="960"/>
              <w:tab w:val="right" w:leader="dot" w:pos="9016"/>
            </w:tabs>
            <w:rPr>
              <w:rFonts w:eastAsiaTheme="minorEastAsia"/>
              <w:noProof/>
              <w:sz w:val="24"/>
            </w:rPr>
          </w:pPr>
          <w:hyperlink w:anchor="_Toc219970093" w:history="1">
            <w:r w:rsidRPr="00C8238E">
              <w:rPr>
                <w:rStyle w:val="Hyperlink"/>
                <w:noProof/>
                <w:lang w:val="en-GB"/>
              </w:rPr>
              <w:t>6.7.</w:t>
            </w:r>
            <w:r>
              <w:rPr>
                <w:rFonts w:eastAsiaTheme="minorEastAsia"/>
                <w:noProof/>
                <w:sz w:val="24"/>
              </w:rPr>
              <w:tab/>
            </w:r>
            <w:r w:rsidRPr="00C8238E">
              <w:rPr>
                <w:rStyle w:val="Hyperlink"/>
                <w:noProof/>
                <w:lang w:val="en-GB"/>
              </w:rPr>
              <w:t>Informacije med potovanjem obiskovalca</w:t>
            </w:r>
            <w:r>
              <w:rPr>
                <w:noProof/>
                <w:webHidden/>
              </w:rPr>
              <w:tab/>
            </w:r>
            <w:r>
              <w:rPr>
                <w:noProof/>
                <w:webHidden/>
              </w:rPr>
              <w:fldChar w:fldCharType="begin"/>
            </w:r>
            <w:r>
              <w:rPr>
                <w:noProof/>
                <w:webHidden/>
              </w:rPr>
              <w:instrText xml:space="preserve"> PAGEREF _Toc219970093 \h </w:instrText>
            </w:r>
            <w:r>
              <w:rPr>
                <w:noProof/>
                <w:webHidden/>
              </w:rPr>
            </w:r>
            <w:r>
              <w:rPr>
                <w:noProof/>
                <w:webHidden/>
              </w:rPr>
              <w:fldChar w:fldCharType="separate"/>
            </w:r>
            <w:r>
              <w:rPr>
                <w:noProof/>
                <w:webHidden/>
              </w:rPr>
              <w:t>87</w:t>
            </w:r>
            <w:r>
              <w:rPr>
                <w:noProof/>
                <w:webHidden/>
              </w:rPr>
              <w:fldChar w:fldCharType="end"/>
            </w:r>
          </w:hyperlink>
        </w:p>
        <w:p w14:paraId="24CBD758" w14:textId="4F9E9811" w:rsidR="00735A45" w:rsidRDefault="00735A45">
          <w:pPr>
            <w:pStyle w:val="TOC2"/>
            <w:tabs>
              <w:tab w:val="left" w:pos="960"/>
              <w:tab w:val="right" w:leader="dot" w:pos="9016"/>
            </w:tabs>
            <w:rPr>
              <w:rFonts w:eastAsiaTheme="minorEastAsia"/>
              <w:noProof/>
              <w:sz w:val="24"/>
            </w:rPr>
          </w:pPr>
          <w:hyperlink w:anchor="_Toc219970094" w:history="1">
            <w:r w:rsidRPr="00C8238E">
              <w:rPr>
                <w:rStyle w:val="Hyperlink"/>
                <w:noProof/>
                <w:lang w:val="en-GB"/>
              </w:rPr>
              <w:t>6.8.</w:t>
            </w:r>
            <w:r>
              <w:rPr>
                <w:rFonts w:eastAsiaTheme="minorEastAsia"/>
                <w:noProof/>
                <w:sz w:val="24"/>
              </w:rPr>
              <w:tab/>
            </w:r>
            <w:r w:rsidRPr="00C8238E">
              <w:rPr>
                <w:rStyle w:val="Hyperlink"/>
                <w:noProof/>
                <w:lang w:val="en-GB"/>
              </w:rPr>
              <w:t>Prepoznavnost in nenehno promoviranje</w:t>
            </w:r>
            <w:r>
              <w:rPr>
                <w:noProof/>
                <w:webHidden/>
              </w:rPr>
              <w:tab/>
            </w:r>
            <w:r>
              <w:rPr>
                <w:noProof/>
                <w:webHidden/>
              </w:rPr>
              <w:fldChar w:fldCharType="begin"/>
            </w:r>
            <w:r>
              <w:rPr>
                <w:noProof/>
                <w:webHidden/>
              </w:rPr>
              <w:instrText xml:space="preserve"> PAGEREF _Toc219970094 \h </w:instrText>
            </w:r>
            <w:r>
              <w:rPr>
                <w:noProof/>
                <w:webHidden/>
              </w:rPr>
            </w:r>
            <w:r>
              <w:rPr>
                <w:noProof/>
                <w:webHidden/>
              </w:rPr>
              <w:fldChar w:fldCharType="separate"/>
            </w:r>
            <w:r>
              <w:rPr>
                <w:noProof/>
                <w:webHidden/>
              </w:rPr>
              <w:t>88</w:t>
            </w:r>
            <w:r>
              <w:rPr>
                <w:noProof/>
                <w:webHidden/>
              </w:rPr>
              <w:fldChar w:fldCharType="end"/>
            </w:r>
          </w:hyperlink>
        </w:p>
        <w:p w14:paraId="3B111FA3" w14:textId="39A0DB79" w:rsidR="00735A45" w:rsidRDefault="00735A45">
          <w:pPr>
            <w:pStyle w:val="TOC2"/>
            <w:tabs>
              <w:tab w:val="left" w:pos="960"/>
              <w:tab w:val="right" w:leader="dot" w:pos="9016"/>
            </w:tabs>
            <w:rPr>
              <w:rFonts w:eastAsiaTheme="minorEastAsia"/>
              <w:noProof/>
              <w:sz w:val="24"/>
            </w:rPr>
          </w:pPr>
          <w:hyperlink w:anchor="_Toc219970095" w:history="1">
            <w:r w:rsidRPr="00C8238E">
              <w:rPr>
                <w:rStyle w:val="Hyperlink"/>
                <w:noProof/>
                <w:lang w:val="en-GB"/>
              </w:rPr>
              <w:t>6.9.</w:t>
            </w:r>
            <w:r>
              <w:rPr>
                <w:rFonts w:eastAsiaTheme="minorEastAsia"/>
                <w:noProof/>
                <w:sz w:val="24"/>
              </w:rPr>
              <w:tab/>
            </w:r>
            <w:r w:rsidRPr="00C8238E">
              <w:rPr>
                <w:rStyle w:val="Hyperlink"/>
                <w:noProof/>
                <w:lang w:val="en-GB"/>
              </w:rPr>
              <w:t>Primeri</w:t>
            </w:r>
            <w:r>
              <w:rPr>
                <w:noProof/>
                <w:webHidden/>
              </w:rPr>
              <w:tab/>
            </w:r>
            <w:r>
              <w:rPr>
                <w:noProof/>
                <w:webHidden/>
              </w:rPr>
              <w:fldChar w:fldCharType="begin"/>
            </w:r>
            <w:r>
              <w:rPr>
                <w:noProof/>
                <w:webHidden/>
              </w:rPr>
              <w:instrText xml:space="preserve"> PAGEREF _Toc219970095 \h </w:instrText>
            </w:r>
            <w:r>
              <w:rPr>
                <w:noProof/>
                <w:webHidden/>
              </w:rPr>
            </w:r>
            <w:r>
              <w:rPr>
                <w:noProof/>
                <w:webHidden/>
              </w:rPr>
              <w:fldChar w:fldCharType="separate"/>
            </w:r>
            <w:r>
              <w:rPr>
                <w:noProof/>
                <w:webHidden/>
              </w:rPr>
              <w:t>88</w:t>
            </w:r>
            <w:r>
              <w:rPr>
                <w:noProof/>
                <w:webHidden/>
              </w:rPr>
              <w:fldChar w:fldCharType="end"/>
            </w:r>
          </w:hyperlink>
        </w:p>
        <w:p w14:paraId="1AF793CC" w14:textId="72426174" w:rsidR="00735A45" w:rsidRDefault="00735A45">
          <w:pPr>
            <w:pStyle w:val="TOC2"/>
            <w:tabs>
              <w:tab w:val="left" w:pos="960"/>
              <w:tab w:val="right" w:leader="dot" w:pos="9016"/>
            </w:tabs>
            <w:rPr>
              <w:rFonts w:eastAsiaTheme="minorEastAsia"/>
              <w:noProof/>
              <w:sz w:val="24"/>
            </w:rPr>
          </w:pPr>
          <w:hyperlink w:anchor="_Toc219970096" w:history="1">
            <w:r w:rsidRPr="00C8238E">
              <w:rPr>
                <w:rStyle w:val="Hyperlink"/>
                <w:noProof/>
                <w:lang w:val="en-GB"/>
              </w:rPr>
              <w:t>6.10.</w:t>
            </w:r>
            <w:r>
              <w:rPr>
                <w:rFonts w:eastAsiaTheme="minorEastAsia"/>
                <w:noProof/>
                <w:sz w:val="24"/>
              </w:rPr>
              <w:tab/>
            </w:r>
            <w:r w:rsidRPr="00C8238E">
              <w:rPr>
                <w:rStyle w:val="Hyperlink"/>
                <w:noProof/>
                <w:lang w:val="en-GB"/>
              </w:rPr>
              <w:t>Seznam za preverjanje dostopnosti informacij za marketinške ekipe</w:t>
            </w:r>
            <w:r>
              <w:rPr>
                <w:noProof/>
                <w:webHidden/>
              </w:rPr>
              <w:tab/>
            </w:r>
            <w:r>
              <w:rPr>
                <w:noProof/>
                <w:webHidden/>
              </w:rPr>
              <w:fldChar w:fldCharType="begin"/>
            </w:r>
            <w:r>
              <w:rPr>
                <w:noProof/>
                <w:webHidden/>
              </w:rPr>
              <w:instrText xml:space="preserve"> PAGEREF _Toc219970096 \h </w:instrText>
            </w:r>
            <w:r>
              <w:rPr>
                <w:noProof/>
                <w:webHidden/>
              </w:rPr>
            </w:r>
            <w:r>
              <w:rPr>
                <w:noProof/>
                <w:webHidden/>
              </w:rPr>
              <w:fldChar w:fldCharType="separate"/>
            </w:r>
            <w:r>
              <w:rPr>
                <w:noProof/>
                <w:webHidden/>
              </w:rPr>
              <w:t>90</w:t>
            </w:r>
            <w:r>
              <w:rPr>
                <w:noProof/>
                <w:webHidden/>
              </w:rPr>
              <w:fldChar w:fldCharType="end"/>
            </w:r>
          </w:hyperlink>
        </w:p>
        <w:p w14:paraId="26EDBBF3" w14:textId="0E484645" w:rsidR="00735A45" w:rsidRDefault="00735A45">
          <w:pPr>
            <w:pStyle w:val="TOC1"/>
            <w:rPr>
              <w:rFonts w:eastAsiaTheme="minorEastAsia"/>
              <w:b w:val="0"/>
              <w:bCs w:val="0"/>
              <w:sz w:val="24"/>
            </w:rPr>
          </w:pPr>
          <w:hyperlink w:anchor="_Toc219970097" w:history="1">
            <w:r w:rsidRPr="00C8238E">
              <w:rPr>
                <w:rStyle w:val="Hyperlink"/>
              </w:rPr>
              <w:t>7.</w:t>
            </w:r>
            <w:r>
              <w:rPr>
                <w:rFonts w:eastAsiaTheme="minorEastAsia"/>
                <w:b w:val="0"/>
                <w:bCs w:val="0"/>
                <w:sz w:val="24"/>
              </w:rPr>
              <w:tab/>
            </w:r>
            <w:r w:rsidRPr="00C8238E">
              <w:rPr>
                <w:rStyle w:val="Hyperlink"/>
              </w:rPr>
              <w:t>Smernice za osebne delavnice</w:t>
            </w:r>
            <w:r>
              <w:rPr>
                <w:webHidden/>
              </w:rPr>
              <w:tab/>
            </w:r>
            <w:r>
              <w:rPr>
                <w:webHidden/>
              </w:rPr>
              <w:fldChar w:fldCharType="begin"/>
            </w:r>
            <w:r>
              <w:rPr>
                <w:webHidden/>
              </w:rPr>
              <w:instrText xml:space="preserve"> PAGEREF _Toc219970097 \h </w:instrText>
            </w:r>
            <w:r>
              <w:rPr>
                <w:webHidden/>
              </w:rPr>
            </w:r>
            <w:r>
              <w:rPr>
                <w:webHidden/>
              </w:rPr>
              <w:fldChar w:fldCharType="separate"/>
            </w:r>
            <w:r>
              <w:rPr>
                <w:webHidden/>
              </w:rPr>
              <w:t>91</w:t>
            </w:r>
            <w:r>
              <w:rPr>
                <w:webHidden/>
              </w:rPr>
              <w:fldChar w:fldCharType="end"/>
            </w:r>
          </w:hyperlink>
        </w:p>
        <w:p w14:paraId="09500DA8" w14:textId="2D0F9FA6" w:rsidR="00735A45" w:rsidRDefault="00735A45">
          <w:pPr>
            <w:pStyle w:val="TOC2"/>
            <w:tabs>
              <w:tab w:val="left" w:pos="960"/>
              <w:tab w:val="right" w:leader="dot" w:pos="9016"/>
            </w:tabs>
            <w:rPr>
              <w:rFonts w:eastAsiaTheme="minorEastAsia"/>
              <w:noProof/>
              <w:sz w:val="24"/>
            </w:rPr>
          </w:pPr>
          <w:hyperlink w:anchor="_Toc219970098" w:history="1">
            <w:r w:rsidRPr="00C8238E">
              <w:rPr>
                <w:rStyle w:val="Hyperlink"/>
                <w:noProof/>
                <w:lang w:val="en-GB"/>
              </w:rPr>
              <w:t>7.1.</w:t>
            </w:r>
            <w:r>
              <w:rPr>
                <w:rFonts w:eastAsiaTheme="minorEastAsia"/>
                <w:noProof/>
                <w:sz w:val="24"/>
              </w:rPr>
              <w:tab/>
            </w:r>
            <w:r w:rsidRPr="00C8238E">
              <w:rPr>
                <w:rStyle w:val="Hyperlink"/>
                <w:noProof/>
                <w:lang w:val="en-GB"/>
              </w:rPr>
              <w:t xml:space="preserve">DELAVNICA 1: </w:t>
            </w:r>
            <w:r w:rsidRPr="00C8238E">
              <w:rPr>
                <w:rStyle w:val="Hyperlink"/>
                <w:noProof/>
              </w:rPr>
              <w:t>Oblikovanje lokalnih pilotnih usposabljanj</w:t>
            </w:r>
            <w:r>
              <w:rPr>
                <w:noProof/>
                <w:webHidden/>
              </w:rPr>
              <w:tab/>
            </w:r>
            <w:r>
              <w:rPr>
                <w:noProof/>
                <w:webHidden/>
              </w:rPr>
              <w:fldChar w:fldCharType="begin"/>
            </w:r>
            <w:r>
              <w:rPr>
                <w:noProof/>
                <w:webHidden/>
              </w:rPr>
              <w:instrText xml:space="preserve"> PAGEREF _Toc219970098 \h </w:instrText>
            </w:r>
            <w:r>
              <w:rPr>
                <w:noProof/>
                <w:webHidden/>
              </w:rPr>
            </w:r>
            <w:r>
              <w:rPr>
                <w:noProof/>
                <w:webHidden/>
              </w:rPr>
              <w:fldChar w:fldCharType="separate"/>
            </w:r>
            <w:r>
              <w:rPr>
                <w:noProof/>
                <w:webHidden/>
              </w:rPr>
              <w:t>91</w:t>
            </w:r>
            <w:r>
              <w:rPr>
                <w:noProof/>
                <w:webHidden/>
              </w:rPr>
              <w:fldChar w:fldCharType="end"/>
            </w:r>
          </w:hyperlink>
        </w:p>
        <w:p w14:paraId="5F28983B" w14:textId="19F31E2C" w:rsidR="00735A45" w:rsidRDefault="00735A45">
          <w:pPr>
            <w:pStyle w:val="TOC3"/>
            <w:tabs>
              <w:tab w:val="left" w:pos="1200"/>
              <w:tab w:val="right" w:leader="dot" w:pos="9016"/>
            </w:tabs>
            <w:rPr>
              <w:rFonts w:eastAsiaTheme="minorEastAsia"/>
              <w:noProof/>
              <w:sz w:val="24"/>
            </w:rPr>
          </w:pPr>
          <w:hyperlink w:anchor="_Toc219970099" w:history="1">
            <w:r w:rsidRPr="00C8238E">
              <w:rPr>
                <w:rStyle w:val="Hyperlink"/>
                <w:noProof/>
                <w:lang w:val="en-GB"/>
              </w:rPr>
              <w:t>7.1.1.</w:t>
            </w:r>
            <w:r>
              <w:rPr>
                <w:rFonts w:eastAsiaTheme="minorEastAsia"/>
                <w:noProof/>
                <w:sz w:val="24"/>
              </w:rPr>
              <w:tab/>
            </w:r>
            <w:r w:rsidRPr="00C8238E">
              <w:rPr>
                <w:rStyle w:val="Hyperlink"/>
                <w:noProof/>
                <w:lang w:val="en-GB"/>
              </w:rPr>
              <w:t>Opredelitev pilotne faze</w:t>
            </w:r>
            <w:r>
              <w:rPr>
                <w:noProof/>
                <w:webHidden/>
              </w:rPr>
              <w:tab/>
            </w:r>
            <w:r>
              <w:rPr>
                <w:noProof/>
                <w:webHidden/>
              </w:rPr>
              <w:fldChar w:fldCharType="begin"/>
            </w:r>
            <w:r>
              <w:rPr>
                <w:noProof/>
                <w:webHidden/>
              </w:rPr>
              <w:instrText xml:space="preserve"> PAGEREF _Toc219970099 \h </w:instrText>
            </w:r>
            <w:r>
              <w:rPr>
                <w:noProof/>
                <w:webHidden/>
              </w:rPr>
            </w:r>
            <w:r>
              <w:rPr>
                <w:noProof/>
                <w:webHidden/>
              </w:rPr>
              <w:fldChar w:fldCharType="separate"/>
            </w:r>
            <w:r>
              <w:rPr>
                <w:noProof/>
                <w:webHidden/>
              </w:rPr>
              <w:t>91</w:t>
            </w:r>
            <w:r>
              <w:rPr>
                <w:noProof/>
                <w:webHidden/>
              </w:rPr>
              <w:fldChar w:fldCharType="end"/>
            </w:r>
          </w:hyperlink>
        </w:p>
        <w:p w14:paraId="33650419" w14:textId="0D1D4F9D" w:rsidR="00735A45" w:rsidRDefault="00735A45">
          <w:pPr>
            <w:pStyle w:val="TOC3"/>
            <w:tabs>
              <w:tab w:val="left" w:pos="1200"/>
              <w:tab w:val="right" w:leader="dot" w:pos="9016"/>
            </w:tabs>
            <w:rPr>
              <w:rFonts w:eastAsiaTheme="minorEastAsia"/>
              <w:noProof/>
              <w:sz w:val="24"/>
            </w:rPr>
          </w:pPr>
          <w:hyperlink w:anchor="_Toc219970100" w:history="1">
            <w:r w:rsidRPr="00C8238E">
              <w:rPr>
                <w:rStyle w:val="Hyperlink"/>
                <w:noProof/>
                <w:lang w:val="en-GB"/>
              </w:rPr>
              <w:t>7.1.2.</w:t>
            </w:r>
            <w:r>
              <w:rPr>
                <w:rFonts w:eastAsiaTheme="minorEastAsia"/>
                <w:noProof/>
                <w:sz w:val="24"/>
              </w:rPr>
              <w:tab/>
            </w:r>
            <w:r w:rsidRPr="00C8238E">
              <w:rPr>
                <w:rStyle w:val="Hyperlink"/>
                <w:noProof/>
                <w:lang w:val="en-GB"/>
              </w:rPr>
              <w:t>Pregled vsebine usposabljanja za usposabljanje z namenom prilagoditve</w:t>
            </w:r>
            <w:r>
              <w:rPr>
                <w:noProof/>
                <w:webHidden/>
              </w:rPr>
              <w:tab/>
            </w:r>
            <w:r>
              <w:rPr>
                <w:noProof/>
                <w:webHidden/>
              </w:rPr>
              <w:fldChar w:fldCharType="begin"/>
            </w:r>
            <w:r>
              <w:rPr>
                <w:noProof/>
                <w:webHidden/>
              </w:rPr>
              <w:instrText xml:space="preserve"> PAGEREF _Toc219970100 \h </w:instrText>
            </w:r>
            <w:r>
              <w:rPr>
                <w:noProof/>
                <w:webHidden/>
              </w:rPr>
            </w:r>
            <w:r>
              <w:rPr>
                <w:noProof/>
                <w:webHidden/>
              </w:rPr>
              <w:fldChar w:fldCharType="separate"/>
            </w:r>
            <w:r>
              <w:rPr>
                <w:noProof/>
                <w:webHidden/>
              </w:rPr>
              <w:t>91</w:t>
            </w:r>
            <w:r>
              <w:rPr>
                <w:noProof/>
                <w:webHidden/>
              </w:rPr>
              <w:fldChar w:fldCharType="end"/>
            </w:r>
          </w:hyperlink>
        </w:p>
        <w:p w14:paraId="455B05CE" w14:textId="368C5FA9" w:rsidR="00735A45" w:rsidRDefault="00735A45">
          <w:pPr>
            <w:pStyle w:val="TOC3"/>
            <w:tabs>
              <w:tab w:val="left" w:pos="1200"/>
              <w:tab w:val="right" w:leader="dot" w:pos="9016"/>
            </w:tabs>
            <w:rPr>
              <w:rFonts w:eastAsiaTheme="minorEastAsia"/>
              <w:noProof/>
              <w:sz w:val="24"/>
            </w:rPr>
          </w:pPr>
          <w:hyperlink w:anchor="_Toc219970101" w:history="1">
            <w:r w:rsidRPr="00C8238E">
              <w:rPr>
                <w:rStyle w:val="Hyperlink"/>
                <w:noProof/>
                <w:lang w:val="en-GB"/>
              </w:rPr>
              <w:t>7.1.3.</w:t>
            </w:r>
            <w:r>
              <w:rPr>
                <w:rFonts w:eastAsiaTheme="minorEastAsia"/>
                <w:noProof/>
                <w:sz w:val="24"/>
              </w:rPr>
              <w:tab/>
            </w:r>
            <w:r w:rsidRPr="00C8238E">
              <w:rPr>
                <w:rStyle w:val="Hyperlink"/>
                <w:noProof/>
                <w:lang w:val="en-GB"/>
              </w:rPr>
              <w:t>Razumevanje lokalnih potreb in kontekstov</w:t>
            </w:r>
            <w:r>
              <w:rPr>
                <w:noProof/>
                <w:webHidden/>
              </w:rPr>
              <w:tab/>
            </w:r>
            <w:r>
              <w:rPr>
                <w:noProof/>
                <w:webHidden/>
              </w:rPr>
              <w:fldChar w:fldCharType="begin"/>
            </w:r>
            <w:r>
              <w:rPr>
                <w:noProof/>
                <w:webHidden/>
              </w:rPr>
              <w:instrText xml:space="preserve"> PAGEREF _Toc219970101 \h </w:instrText>
            </w:r>
            <w:r>
              <w:rPr>
                <w:noProof/>
                <w:webHidden/>
              </w:rPr>
            </w:r>
            <w:r>
              <w:rPr>
                <w:noProof/>
                <w:webHidden/>
              </w:rPr>
              <w:fldChar w:fldCharType="separate"/>
            </w:r>
            <w:r>
              <w:rPr>
                <w:noProof/>
                <w:webHidden/>
              </w:rPr>
              <w:t>92</w:t>
            </w:r>
            <w:r>
              <w:rPr>
                <w:noProof/>
                <w:webHidden/>
              </w:rPr>
              <w:fldChar w:fldCharType="end"/>
            </w:r>
          </w:hyperlink>
        </w:p>
        <w:p w14:paraId="4FFA77B1" w14:textId="7A9138BE" w:rsidR="00735A45" w:rsidRDefault="00735A45">
          <w:pPr>
            <w:pStyle w:val="TOC3"/>
            <w:tabs>
              <w:tab w:val="left" w:pos="1200"/>
              <w:tab w:val="right" w:leader="dot" w:pos="9016"/>
            </w:tabs>
            <w:rPr>
              <w:rFonts w:eastAsiaTheme="minorEastAsia"/>
              <w:noProof/>
              <w:sz w:val="24"/>
            </w:rPr>
          </w:pPr>
          <w:hyperlink w:anchor="_Toc219970102" w:history="1">
            <w:r w:rsidRPr="00C8238E">
              <w:rPr>
                <w:rStyle w:val="Hyperlink"/>
                <w:noProof/>
                <w:lang w:val="en-GB"/>
              </w:rPr>
              <w:t>7.1.4.</w:t>
            </w:r>
            <w:r>
              <w:rPr>
                <w:rFonts w:eastAsiaTheme="minorEastAsia"/>
                <w:noProof/>
                <w:sz w:val="24"/>
              </w:rPr>
              <w:tab/>
            </w:r>
            <w:r w:rsidRPr="00C8238E">
              <w:rPr>
                <w:rStyle w:val="Hyperlink"/>
                <w:noProof/>
                <w:lang w:val="en-GB"/>
              </w:rPr>
              <w:t>Skupinsko načrtovanje sej</w:t>
            </w:r>
            <w:r>
              <w:rPr>
                <w:noProof/>
                <w:webHidden/>
              </w:rPr>
              <w:tab/>
            </w:r>
            <w:r>
              <w:rPr>
                <w:noProof/>
                <w:webHidden/>
              </w:rPr>
              <w:fldChar w:fldCharType="begin"/>
            </w:r>
            <w:r>
              <w:rPr>
                <w:noProof/>
                <w:webHidden/>
              </w:rPr>
              <w:instrText xml:space="preserve"> PAGEREF _Toc219970102 \h </w:instrText>
            </w:r>
            <w:r>
              <w:rPr>
                <w:noProof/>
                <w:webHidden/>
              </w:rPr>
            </w:r>
            <w:r>
              <w:rPr>
                <w:noProof/>
                <w:webHidden/>
              </w:rPr>
              <w:fldChar w:fldCharType="separate"/>
            </w:r>
            <w:r>
              <w:rPr>
                <w:noProof/>
                <w:webHidden/>
              </w:rPr>
              <w:t>93</w:t>
            </w:r>
            <w:r>
              <w:rPr>
                <w:noProof/>
                <w:webHidden/>
              </w:rPr>
              <w:fldChar w:fldCharType="end"/>
            </w:r>
          </w:hyperlink>
        </w:p>
        <w:p w14:paraId="56CEA28E" w14:textId="5809D764" w:rsidR="00735A45" w:rsidRDefault="00735A45">
          <w:pPr>
            <w:pStyle w:val="TOC3"/>
            <w:tabs>
              <w:tab w:val="left" w:pos="1200"/>
              <w:tab w:val="right" w:leader="dot" w:pos="9016"/>
            </w:tabs>
            <w:rPr>
              <w:rFonts w:eastAsiaTheme="minorEastAsia"/>
              <w:noProof/>
              <w:sz w:val="24"/>
            </w:rPr>
          </w:pPr>
          <w:hyperlink w:anchor="_Toc219970103" w:history="1">
            <w:r w:rsidRPr="00C8238E">
              <w:rPr>
                <w:rStyle w:val="Hyperlink"/>
                <w:noProof/>
                <w:lang w:val="en-GB"/>
              </w:rPr>
              <w:t>7.1.5.</w:t>
            </w:r>
            <w:r>
              <w:rPr>
                <w:rFonts w:eastAsiaTheme="minorEastAsia"/>
                <w:noProof/>
                <w:sz w:val="24"/>
              </w:rPr>
              <w:tab/>
            </w:r>
            <w:r w:rsidRPr="00C8238E">
              <w:rPr>
                <w:rStyle w:val="Hyperlink"/>
                <w:noProof/>
                <w:lang w:val="en-GB"/>
              </w:rPr>
              <w:t>Nasveti za uspešno oblikovanje usposabljanja</w:t>
            </w:r>
            <w:r>
              <w:rPr>
                <w:noProof/>
                <w:webHidden/>
              </w:rPr>
              <w:tab/>
            </w:r>
            <w:r>
              <w:rPr>
                <w:noProof/>
                <w:webHidden/>
              </w:rPr>
              <w:fldChar w:fldCharType="begin"/>
            </w:r>
            <w:r>
              <w:rPr>
                <w:noProof/>
                <w:webHidden/>
              </w:rPr>
              <w:instrText xml:space="preserve"> PAGEREF _Toc219970103 \h </w:instrText>
            </w:r>
            <w:r>
              <w:rPr>
                <w:noProof/>
                <w:webHidden/>
              </w:rPr>
            </w:r>
            <w:r>
              <w:rPr>
                <w:noProof/>
                <w:webHidden/>
              </w:rPr>
              <w:fldChar w:fldCharType="separate"/>
            </w:r>
            <w:r>
              <w:rPr>
                <w:noProof/>
                <w:webHidden/>
              </w:rPr>
              <w:t>93</w:t>
            </w:r>
            <w:r>
              <w:rPr>
                <w:noProof/>
                <w:webHidden/>
              </w:rPr>
              <w:fldChar w:fldCharType="end"/>
            </w:r>
          </w:hyperlink>
        </w:p>
        <w:p w14:paraId="503F18F2" w14:textId="62A52D93" w:rsidR="00735A45" w:rsidRDefault="00735A45">
          <w:pPr>
            <w:pStyle w:val="TOC2"/>
            <w:tabs>
              <w:tab w:val="left" w:pos="960"/>
              <w:tab w:val="right" w:leader="dot" w:pos="9016"/>
            </w:tabs>
            <w:rPr>
              <w:rFonts w:eastAsiaTheme="minorEastAsia"/>
              <w:noProof/>
              <w:sz w:val="24"/>
            </w:rPr>
          </w:pPr>
          <w:hyperlink w:anchor="_Toc219970104" w:history="1">
            <w:r w:rsidRPr="00C8238E">
              <w:rPr>
                <w:rStyle w:val="Hyperlink"/>
                <w:noProof/>
              </w:rPr>
              <w:t>7.2.</w:t>
            </w:r>
            <w:r>
              <w:rPr>
                <w:rFonts w:eastAsiaTheme="minorEastAsia"/>
                <w:noProof/>
                <w:sz w:val="24"/>
              </w:rPr>
              <w:tab/>
            </w:r>
            <w:r w:rsidRPr="00C8238E">
              <w:rPr>
                <w:rStyle w:val="Hyperlink"/>
                <w:noProof/>
              </w:rPr>
              <w:t>DELAVNICA 2: Izvajanje ocen dostopnosti in mentorstvo drugim</w:t>
            </w:r>
            <w:r>
              <w:rPr>
                <w:noProof/>
                <w:webHidden/>
              </w:rPr>
              <w:tab/>
            </w:r>
            <w:r>
              <w:rPr>
                <w:noProof/>
                <w:webHidden/>
              </w:rPr>
              <w:fldChar w:fldCharType="begin"/>
            </w:r>
            <w:r>
              <w:rPr>
                <w:noProof/>
                <w:webHidden/>
              </w:rPr>
              <w:instrText xml:space="preserve"> PAGEREF _Toc219970104 \h </w:instrText>
            </w:r>
            <w:r>
              <w:rPr>
                <w:noProof/>
                <w:webHidden/>
              </w:rPr>
            </w:r>
            <w:r>
              <w:rPr>
                <w:noProof/>
                <w:webHidden/>
              </w:rPr>
              <w:fldChar w:fldCharType="separate"/>
            </w:r>
            <w:r>
              <w:rPr>
                <w:noProof/>
                <w:webHidden/>
              </w:rPr>
              <w:t>94</w:t>
            </w:r>
            <w:r>
              <w:rPr>
                <w:noProof/>
                <w:webHidden/>
              </w:rPr>
              <w:fldChar w:fldCharType="end"/>
            </w:r>
          </w:hyperlink>
        </w:p>
        <w:p w14:paraId="1FACE351" w14:textId="21471DB3" w:rsidR="00735A45" w:rsidRDefault="00735A45">
          <w:pPr>
            <w:pStyle w:val="TOC3"/>
            <w:tabs>
              <w:tab w:val="left" w:pos="1200"/>
              <w:tab w:val="right" w:leader="dot" w:pos="9016"/>
            </w:tabs>
            <w:rPr>
              <w:rFonts w:eastAsiaTheme="minorEastAsia"/>
              <w:noProof/>
              <w:sz w:val="24"/>
            </w:rPr>
          </w:pPr>
          <w:hyperlink w:anchor="_Toc219970105" w:history="1">
            <w:r w:rsidRPr="00C8238E">
              <w:rPr>
                <w:rStyle w:val="Hyperlink"/>
                <w:noProof/>
                <w:lang w:val="en-GB"/>
              </w:rPr>
              <w:t>7.2.1.</w:t>
            </w:r>
            <w:r>
              <w:rPr>
                <w:rFonts w:eastAsiaTheme="minorEastAsia"/>
                <w:noProof/>
                <w:sz w:val="24"/>
              </w:rPr>
              <w:tab/>
            </w:r>
            <w:r w:rsidRPr="00C8238E">
              <w:rPr>
                <w:rStyle w:val="Hyperlink"/>
                <w:noProof/>
                <w:lang w:val="en-GB"/>
              </w:rPr>
              <w:t>Izvajanje pregleda lokacije</w:t>
            </w:r>
            <w:r>
              <w:rPr>
                <w:noProof/>
                <w:webHidden/>
              </w:rPr>
              <w:tab/>
            </w:r>
            <w:r>
              <w:rPr>
                <w:noProof/>
                <w:webHidden/>
              </w:rPr>
              <w:fldChar w:fldCharType="begin"/>
            </w:r>
            <w:r>
              <w:rPr>
                <w:noProof/>
                <w:webHidden/>
              </w:rPr>
              <w:instrText xml:space="preserve"> PAGEREF _Toc219970105 \h </w:instrText>
            </w:r>
            <w:r>
              <w:rPr>
                <w:noProof/>
                <w:webHidden/>
              </w:rPr>
            </w:r>
            <w:r>
              <w:rPr>
                <w:noProof/>
                <w:webHidden/>
              </w:rPr>
              <w:fldChar w:fldCharType="separate"/>
            </w:r>
            <w:r>
              <w:rPr>
                <w:noProof/>
                <w:webHidden/>
              </w:rPr>
              <w:t>94</w:t>
            </w:r>
            <w:r>
              <w:rPr>
                <w:noProof/>
                <w:webHidden/>
              </w:rPr>
              <w:fldChar w:fldCharType="end"/>
            </w:r>
          </w:hyperlink>
        </w:p>
        <w:p w14:paraId="46996761" w14:textId="1EAF2AB9" w:rsidR="00735A45" w:rsidRDefault="00735A45">
          <w:pPr>
            <w:pStyle w:val="TOC3"/>
            <w:tabs>
              <w:tab w:val="left" w:pos="1200"/>
              <w:tab w:val="right" w:leader="dot" w:pos="9016"/>
            </w:tabs>
            <w:rPr>
              <w:rFonts w:eastAsiaTheme="minorEastAsia"/>
              <w:noProof/>
              <w:sz w:val="24"/>
            </w:rPr>
          </w:pPr>
          <w:hyperlink w:anchor="_Toc219970106" w:history="1">
            <w:r w:rsidRPr="00C8238E">
              <w:rPr>
                <w:rStyle w:val="Hyperlink"/>
                <w:noProof/>
                <w:lang w:val="en-GB"/>
              </w:rPr>
              <w:t>7.2.2.</w:t>
            </w:r>
            <w:r>
              <w:rPr>
                <w:rFonts w:eastAsiaTheme="minorEastAsia"/>
                <w:noProof/>
                <w:sz w:val="24"/>
              </w:rPr>
              <w:tab/>
            </w:r>
            <w:r w:rsidRPr="00C8238E">
              <w:rPr>
                <w:rStyle w:val="Hyperlink"/>
                <w:noProof/>
                <w:lang w:val="en-GB"/>
              </w:rPr>
              <w:t>Opazovanje in dokumentiranje</w:t>
            </w:r>
            <w:r>
              <w:rPr>
                <w:noProof/>
                <w:webHidden/>
              </w:rPr>
              <w:tab/>
            </w:r>
            <w:r>
              <w:rPr>
                <w:noProof/>
                <w:webHidden/>
              </w:rPr>
              <w:fldChar w:fldCharType="begin"/>
            </w:r>
            <w:r>
              <w:rPr>
                <w:noProof/>
                <w:webHidden/>
              </w:rPr>
              <w:instrText xml:space="preserve"> PAGEREF _Toc219970106 \h </w:instrText>
            </w:r>
            <w:r>
              <w:rPr>
                <w:noProof/>
                <w:webHidden/>
              </w:rPr>
            </w:r>
            <w:r>
              <w:rPr>
                <w:noProof/>
                <w:webHidden/>
              </w:rPr>
              <w:fldChar w:fldCharType="separate"/>
            </w:r>
            <w:r>
              <w:rPr>
                <w:noProof/>
                <w:webHidden/>
              </w:rPr>
              <w:t>94</w:t>
            </w:r>
            <w:r>
              <w:rPr>
                <w:noProof/>
                <w:webHidden/>
              </w:rPr>
              <w:fldChar w:fldCharType="end"/>
            </w:r>
          </w:hyperlink>
        </w:p>
        <w:p w14:paraId="061FBC9F" w14:textId="38FDBA86" w:rsidR="00735A45" w:rsidRDefault="00735A45">
          <w:pPr>
            <w:pStyle w:val="TOC3"/>
            <w:tabs>
              <w:tab w:val="left" w:pos="1200"/>
              <w:tab w:val="right" w:leader="dot" w:pos="9016"/>
            </w:tabs>
            <w:rPr>
              <w:rFonts w:eastAsiaTheme="minorEastAsia"/>
              <w:noProof/>
              <w:sz w:val="24"/>
            </w:rPr>
          </w:pPr>
          <w:hyperlink w:anchor="_Toc219970107" w:history="1">
            <w:r w:rsidRPr="00C8238E">
              <w:rPr>
                <w:rStyle w:val="Hyperlink"/>
                <w:noProof/>
                <w:lang w:val="en-GB"/>
              </w:rPr>
              <w:t>7.2.3.</w:t>
            </w:r>
            <w:r>
              <w:rPr>
                <w:rFonts w:eastAsiaTheme="minorEastAsia"/>
                <w:noProof/>
                <w:sz w:val="24"/>
              </w:rPr>
              <w:tab/>
            </w:r>
            <w:r w:rsidRPr="00C8238E">
              <w:rPr>
                <w:rStyle w:val="Hyperlink"/>
                <w:noProof/>
                <w:lang w:val="en-GB"/>
              </w:rPr>
              <w:t>Praktična dejavnost</w:t>
            </w:r>
            <w:r>
              <w:rPr>
                <w:noProof/>
                <w:webHidden/>
              </w:rPr>
              <w:tab/>
            </w:r>
            <w:r>
              <w:rPr>
                <w:noProof/>
                <w:webHidden/>
              </w:rPr>
              <w:fldChar w:fldCharType="begin"/>
            </w:r>
            <w:r>
              <w:rPr>
                <w:noProof/>
                <w:webHidden/>
              </w:rPr>
              <w:instrText xml:space="preserve"> PAGEREF _Toc219970107 \h </w:instrText>
            </w:r>
            <w:r>
              <w:rPr>
                <w:noProof/>
                <w:webHidden/>
              </w:rPr>
            </w:r>
            <w:r>
              <w:rPr>
                <w:noProof/>
                <w:webHidden/>
              </w:rPr>
              <w:fldChar w:fldCharType="separate"/>
            </w:r>
            <w:r>
              <w:rPr>
                <w:noProof/>
                <w:webHidden/>
              </w:rPr>
              <w:t>95</w:t>
            </w:r>
            <w:r>
              <w:rPr>
                <w:noProof/>
                <w:webHidden/>
              </w:rPr>
              <w:fldChar w:fldCharType="end"/>
            </w:r>
          </w:hyperlink>
        </w:p>
        <w:p w14:paraId="0A93E513" w14:textId="2D84A790" w:rsidR="00735A45" w:rsidRDefault="00735A45">
          <w:pPr>
            <w:pStyle w:val="TOC2"/>
            <w:tabs>
              <w:tab w:val="left" w:pos="960"/>
              <w:tab w:val="right" w:leader="dot" w:pos="9016"/>
            </w:tabs>
            <w:rPr>
              <w:rFonts w:eastAsiaTheme="minorEastAsia"/>
              <w:noProof/>
              <w:sz w:val="24"/>
            </w:rPr>
          </w:pPr>
          <w:hyperlink w:anchor="_Toc219970108" w:history="1">
            <w:r w:rsidRPr="00C8238E">
              <w:rPr>
                <w:rStyle w:val="Hyperlink"/>
                <w:noProof/>
              </w:rPr>
              <w:t>7.3.</w:t>
            </w:r>
            <w:r>
              <w:rPr>
                <w:rFonts w:eastAsiaTheme="minorEastAsia"/>
                <w:noProof/>
                <w:sz w:val="24"/>
              </w:rPr>
              <w:tab/>
            </w:r>
            <w:r w:rsidRPr="00C8238E">
              <w:rPr>
                <w:rStyle w:val="Hyperlink"/>
                <w:noProof/>
              </w:rPr>
              <w:t>DELAVNICA 3: Financiranje projektov dostopnosti in ustvarjanje idej za vključujoč turizem</w:t>
            </w:r>
            <w:r>
              <w:rPr>
                <w:noProof/>
                <w:webHidden/>
              </w:rPr>
              <w:tab/>
            </w:r>
            <w:r>
              <w:rPr>
                <w:noProof/>
                <w:webHidden/>
              </w:rPr>
              <w:fldChar w:fldCharType="begin"/>
            </w:r>
            <w:r>
              <w:rPr>
                <w:noProof/>
                <w:webHidden/>
              </w:rPr>
              <w:instrText xml:space="preserve"> PAGEREF _Toc219970108 \h </w:instrText>
            </w:r>
            <w:r>
              <w:rPr>
                <w:noProof/>
                <w:webHidden/>
              </w:rPr>
            </w:r>
            <w:r>
              <w:rPr>
                <w:noProof/>
                <w:webHidden/>
              </w:rPr>
              <w:fldChar w:fldCharType="separate"/>
            </w:r>
            <w:r>
              <w:rPr>
                <w:noProof/>
                <w:webHidden/>
              </w:rPr>
              <w:t>95</w:t>
            </w:r>
            <w:r>
              <w:rPr>
                <w:noProof/>
                <w:webHidden/>
              </w:rPr>
              <w:fldChar w:fldCharType="end"/>
            </w:r>
          </w:hyperlink>
        </w:p>
        <w:p w14:paraId="66C7BE0D" w14:textId="578BC826" w:rsidR="00735A45" w:rsidRDefault="00735A45">
          <w:pPr>
            <w:pStyle w:val="TOC3"/>
            <w:tabs>
              <w:tab w:val="left" w:pos="1200"/>
              <w:tab w:val="right" w:leader="dot" w:pos="9016"/>
            </w:tabs>
            <w:rPr>
              <w:rFonts w:eastAsiaTheme="minorEastAsia"/>
              <w:noProof/>
              <w:sz w:val="24"/>
            </w:rPr>
          </w:pPr>
          <w:hyperlink w:anchor="_Toc219970109" w:history="1">
            <w:r w:rsidRPr="00C8238E">
              <w:rPr>
                <w:rStyle w:val="Hyperlink"/>
                <w:noProof/>
                <w:lang w:val="en-GB"/>
              </w:rPr>
              <w:t>7.3.1.</w:t>
            </w:r>
            <w:r>
              <w:rPr>
                <w:rFonts w:eastAsiaTheme="minorEastAsia"/>
                <w:noProof/>
                <w:sz w:val="24"/>
              </w:rPr>
              <w:tab/>
            </w:r>
            <w:r w:rsidRPr="00C8238E">
              <w:rPr>
                <w:rStyle w:val="Hyperlink"/>
                <w:noProof/>
                <w:lang w:val="en-GB"/>
              </w:rPr>
              <w:t>Od vrzeli do idej za projekte</w:t>
            </w:r>
            <w:r>
              <w:rPr>
                <w:noProof/>
                <w:webHidden/>
              </w:rPr>
              <w:tab/>
            </w:r>
            <w:r>
              <w:rPr>
                <w:noProof/>
                <w:webHidden/>
              </w:rPr>
              <w:fldChar w:fldCharType="begin"/>
            </w:r>
            <w:r>
              <w:rPr>
                <w:noProof/>
                <w:webHidden/>
              </w:rPr>
              <w:instrText xml:space="preserve"> PAGEREF _Toc219970109 \h </w:instrText>
            </w:r>
            <w:r>
              <w:rPr>
                <w:noProof/>
                <w:webHidden/>
              </w:rPr>
            </w:r>
            <w:r>
              <w:rPr>
                <w:noProof/>
                <w:webHidden/>
              </w:rPr>
              <w:fldChar w:fldCharType="separate"/>
            </w:r>
            <w:r>
              <w:rPr>
                <w:noProof/>
                <w:webHidden/>
              </w:rPr>
              <w:t>95</w:t>
            </w:r>
            <w:r>
              <w:rPr>
                <w:noProof/>
                <w:webHidden/>
              </w:rPr>
              <w:fldChar w:fldCharType="end"/>
            </w:r>
          </w:hyperlink>
        </w:p>
        <w:p w14:paraId="17D2E2C0" w14:textId="5D13A2C3" w:rsidR="00735A45" w:rsidRDefault="00735A45">
          <w:pPr>
            <w:pStyle w:val="TOC3"/>
            <w:tabs>
              <w:tab w:val="left" w:pos="1200"/>
              <w:tab w:val="right" w:leader="dot" w:pos="9016"/>
            </w:tabs>
            <w:rPr>
              <w:rFonts w:eastAsiaTheme="minorEastAsia"/>
              <w:noProof/>
              <w:sz w:val="24"/>
            </w:rPr>
          </w:pPr>
          <w:hyperlink w:anchor="_Toc219970110" w:history="1">
            <w:r w:rsidRPr="00C8238E">
              <w:rPr>
                <w:rStyle w:val="Hyperlink"/>
                <w:noProof/>
                <w:lang w:val="en-GB"/>
              </w:rPr>
              <w:t>7.3.2.</w:t>
            </w:r>
            <w:r>
              <w:rPr>
                <w:rFonts w:eastAsiaTheme="minorEastAsia"/>
                <w:noProof/>
                <w:sz w:val="24"/>
              </w:rPr>
              <w:tab/>
            </w:r>
            <w:r w:rsidRPr="00C8238E">
              <w:rPr>
                <w:rStyle w:val="Hyperlink"/>
                <w:noProof/>
                <w:lang w:val="en-GB"/>
              </w:rPr>
              <w:t>Vrste projektov za dostopnost</w:t>
            </w:r>
            <w:r>
              <w:rPr>
                <w:noProof/>
                <w:webHidden/>
              </w:rPr>
              <w:tab/>
            </w:r>
            <w:r>
              <w:rPr>
                <w:noProof/>
                <w:webHidden/>
              </w:rPr>
              <w:fldChar w:fldCharType="begin"/>
            </w:r>
            <w:r>
              <w:rPr>
                <w:noProof/>
                <w:webHidden/>
              </w:rPr>
              <w:instrText xml:space="preserve"> PAGEREF _Toc219970110 \h </w:instrText>
            </w:r>
            <w:r>
              <w:rPr>
                <w:noProof/>
                <w:webHidden/>
              </w:rPr>
            </w:r>
            <w:r>
              <w:rPr>
                <w:noProof/>
                <w:webHidden/>
              </w:rPr>
              <w:fldChar w:fldCharType="separate"/>
            </w:r>
            <w:r>
              <w:rPr>
                <w:noProof/>
                <w:webHidden/>
              </w:rPr>
              <w:t>95</w:t>
            </w:r>
            <w:r>
              <w:rPr>
                <w:noProof/>
                <w:webHidden/>
              </w:rPr>
              <w:fldChar w:fldCharType="end"/>
            </w:r>
          </w:hyperlink>
        </w:p>
        <w:p w14:paraId="1051940E" w14:textId="2A8410D9" w:rsidR="00735A45" w:rsidRDefault="00735A45">
          <w:pPr>
            <w:pStyle w:val="TOC3"/>
            <w:tabs>
              <w:tab w:val="left" w:pos="1200"/>
              <w:tab w:val="right" w:leader="dot" w:pos="9016"/>
            </w:tabs>
            <w:rPr>
              <w:rFonts w:eastAsiaTheme="minorEastAsia"/>
              <w:noProof/>
              <w:sz w:val="24"/>
            </w:rPr>
          </w:pPr>
          <w:hyperlink w:anchor="_Toc219970111" w:history="1">
            <w:r w:rsidRPr="00C8238E">
              <w:rPr>
                <w:rStyle w:val="Hyperlink"/>
                <w:noProof/>
                <w:lang w:val="en-GB"/>
              </w:rPr>
              <w:t>7.3.3.</w:t>
            </w:r>
            <w:r>
              <w:rPr>
                <w:rFonts w:eastAsiaTheme="minorEastAsia"/>
                <w:noProof/>
                <w:sz w:val="24"/>
              </w:rPr>
              <w:tab/>
            </w:r>
            <w:r w:rsidRPr="00C8238E">
              <w:rPr>
                <w:rStyle w:val="Hyperlink"/>
                <w:noProof/>
                <w:lang w:val="en-GB"/>
              </w:rPr>
              <w:t>Viri financiranja</w:t>
            </w:r>
            <w:r>
              <w:rPr>
                <w:noProof/>
                <w:webHidden/>
              </w:rPr>
              <w:tab/>
            </w:r>
            <w:r>
              <w:rPr>
                <w:noProof/>
                <w:webHidden/>
              </w:rPr>
              <w:fldChar w:fldCharType="begin"/>
            </w:r>
            <w:r>
              <w:rPr>
                <w:noProof/>
                <w:webHidden/>
              </w:rPr>
              <w:instrText xml:space="preserve"> PAGEREF _Toc219970111 \h </w:instrText>
            </w:r>
            <w:r>
              <w:rPr>
                <w:noProof/>
                <w:webHidden/>
              </w:rPr>
            </w:r>
            <w:r>
              <w:rPr>
                <w:noProof/>
                <w:webHidden/>
              </w:rPr>
              <w:fldChar w:fldCharType="separate"/>
            </w:r>
            <w:r>
              <w:rPr>
                <w:noProof/>
                <w:webHidden/>
              </w:rPr>
              <w:t>96</w:t>
            </w:r>
            <w:r>
              <w:rPr>
                <w:noProof/>
                <w:webHidden/>
              </w:rPr>
              <w:fldChar w:fldCharType="end"/>
            </w:r>
          </w:hyperlink>
        </w:p>
        <w:p w14:paraId="24A98852" w14:textId="062DA425" w:rsidR="00735A45" w:rsidRDefault="00735A45">
          <w:pPr>
            <w:pStyle w:val="TOC3"/>
            <w:tabs>
              <w:tab w:val="left" w:pos="1200"/>
              <w:tab w:val="right" w:leader="dot" w:pos="9016"/>
            </w:tabs>
            <w:rPr>
              <w:rFonts w:eastAsiaTheme="minorEastAsia"/>
              <w:noProof/>
              <w:sz w:val="24"/>
            </w:rPr>
          </w:pPr>
          <w:hyperlink w:anchor="_Toc219970112" w:history="1">
            <w:r w:rsidRPr="00C8238E">
              <w:rPr>
                <w:rStyle w:val="Hyperlink"/>
                <w:noProof/>
                <w:lang w:val="en-GB"/>
              </w:rPr>
              <w:t>7.3.4.</w:t>
            </w:r>
            <w:r>
              <w:rPr>
                <w:rFonts w:eastAsiaTheme="minorEastAsia"/>
                <w:noProof/>
                <w:sz w:val="24"/>
              </w:rPr>
              <w:tab/>
            </w:r>
            <w:r w:rsidRPr="00C8238E">
              <w:rPr>
                <w:rStyle w:val="Hyperlink"/>
                <w:noProof/>
                <w:lang w:val="en-GB"/>
              </w:rPr>
              <w:t>Orodje za ustvarjanje idej za projekte</w:t>
            </w:r>
            <w:r>
              <w:rPr>
                <w:noProof/>
                <w:webHidden/>
              </w:rPr>
              <w:tab/>
            </w:r>
            <w:r>
              <w:rPr>
                <w:noProof/>
                <w:webHidden/>
              </w:rPr>
              <w:fldChar w:fldCharType="begin"/>
            </w:r>
            <w:r>
              <w:rPr>
                <w:noProof/>
                <w:webHidden/>
              </w:rPr>
              <w:instrText xml:space="preserve"> PAGEREF _Toc219970112 \h </w:instrText>
            </w:r>
            <w:r>
              <w:rPr>
                <w:noProof/>
                <w:webHidden/>
              </w:rPr>
            </w:r>
            <w:r>
              <w:rPr>
                <w:noProof/>
                <w:webHidden/>
              </w:rPr>
              <w:fldChar w:fldCharType="separate"/>
            </w:r>
            <w:r>
              <w:rPr>
                <w:noProof/>
                <w:webHidden/>
              </w:rPr>
              <w:t>99</w:t>
            </w:r>
            <w:r>
              <w:rPr>
                <w:noProof/>
                <w:webHidden/>
              </w:rPr>
              <w:fldChar w:fldCharType="end"/>
            </w:r>
          </w:hyperlink>
        </w:p>
        <w:p w14:paraId="16DF8437" w14:textId="0F5E427E" w:rsidR="00735A45" w:rsidRDefault="00735A45">
          <w:pPr>
            <w:pStyle w:val="TOC3"/>
            <w:tabs>
              <w:tab w:val="left" w:pos="1200"/>
              <w:tab w:val="right" w:leader="dot" w:pos="9016"/>
            </w:tabs>
            <w:rPr>
              <w:rFonts w:eastAsiaTheme="minorEastAsia"/>
              <w:noProof/>
              <w:sz w:val="24"/>
            </w:rPr>
          </w:pPr>
          <w:hyperlink w:anchor="_Toc219970113" w:history="1">
            <w:r w:rsidRPr="00C8238E">
              <w:rPr>
                <w:rStyle w:val="Hyperlink"/>
                <w:noProof/>
                <w:lang w:val="en-GB"/>
              </w:rPr>
              <w:t>7.3.5.</w:t>
            </w:r>
            <w:r>
              <w:rPr>
                <w:rFonts w:eastAsiaTheme="minorEastAsia"/>
                <w:noProof/>
                <w:sz w:val="24"/>
              </w:rPr>
              <w:tab/>
            </w:r>
            <w:r w:rsidRPr="00C8238E">
              <w:rPr>
                <w:rStyle w:val="Hyperlink"/>
                <w:noProof/>
                <w:lang w:val="en-GB"/>
              </w:rPr>
              <w:t>Komuniciranje učinka</w:t>
            </w:r>
            <w:r>
              <w:rPr>
                <w:noProof/>
                <w:webHidden/>
              </w:rPr>
              <w:tab/>
            </w:r>
            <w:r>
              <w:rPr>
                <w:noProof/>
                <w:webHidden/>
              </w:rPr>
              <w:fldChar w:fldCharType="begin"/>
            </w:r>
            <w:r>
              <w:rPr>
                <w:noProof/>
                <w:webHidden/>
              </w:rPr>
              <w:instrText xml:space="preserve"> PAGEREF _Toc219970113 \h </w:instrText>
            </w:r>
            <w:r>
              <w:rPr>
                <w:noProof/>
                <w:webHidden/>
              </w:rPr>
            </w:r>
            <w:r>
              <w:rPr>
                <w:noProof/>
                <w:webHidden/>
              </w:rPr>
              <w:fldChar w:fldCharType="separate"/>
            </w:r>
            <w:r>
              <w:rPr>
                <w:noProof/>
                <w:webHidden/>
              </w:rPr>
              <w:t>99</w:t>
            </w:r>
            <w:r>
              <w:rPr>
                <w:noProof/>
                <w:webHidden/>
              </w:rPr>
              <w:fldChar w:fldCharType="end"/>
            </w:r>
          </w:hyperlink>
        </w:p>
        <w:p w14:paraId="17DFDDF7" w14:textId="0CC80C26" w:rsidR="00735A45" w:rsidRDefault="00735A45">
          <w:pPr>
            <w:pStyle w:val="TOC3"/>
            <w:tabs>
              <w:tab w:val="left" w:pos="1200"/>
              <w:tab w:val="right" w:leader="dot" w:pos="9016"/>
            </w:tabs>
            <w:rPr>
              <w:rFonts w:eastAsiaTheme="minorEastAsia"/>
              <w:noProof/>
              <w:sz w:val="24"/>
            </w:rPr>
          </w:pPr>
          <w:hyperlink w:anchor="_Toc219970114" w:history="1">
            <w:r w:rsidRPr="00C8238E">
              <w:rPr>
                <w:rStyle w:val="Hyperlink"/>
                <w:noProof/>
                <w:lang w:val="en-GB"/>
              </w:rPr>
              <w:t>7.3.6.</w:t>
            </w:r>
            <w:r>
              <w:rPr>
                <w:rFonts w:eastAsiaTheme="minorEastAsia"/>
                <w:noProof/>
                <w:sz w:val="24"/>
              </w:rPr>
              <w:tab/>
            </w:r>
            <w:r w:rsidRPr="00C8238E">
              <w:rPr>
                <w:rStyle w:val="Hyperlink"/>
                <w:noProof/>
                <w:lang w:val="en-GB"/>
              </w:rPr>
              <w:t>Predstavitev in razprava</w:t>
            </w:r>
            <w:r>
              <w:rPr>
                <w:noProof/>
                <w:webHidden/>
              </w:rPr>
              <w:tab/>
            </w:r>
            <w:r>
              <w:rPr>
                <w:noProof/>
                <w:webHidden/>
              </w:rPr>
              <w:fldChar w:fldCharType="begin"/>
            </w:r>
            <w:r>
              <w:rPr>
                <w:noProof/>
                <w:webHidden/>
              </w:rPr>
              <w:instrText xml:space="preserve"> PAGEREF _Toc219970114 \h </w:instrText>
            </w:r>
            <w:r>
              <w:rPr>
                <w:noProof/>
                <w:webHidden/>
              </w:rPr>
            </w:r>
            <w:r>
              <w:rPr>
                <w:noProof/>
                <w:webHidden/>
              </w:rPr>
              <w:fldChar w:fldCharType="separate"/>
            </w:r>
            <w:r>
              <w:rPr>
                <w:noProof/>
                <w:webHidden/>
              </w:rPr>
              <w:t>99</w:t>
            </w:r>
            <w:r>
              <w:rPr>
                <w:noProof/>
                <w:webHidden/>
              </w:rPr>
              <w:fldChar w:fldCharType="end"/>
            </w:r>
          </w:hyperlink>
        </w:p>
        <w:p w14:paraId="0253181D" w14:textId="59054096" w:rsidR="00735A45" w:rsidRDefault="00735A45">
          <w:pPr>
            <w:pStyle w:val="TOC3"/>
            <w:tabs>
              <w:tab w:val="left" w:pos="1200"/>
              <w:tab w:val="right" w:leader="dot" w:pos="9016"/>
            </w:tabs>
            <w:rPr>
              <w:rFonts w:eastAsiaTheme="minorEastAsia"/>
              <w:noProof/>
              <w:sz w:val="24"/>
            </w:rPr>
          </w:pPr>
          <w:hyperlink w:anchor="_Toc219970115" w:history="1">
            <w:r w:rsidRPr="00C8238E">
              <w:rPr>
                <w:rStyle w:val="Hyperlink"/>
                <w:noProof/>
                <w:lang w:val="en-GB"/>
              </w:rPr>
              <w:t>7.3.7.</w:t>
            </w:r>
            <w:r>
              <w:rPr>
                <w:rFonts w:eastAsiaTheme="minorEastAsia"/>
                <w:noProof/>
                <w:sz w:val="24"/>
              </w:rPr>
              <w:tab/>
            </w:r>
            <w:r w:rsidRPr="00C8238E">
              <w:rPr>
                <w:rStyle w:val="Hyperlink"/>
                <w:noProof/>
                <w:lang w:val="en-GB"/>
              </w:rPr>
              <w:t>Razmislek in naslednji koraki</w:t>
            </w:r>
            <w:r>
              <w:rPr>
                <w:noProof/>
                <w:webHidden/>
              </w:rPr>
              <w:tab/>
            </w:r>
            <w:r>
              <w:rPr>
                <w:noProof/>
                <w:webHidden/>
              </w:rPr>
              <w:fldChar w:fldCharType="begin"/>
            </w:r>
            <w:r>
              <w:rPr>
                <w:noProof/>
                <w:webHidden/>
              </w:rPr>
              <w:instrText xml:space="preserve"> PAGEREF _Toc219970115 \h </w:instrText>
            </w:r>
            <w:r>
              <w:rPr>
                <w:noProof/>
                <w:webHidden/>
              </w:rPr>
            </w:r>
            <w:r>
              <w:rPr>
                <w:noProof/>
                <w:webHidden/>
              </w:rPr>
              <w:fldChar w:fldCharType="separate"/>
            </w:r>
            <w:r>
              <w:rPr>
                <w:noProof/>
                <w:webHidden/>
              </w:rPr>
              <w:t>99</w:t>
            </w:r>
            <w:r>
              <w:rPr>
                <w:noProof/>
                <w:webHidden/>
              </w:rPr>
              <w:fldChar w:fldCharType="end"/>
            </w:r>
          </w:hyperlink>
        </w:p>
        <w:p w14:paraId="6EE79515" w14:textId="48D0B9AC" w:rsidR="003B5B86" w:rsidRPr="00232AE3" w:rsidRDefault="003B5B86">
          <w:pPr>
            <w:rPr>
              <w:lang w:val="en-GB"/>
            </w:rPr>
          </w:pPr>
          <w:r w:rsidRPr="00232AE3">
            <w:rPr>
              <w:b/>
              <w:bCs/>
              <w:noProof/>
              <w:lang w:val="en-GB"/>
            </w:rPr>
            <w:fldChar w:fldCharType="end"/>
          </w:r>
        </w:p>
      </w:sdtContent>
    </w:sdt>
    <w:p w14:paraId="02C1336D" w14:textId="77777777" w:rsidR="00905C0F" w:rsidRPr="00232AE3" w:rsidRDefault="00905C0F">
      <w:pPr>
        <w:rPr>
          <w:lang w:val="en-GB"/>
        </w:rPr>
      </w:pPr>
    </w:p>
    <w:p w14:paraId="1F386456" w14:textId="77777777" w:rsidR="00905C0F" w:rsidRPr="00232AE3" w:rsidRDefault="00905C0F">
      <w:pPr>
        <w:rPr>
          <w:lang w:val="en-GB"/>
        </w:rPr>
      </w:pPr>
    </w:p>
    <w:p w14:paraId="01763F26" w14:textId="3061431D" w:rsidR="00905C0F" w:rsidRPr="00232AE3" w:rsidRDefault="00905C0F">
      <w:pPr>
        <w:jc w:val="left"/>
        <w:rPr>
          <w:lang w:val="en-GB"/>
        </w:rPr>
      </w:pPr>
      <w:r w:rsidRPr="00232AE3">
        <w:rPr>
          <w:lang w:val="en-GB"/>
        </w:rPr>
        <w:br w:type="page"/>
      </w:r>
    </w:p>
    <w:p w14:paraId="6E34F8A7" w14:textId="77777777" w:rsidR="00905C0F" w:rsidRPr="00232AE3" w:rsidRDefault="00905C0F">
      <w:pPr>
        <w:pStyle w:val="Heading1"/>
        <w:numPr>
          <w:ilvl w:val="0"/>
          <w:numId w:val="1"/>
        </w:numPr>
      </w:pPr>
      <w:bookmarkStart w:id="0" w:name="_Toc218074684"/>
      <w:bookmarkStart w:id="1" w:name="_Toc219970028"/>
      <w:r w:rsidRPr="00232AE3">
        <w:lastRenderedPageBreak/>
        <w:t>MODUL 1: Uvod v dostopni turizem in vključujoče storitve za stranke</w:t>
      </w:r>
      <w:bookmarkEnd w:id="0"/>
      <w:bookmarkEnd w:id="1"/>
    </w:p>
    <w:p w14:paraId="7D836058" w14:textId="77777777" w:rsidR="00905C0F" w:rsidRPr="00232AE3" w:rsidRDefault="00905C0F" w:rsidP="00905C0F">
      <w:pPr>
        <w:rPr>
          <w:lang w:val="en-GB"/>
        </w:rPr>
      </w:pPr>
    </w:p>
    <w:p w14:paraId="4614BEDA" w14:textId="77777777" w:rsidR="008F5869" w:rsidRPr="00232AE3" w:rsidRDefault="008F5869">
      <w:pPr>
        <w:pStyle w:val="Heading2"/>
        <w:numPr>
          <w:ilvl w:val="1"/>
          <w:numId w:val="1"/>
        </w:numPr>
        <w:rPr>
          <w:lang w:val="en-GB"/>
        </w:rPr>
      </w:pPr>
      <w:bookmarkStart w:id="2" w:name="_Toc219970029"/>
      <w:r w:rsidRPr="00232AE3">
        <w:rPr>
          <w:lang w:val="en-GB"/>
        </w:rPr>
        <w:t>Kaj je dostopen turizem?</w:t>
      </w:r>
      <w:bookmarkEnd w:id="2"/>
    </w:p>
    <w:p w14:paraId="2B616836" w14:textId="77777777" w:rsidR="0078203E" w:rsidRPr="00232AE3" w:rsidRDefault="0078203E" w:rsidP="00905C0F">
      <w:pPr>
        <w:rPr>
          <w:lang w:val="en-GB"/>
        </w:rPr>
      </w:pPr>
    </w:p>
    <w:p w14:paraId="6A26D2D6" w14:textId="7543F440" w:rsidR="008F5869" w:rsidRPr="00232AE3" w:rsidRDefault="008F5869" w:rsidP="008F5869">
      <w:pPr>
        <w:rPr>
          <w:lang w:val="en-GB"/>
        </w:rPr>
      </w:pPr>
      <w:r w:rsidRPr="00232AE3">
        <w:rPr>
          <w:b/>
          <w:bCs/>
          <w:lang w:val="en-GB"/>
        </w:rPr>
        <w:t xml:space="preserve">Dostopni turizem </w:t>
      </w:r>
      <w:r w:rsidRPr="00232AE3">
        <w:rPr>
          <w:lang w:val="en-GB"/>
        </w:rPr>
        <w:t xml:space="preserve">se osredotoča na ustvarjanje potovalnih izkušenj, ki so odprte in praktične za vse. Gre za zagotavljanje, da lahko ljudje sodelujejo in uživajo v turizmu ne glede na svoje sposobnosti, starost ali individualne okoliščine. Organizacija Združenih narodov opisuje dostopni turizem kot </w:t>
      </w:r>
      <w:r w:rsidRPr="00232AE3">
        <w:rPr>
          <w:b/>
          <w:bCs/>
          <w:lang w:val="en-GB"/>
        </w:rPr>
        <w:t>»neprestano prizadevanje za zagotavljanje, da so turistične destinacije, izdelki in storitve dostopni vsem ljudem, ne glede na njihove fizične omejitve, invalidnosti ali starost«</w:t>
      </w:r>
      <w:r w:rsidRPr="00232AE3">
        <w:rPr>
          <w:rStyle w:val="FootnoteReference"/>
          <w:lang w:val="en-GB"/>
        </w:rPr>
        <w:footnoteReference w:id="1"/>
      </w:r>
      <w:r w:rsidRPr="00232AE3">
        <w:rPr>
          <w:lang w:val="en-GB"/>
        </w:rPr>
        <w:t xml:space="preserve"> . To pomeni, da mora biti vse, od muzejev in zgodovinskih znamenitosti do hotelov, restavracij in prevoza, zasnovano ali prilagojeno tako, da </w:t>
      </w:r>
      <w:r w:rsidRPr="00232AE3">
        <w:rPr>
          <w:b/>
          <w:bCs/>
          <w:lang w:val="en-GB"/>
        </w:rPr>
        <w:t>ni izključen noben obiskovalec</w:t>
      </w:r>
      <w:r w:rsidRPr="00232AE3">
        <w:rPr>
          <w:lang w:val="en-GB"/>
        </w:rPr>
        <w:t>.</w:t>
      </w:r>
    </w:p>
    <w:p w14:paraId="2D2226E5" w14:textId="63AE8903" w:rsidR="004E4793" w:rsidRPr="00232AE3" w:rsidRDefault="004E4793" w:rsidP="008F5869">
      <w:pPr>
        <w:rPr>
          <w:lang w:val="en-GB"/>
        </w:rPr>
      </w:pPr>
      <w:r w:rsidRPr="00232AE3">
        <w:rPr>
          <w:lang w:val="en-GB"/>
        </w:rPr>
        <w:t xml:space="preserve">Druga, bolj specifična opredelitev </w:t>
      </w:r>
      <w:r w:rsidR="00A63922" w:rsidRPr="00232AE3">
        <w:rPr>
          <w:lang w:val="en-GB"/>
        </w:rPr>
        <w:t xml:space="preserve">navaja, da </w:t>
      </w:r>
      <w:r w:rsidRPr="00232AE3">
        <w:rPr>
          <w:lang w:val="en-GB"/>
        </w:rPr>
        <w:t xml:space="preserve">je dostopen turizem </w:t>
      </w:r>
      <w:r w:rsidR="00A63922" w:rsidRPr="00232AE3">
        <w:rPr>
          <w:b/>
          <w:bCs/>
          <w:lang w:val="en-GB"/>
        </w:rPr>
        <w:t>»turizem in potovanje, ki je dostopno vsem ljudem, ne glede na to, ali imajo invalidnost ali ne, vključno z osebami z motnjami v gibanju, sluhu, vidu, kognitivnimi ali intelektualnimi in psihosocialnimi motnjami, starejšimi osebami in osebami z začasnimi invalidnostmi</w:t>
      </w:r>
      <w:r w:rsidRPr="00232AE3">
        <w:rPr>
          <w:lang w:val="en-GB"/>
        </w:rPr>
        <w:t>«.</w:t>
      </w:r>
      <w:r w:rsidR="00A63922" w:rsidRPr="00232AE3">
        <w:rPr>
          <w:rStyle w:val="FootnoteReference"/>
          <w:lang w:val="en-GB"/>
        </w:rPr>
        <w:footnoteReference w:id="2"/>
      </w:r>
      <w:r w:rsidRPr="00232AE3">
        <w:rPr>
          <w:lang w:val="en-GB"/>
        </w:rPr>
        <w:t xml:space="preserve"> </w:t>
      </w:r>
    </w:p>
    <w:p w14:paraId="3E863E59" w14:textId="384FF4B0" w:rsidR="0025104D" w:rsidRDefault="00A63922" w:rsidP="008F5869">
      <w:pPr>
        <w:rPr>
          <w:lang w:val="en-GB"/>
        </w:rPr>
      </w:pPr>
      <w:r w:rsidRPr="00232AE3">
        <w:rPr>
          <w:lang w:val="en-GB"/>
        </w:rPr>
        <w:t xml:space="preserve">Pogosto slišimo tudi izraz </w:t>
      </w:r>
      <w:r w:rsidRPr="00232AE3">
        <w:rPr>
          <w:b/>
          <w:bCs/>
          <w:lang w:val="en-GB"/>
        </w:rPr>
        <w:t xml:space="preserve">»turizem za vse«. </w:t>
      </w:r>
      <w:r w:rsidRPr="00232AE3">
        <w:rPr>
          <w:lang w:val="en-GB"/>
        </w:rPr>
        <w:t>Sprva je bil opredeljen kot »tista oblika turizma, ki načrtuje, oblikuje in razvija turistične dejavnosti za prosti čas, ki jih lahko uživajo vsi ljudje ne glede na njihove fizične, socialne ali kulturne razmere«.</w:t>
      </w:r>
      <w:r w:rsidRPr="00232AE3">
        <w:rPr>
          <w:rStyle w:val="FootnoteReference"/>
          <w:lang w:val="en-GB"/>
        </w:rPr>
        <w:footnoteReference w:id="3"/>
      </w:r>
      <w:r w:rsidRPr="00232AE3">
        <w:rPr>
          <w:lang w:val="en-GB"/>
        </w:rPr>
        <w:t xml:space="preserve"> Od takrat se je ta pojem razvil in danes poleg dostopnega turizma in socialnega turizma zajema tudi trajnostni turizem.</w:t>
      </w:r>
      <w:r w:rsidRPr="00232AE3">
        <w:rPr>
          <w:rStyle w:val="FootnoteReference"/>
          <w:lang w:val="en-GB"/>
        </w:rPr>
        <w:footnoteReference w:id="4"/>
      </w:r>
      <w:r w:rsidR="0025104D">
        <w:rPr>
          <w:lang w:val="en-GB"/>
        </w:rPr>
        <w:t xml:space="preserve"> Turizem za vse obsega:</w:t>
      </w:r>
    </w:p>
    <w:p w14:paraId="24BBC57D" w14:textId="3C13ADB8" w:rsidR="0025104D" w:rsidRDefault="0025104D">
      <w:pPr>
        <w:pStyle w:val="ListParagraph"/>
        <w:numPr>
          <w:ilvl w:val="0"/>
          <w:numId w:val="111"/>
        </w:numPr>
      </w:pPr>
      <w:r w:rsidRPr="0025104D">
        <w:rPr>
          <w:b/>
          <w:bCs/>
        </w:rPr>
        <w:t>dostopnega turizma</w:t>
      </w:r>
      <w:r>
        <w:rPr>
          <w:b/>
          <w:bCs/>
        </w:rPr>
        <w:t xml:space="preserve">, </w:t>
      </w:r>
      <w:r>
        <w:t xml:space="preserve">ki </w:t>
      </w:r>
      <w:r w:rsidRPr="0025104D">
        <w:t>zagotavlja uporabo in uživanje v turizmu ne glede na zmožnosti, status ali stanje ljudi</w:t>
      </w:r>
      <w:r>
        <w:t>;</w:t>
      </w:r>
    </w:p>
    <w:p w14:paraId="34C20FF6" w14:textId="60D514F9" w:rsidR="0025104D" w:rsidRPr="0025104D" w:rsidRDefault="0025104D">
      <w:pPr>
        <w:pStyle w:val="ListParagraph"/>
        <w:numPr>
          <w:ilvl w:val="0"/>
          <w:numId w:val="111"/>
        </w:numPr>
      </w:pPr>
      <w:r w:rsidRPr="0025104D">
        <w:rPr>
          <w:b/>
          <w:bCs/>
        </w:rPr>
        <w:t>trajnostnega turizma</w:t>
      </w:r>
      <w:r>
        <w:rPr>
          <w:b/>
          <w:bCs/>
        </w:rPr>
        <w:t xml:space="preserve">, </w:t>
      </w:r>
      <w:r w:rsidRPr="0025104D">
        <w:t>ki se ukvarja z zaščito okoljskih in kulturnih virov ter blaginjo skupnosti;</w:t>
      </w:r>
    </w:p>
    <w:p w14:paraId="4AD7A83B" w14:textId="07DE0778" w:rsidR="0025104D" w:rsidRPr="0025104D" w:rsidRDefault="0025104D">
      <w:pPr>
        <w:pStyle w:val="ListParagraph"/>
        <w:numPr>
          <w:ilvl w:val="0"/>
          <w:numId w:val="111"/>
        </w:numPr>
      </w:pPr>
      <w:r w:rsidRPr="0025104D">
        <w:rPr>
          <w:b/>
          <w:bCs/>
        </w:rPr>
        <w:t>socialnega turizma</w:t>
      </w:r>
      <w:r>
        <w:rPr>
          <w:b/>
          <w:bCs/>
        </w:rPr>
        <w:t xml:space="preserve">, </w:t>
      </w:r>
      <w:r w:rsidRPr="0025104D">
        <w:t xml:space="preserve">katerega cilj je zagotoviti dostop do turizma ljudem z nizkimi dohodki, družinam, starejšim ali invalidom. </w:t>
      </w:r>
    </w:p>
    <w:p w14:paraId="6A84D1A5" w14:textId="3E89B0A2" w:rsidR="0049294F" w:rsidRPr="00232AE3" w:rsidRDefault="0049294F" w:rsidP="00D63C73">
      <w:pPr>
        <w:pStyle w:val="Heading4"/>
        <w:rPr>
          <w:b w:val="0"/>
          <w:lang w:val="en-GB"/>
        </w:rPr>
      </w:pPr>
      <w:r w:rsidRPr="00232AE3">
        <w:rPr>
          <w:lang w:val="en-GB"/>
        </w:rPr>
        <w:t>Zakaj je to pomembno?</w:t>
      </w:r>
    </w:p>
    <w:p w14:paraId="5A767EB4" w14:textId="7A34D5AA" w:rsidR="00E31A2B" w:rsidRPr="00232AE3" w:rsidRDefault="00E31A2B" w:rsidP="00E31A2B">
      <w:pPr>
        <w:rPr>
          <w:lang w:val="en-GB"/>
        </w:rPr>
      </w:pPr>
      <w:r w:rsidRPr="00232AE3">
        <w:rPr>
          <w:lang w:val="en-GB"/>
        </w:rPr>
        <w:t xml:space="preserve">Pomembnost leži v dejstvu, da je </w:t>
      </w:r>
      <w:r w:rsidR="0039705B" w:rsidRPr="00232AE3">
        <w:rPr>
          <w:lang w:val="en-GB"/>
        </w:rPr>
        <w:t xml:space="preserve">potnikov, </w:t>
      </w:r>
      <w:r w:rsidRPr="00232AE3">
        <w:rPr>
          <w:lang w:val="en-GB"/>
        </w:rPr>
        <w:t xml:space="preserve">ki </w:t>
      </w:r>
      <w:r w:rsidRPr="00232AE3">
        <w:rPr>
          <w:b/>
          <w:bCs/>
          <w:lang w:val="en-GB"/>
        </w:rPr>
        <w:t xml:space="preserve">potrebujejo dostop, </w:t>
      </w:r>
      <w:r w:rsidRPr="00232AE3">
        <w:rPr>
          <w:lang w:val="en-GB"/>
        </w:rPr>
        <w:t xml:space="preserve">bistveno več, kot večina ljudi verjame. Približno milijarda ljudi po vsem svetu ima kakršno koli invalidnost. Če vključimo starejše odrasle, starše z otroki itd., je število </w:t>
      </w:r>
      <w:r w:rsidR="00723AE8" w:rsidRPr="00232AE3">
        <w:rPr>
          <w:lang w:val="en-GB"/>
        </w:rPr>
        <w:t>potnikov</w:t>
      </w:r>
      <w:r w:rsidRPr="00232AE3">
        <w:rPr>
          <w:lang w:val="en-GB"/>
        </w:rPr>
        <w:t>, ki lahko koristijo dostopne nastanitve, še večje.</w:t>
      </w:r>
    </w:p>
    <w:p w14:paraId="671983D5" w14:textId="27ECB244" w:rsidR="0049294F" w:rsidRPr="00232AE3" w:rsidRDefault="00E31A2B" w:rsidP="008F5869">
      <w:pPr>
        <w:rPr>
          <w:lang w:val="en-GB"/>
        </w:rPr>
      </w:pPr>
      <w:r w:rsidRPr="00232AE3">
        <w:rPr>
          <w:lang w:val="en-GB"/>
        </w:rPr>
        <w:t>Starejša oseba, ki ima težave pri hoji, starš, ki potiska otroški voziček, ali nekdo na berglah po zlomljeni nogi bi raje izkoristil udobje dvigal ali klančin kot pa uporabo stopnic . Dostopni turizem ni omejen le na uporabnike invalidskih vozičkov; omogoča vsem posameznikom</w:t>
      </w:r>
      <w:r w:rsidRPr="00232AE3">
        <w:rPr>
          <w:b/>
          <w:bCs/>
          <w:lang w:val="en-GB"/>
        </w:rPr>
        <w:t>, da uživajo v potovanju</w:t>
      </w:r>
      <w:r w:rsidRPr="00232AE3">
        <w:rPr>
          <w:lang w:val="en-GB"/>
        </w:rPr>
        <w:t xml:space="preserve">, bodisi z </w:t>
      </w:r>
      <w:r w:rsidRPr="00232AE3">
        <w:rPr>
          <w:lang w:val="en-GB"/>
        </w:rPr>
        <w:lastRenderedPageBreak/>
        <w:t xml:space="preserve">zagotavljanjem avdio ali brajskih opisov za slabovidne osebe bodisi s podnapisi in/ali ameriškim znakovnim jezikom za gluhe in naglušne osebe. </w:t>
      </w:r>
      <w:r w:rsidR="0049294F" w:rsidRPr="00232AE3">
        <w:rPr>
          <w:lang w:val="en-GB"/>
        </w:rPr>
        <w:t xml:space="preserve">Skratka, </w:t>
      </w:r>
      <w:r w:rsidR="0049294F" w:rsidRPr="00232AE3">
        <w:rPr>
          <w:b/>
          <w:bCs/>
          <w:lang w:val="en-GB"/>
        </w:rPr>
        <w:t xml:space="preserve">dostopni turizem je </w:t>
      </w:r>
      <w:r w:rsidR="00D63C73" w:rsidRPr="00232AE3">
        <w:rPr>
          <w:b/>
          <w:bCs/>
          <w:lang w:val="en-GB"/>
        </w:rPr>
        <w:t xml:space="preserve">dostopen </w:t>
      </w:r>
      <w:r w:rsidR="0049294F" w:rsidRPr="00232AE3">
        <w:rPr>
          <w:b/>
          <w:bCs/>
          <w:lang w:val="en-GB"/>
        </w:rPr>
        <w:t xml:space="preserve">vsem. </w:t>
      </w:r>
      <w:r w:rsidR="0049294F" w:rsidRPr="00232AE3">
        <w:rPr>
          <w:lang w:val="en-GB"/>
        </w:rPr>
        <w:t>Zagotavlja, da lahko lokacije, objekte in storitve uporablja čim več obiskovalcev.</w:t>
      </w:r>
    </w:p>
    <w:p w14:paraId="52409FC7" w14:textId="77777777" w:rsidR="00A63922" w:rsidRPr="00232AE3" w:rsidRDefault="00A63922" w:rsidP="00A63922">
      <w:pPr>
        <w:rPr>
          <w:lang w:val="en-GB"/>
        </w:rPr>
      </w:pPr>
      <w:r w:rsidRPr="00232AE3">
        <w:rPr>
          <w:lang w:val="en-GB"/>
        </w:rPr>
        <w:t xml:space="preserve">Dostopnost v turizmu vključuje </w:t>
      </w:r>
      <w:r w:rsidRPr="00232AE3">
        <w:rPr>
          <w:b/>
          <w:bCs/>
          <w:lang w:val="en-GB"/>
        </w:rPr>
        <w:t>tako fizične kot ne-fizične elemente</w:t>
      </w:r>
      <w:r w:rsidRPr="00232AE3">
        <w:rPr>
          <w:lang w:val="en-GB"/>
        </w:rPr>
        <w:t xml:space="preserve">. </w:t>
      </w:r>
      <w:r w:rsidRPr="00232AE3">
        <w:rPr>
          <w:b/>
          <w:bCs/>
          <w:lang w:val="en-GB"/>
        </w:rPr>
        <w:t xml:space="preserve">Fizični element </w:t>
      </w:r>
      <w:r w:rsidRPr="00232AE3">
        <w:rPr>
          <w:lang w:val="en-GB"/>
        </w:rPr>
        <w:t xml:space="preserve">se nanaša na ustvarjanje prostega dostopa do okolja (tj. vstop brez stopnic, klančine, dvigala, sanitarije z prostim dostopom in sedeži) ter na zagotavljanje </w:t>
      </w:r>
      <w:r w:rsidRPr="00232AE3">
        <w:rPr>
          <w:b/>
          <w:bCs/>
          <w:lang w:val="en-GB"/>
        </w:rPr>
        <w:t xml:space="preserve">dostopnih storitev in informacij </w:t>
      </w:r>
      <w:r w:rsidRPr="00232AE3">
        <w:rPr>
          <w:lang w:val="en-GB"/>
        </w:rPr>
        <w:t xml:space="preserve">(tj. oznake so napisane v lahko berljivi obliki, brajica in/ali avdio vodniki za slabovidne potnike, tolmačenje v znakovnem jeziku in/ali podnapisi za gluhe in naglušne potnike). </w:t>
      </w:r>
      <w:r w:rsidRPr="00232AE3">
        <w:rPr>
          <w:b/>
          <w:bCs/>
          <w:lang w:val="en-GB"/>
        </w:rPr>
        <w:t xml:space="preserve">Nefizični element </w:t>
      </w:r>
      <w:r w:rsidRPr="00232AE3">
        <w:rPr>
          <w:lang w:val="en-GB"/>
        </w:rPr>
        <w:t xml:space="preserve">se nanaša na </w:t>
      </w:r>
      <w:r w:rsidRPr="00232AE3">
        <w:rPr>
          <w:b/>
          <w:bCs/>
          <w:lang w:val="en-GB"/>
        </w:rPr>
        <w:t xml:space="preserve">usposabljanje zaposlenih </w:t>
      </w:r>
      <w:r w:rsidRPr="00232AE3">
        <w:rPr>
          <w:lang w:val="en-GB"/>
        </w:rPr>
        <w:t>za pomoč posameznikom z različnimi invalidnostmi. Na splošno je dostopen turizem celovit pristop k potovalnim izkušnjam, ki upošteva celotno izkušnjo potnika – od načrtovanja potovanja do vrnitve domov.</w:t>
      </w:r>
    </w:p>
    <w:p w14:paraId="2D8BC586" w14:textId="77777777" w:rsidR="004A1014" w:rsidRPr="00232AE3" w:rsidRDefault="004A1014" w:rsidP="004A1014">
      <w:pPr>
        <w:rPr>
          <w:lang w:val="en-GB"/>
        </w:rPr>
      </w:pPr>
      <w:r w:rsidRPr="00232AE3">
        <w:rPr>
          <w:lang w:val="en-GB"/>
        </w:rPr>
        <w:t xml:space="preserve">Dostopni turizem zastavlja vprašanje: </w:t>
      </w:r>
      <w:r w:rsidRPr="00232AE3">
        <w:rPr>
          <w:b/>
          <w:bCs/>
          <w:lang w:val="en-GB"/>
        </w:rPr>
        <w:t xml:space="preserve">»Ali je ta izkušnja na voljo vsem in, če ni, kaj moramo storiti, da bo na voljo vsem?« </w:t>
      </w:r>
      <w:r w:rsidRPr="00232AE3">
        <w:rPr>
          <w:lang w:val="en-GB"/>
        </w:rPr>
        <w:t>To pogosto prinaša pozitivne spremembe za ljudi z invalidnostjo, hkrati pa ustvarja pozitivne spremembe, ki izboljšujejo splošno udobje in užitek obiska za vse obiskovalce. Preden raziskamo te širše vplive, poglejmo, zakaj je dostopnost pomembna v turizmu – tako z abstraktnega vidika kot tudi z operativne ravni poslovanja.</w:t>
      </w:r>
    </w:p>
    <w:p w14:paraId="405DCBAD" w14:textId="7A3A12AA" w:rsidR="007A41BF" w:rsidRPr="00232AE3" w:rsidRDefault="007A41BF" w:rsidP="007A41BF">
      <w:pPr>
        <w:pStyle w:val="Heading4"/>
        <w:rPr>
          <w:lang w:val="en-GB"/>
        </w:rPr>
      </w:pPr>
      <w:r w:rsidRPr="00232AE3">
        <w:rPr>
          <w:lang w:val="en-GB"/>
        </w:rPr>
        <w:t>Zaznava proti realnosti</w:t>
      </w:r>
    </w:p>
    <w:p w14:paraId="74067A79" w14:textId="553ABA6A" w:rsidR="007A41BF" w:rsidRPr="00232AE3" w:rsidRDefault="007A41BF" w:rsidP="007A41BF">
      <w:pPr>
        <w:rPr>
          <w:lang w:val="en-GB"/>
        </w:rPr>
      </w:pPr>
      <w:r w:rsidRPr="00232AE3">
        <w:rPr>
          <w:lang w:val="en-GB"/>
        </w:rPr>
        <w:t>Pomanjkanje razumevanja ali zavedanja o realnosti lahko pripelje do tega, da deležniki in podjetja v destinaciji menijo, da ne morejo sprejeti vseh. Tukaj je nekaj na dejstvih temelječih ovržb številnih pogostih zmotnih prepričanj</w:t>
      </w:r>
      <w:r w:rsidRPr="00232AE3">
        <w:rPr>
          <w:rStyle w:val="FootnoteReference"/>
          <w:lang w:val="en-GB"/>
        </w:rPr>
        <w:footnoteReference w:id="5"/>
      </w:r>
      <w:r w:rsidRPr="00232AE3">
        <w:rPr>
          <w:lang w:val="en-GB"/>
        </w:rPr>
        <w:t xml:space="preserve"> .</w:t>
      </w:r>
    </w:p>
    <w:tbl>
      <w:tblPr>
        <w:tblStyle w:val="GridTable4-Accent1"/>
        <w:tblW w:w="0" w:type="auto"/>
        <w:tblLook w:val="04A0" w:firstRow="1" w:lastRow="0" w:firstColumn="1" w:lastColumn="0" w:noHBand="0" w:noVBand="1"/>
      </w:tblPr>
      <w:tblGrid>
        <w:gridCol w:w="3681"/>
        <w:gridCol w:w="5335"/>
      </w:tblGrid>
      <w:tr w:rsidR="007A41BF" w:rsidRPr="00232AE3" w14:paraId="6992FFF1" w14:textId="77777777" w:rsidTr="007A41BF">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4CC1F351" w14:textId="2BF11FCE" w:rsidR="007A41BF" w:rsidRPr="00232AE3" w:rsidRDefault="007A41BF" w:rsidP="007A41BF">
            <w:pPr>
              <w:jc w:val="left"/>
              <w:rPr>
                <w:lang w:val="en-GB"/>
              </w:rPr>
            </w:pPr>
            <w:r w:rsidRPr="00232AE3">
              <w:rPr>
                <w:lang w:val="en-GB"/>
              </w:rPr>
              <w:t>ZAZNAVANJE</w:t>
            </w:r>
          </w:p>
        </w:tc>
        <w:tc>
          <w:tcPr>
            <w:tcW w:w="5335" w:type="dxa"/>
            <w:vAlign w:val="center"/>
          </w:tcPr>
          <w:p w14:paraId="47A03EB8" w14:textId="5C30228A" w:rsidR="007A41BF" w:rsidRPr="00232AE3" w:rsidRDefault="007A41BF" w:rsidP="007A41BF">
            <w:pPr>
              <w:jc w:val="left"/>
              <w:cnfStyle w:val="100000000000" w:firstRow="1" w:lastRow="0" w:firstColumn="0" w:lastColumn="0" w:oddVBand="0" w:evenVBand="0" w:oddHBand="0" w:evenHBand="0" w:firstRowFirstColumn="0" w:firstRowLastColumn="0" w:lastRowFirstColumn="0" w:lastRowLastColumn="0"/>
              <w:rPr>
                <w:lang w:val="en-GB"/>
              </w:rPr>
            </w:pPr>
            <w:r w:rsidRPr="00232AE3">
              <w:rPr>
                <w:lang w:val="en-GB"/>
              </w:rPr>
              <w:t>RESNIČNOST</w:t>
            </w:r>
          </w:p>
        </w:tc>
      </w:tr>
      <w:tr w:rsidR="007A41BF" w:rsidRPr="00232AE3" w14:paraId="35A524E9" w14:textId="77777777" w:rsidTr="007A41B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4771BE5B" w14:textId="3D65C811" w:rsidR="007A41BF" w:rsidRPr="00232AE3" w:rsidRDefault="007A41BF" w:rsidP="007A41BF">
            <w:pPr>
              <w:jc w:val="left"/>
              <w:rPr>
                <w:lang w:val="en-GB"/>
              </w:rPr>
            </w:pPr>
            <w:r w:rsidRPr="00232AE3">
              <w:rPr>
                <w:lang w:val="en-GB"/>
              </w:rPr>
              <w:t>„Vse se vrti okoli invalidskih vozičkov …“</w:t>
            </w:r>
          </w:p>
        </w:tc>
        <w:tc>
          <w:tcPr>
            <w:tcW w:w="5335" w:type="dxa"/>
            <w:vAlign w:val="center"/>
          </w:tcPr>
          <w:p w14:paraId="71A081EC" w14:textId="782C2BBA" w:rsidR="007A41BF" w:rsidRPr="00232AE3" w:rsidRDefault="007A41BF" w:rsidP="007A41BF">
            <w:pPr>
              <w:jc w:val="left"/>
              <w:cnfStyle w:val="000000100000" w:firstRow="0" w:lastRow="0" w:firstColumn="0" w:lastColumn="0" w:oddVBand="0" w:evenVBand="0" w:oddHBand="1" w:evenHBand="0" w:firstRowFirstColumn="0" w:firstRowLastColumn="0" w:lastRowFirstColumn="0" w:lastRowLastColumn="0"/>
              <w:rPr>
                <w:lang w:val="en-GB"/>
              </w:rPr>
            </w:pPr>
            <w:r w:rsidRPr="00232AE3">
              <w:rPr>
                <w:b/>
                <w:bCs/>
                <w:lang w:val="en-GB"/>
              </w:rPr>
              <w:t xml:space="preserve">NI RES. </w:t>
            </w:r>
            <w:r w:rsidRPr="00232AE3">
              <w:rPr>
                <w:lang w:val="en-GB"/>
              </w:rPr>
              <w:t>V Združenem kraljestvu le</w:t>
            </w:r>
            <w:r w:rsidRPr="00232AE3">
              <w:rPr>
                <w:b/>
                <w:bCs/>
                <w:lang w:val="en-GB"/>
              </w:rPr>
              <w:t xml:space="preserve"> 7 % invalidov </w:t>
            </w:r>
            <w:r w:rsidRPr="00232AE3">
              <w:rPr>
                <w:lang w:val="en-GB"/>
              </w:rPr>
              <w:t>uporablja invalidski voziček</w:t>
            </w:r>
          </w:p>
        </w:tc>
      </w:tr>
      <w:tr w:rsidR="007A41BF" w:rsidRPr="00232AE3" w14:paraId="70E53090" w14:textId="77777777" w:rsidTr="007A41BF">
        <w:trPr>
          <w:trHeight w:val="2110"/>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1B85C0F5" w14:textId="0D857D8B" w:rsidR="007A41BF" w:rsidRPr="00232AE3" w:rsidRDefault="007A41BF" w:rsidP="007A41BF">
            <w:pPr>
              <w:jc w:val="left"/>
              <w:rPr>
                <w:lang w:val="en-GB"/>
              </w:rPr>
            </w:pPr>
            <w:r w:rsidRPr="00232AE3">
              <w:rPr>
                <w:lang w:val="en-GB"/>
              </w:rPr>
              <w:t>„Dostopnost je predraga…“</w:t>
            </w:r>
          </w:p>
        </w:tc>
        <w:tc>
          <w:tcPr>
            <w:tcW w:w="5335" w:type="dxa"/>
            <w:vAlign w:val="center"/>
          </w:tcPr>
          <w:p w14:paraId="13B73641" w14:textId="77777777" w:rsidR="007A41BF" w:rsidRPr="00232AE3" w:rsidRDefault="007A41BF" w:rsidP="007A41BF">
            <w:pPr>
              <w:jc w:val="left"/>
              <w:cnfStyle w:val="000000000000" w:firstRow="0" w:lastRow="0" w:firstColumn="0" w:lastColumn="0" w:oddVBand="0" w:evenVBand="0" w:oddHBand="0" w:evenHBand="0" w:firstRowFirstColumn="0" w:firstRowLastColumn="0" w:lastRowFirstColumn="0" w:lastRowLastColumn="0"/>
              <w:rPr>
                <w:lang w:val="en-GB"/>
              </w:rPr>
            </w:pPr>
            <w:r w:rsidRPr="00232AE3">
              <w:rPr>
                <w:lang w:val="en-GB"/>
              </w:rPr>
              <w:t xml:space="preserve">V mnogih primerih obstaja veliko </w:t>
            </w:r>
            <w:r w:rsidRPr="00232AE3">
              <w:rPr>
                <w:b/>
                <w:bCs/>
                <w:lang w:val="en-GB"/>
              </w:rPr>
              <w:t xml:space="preserve">„poceni/brezplačnih“ </w:t>
            </w:r>
            <w:r w:rsidRPr="00232AE3">
              <w:rPr>
                <w:lang w:val="en-GB"/>
              </w:rPr>
              <w:t>načinov za zagotavljanje dostopnosti.</w:t>
            </w:r>
          </w:p>
          <w:p w14:paraId="48C4F52B" w14:textId="77777777" w:rsidR="007A41BF" w:rsidRPr="00232AE3" w:rsidRDefault="007A41BF" w:rsidP="007A41BF">
            <w:pPr>
              <w:jc w:val="left"/>
              <w:cnfStyle w:val="000000000000" w:firstRow="0" w:lastRow="0" w:firstColumn="0" w:lastColumn="0" w:oddVBand="0" w:evenVBand="0" w:oddHBand="0" w:evenHBand="0" w:firstRowFirstColumn="0" w:firstRowLastColumn="0" w:lastRowFirstColumn="0" w:lastRowLastColumn="0"/>
              <w:rPr>
                <w:lang w:val="en-GB"/>
              </w:rPr>
            </w:pPr>
            <w:r w:rsidRPr="00232AE3">
              <w:rPr>
                <w:lang w:val="en-GB"/>
              </w:rPr>
              <w:t>Na primer:</w:t>
            </w:r>
          </w:p>
          <w:p w14:paraId="152652CD" w14:textId="7F74A82E" w:rsidR="007A41BF" w:rsidRPr="00232AE3" w:rsidRDefault="007A41BF">
            <w:pPr>
              <w:pStyle w:val="ListParagraph"/>
              <w:numPr>
                <w:ilvl w:val="0"/>
                <w:numId w:val="4"/>
              </w:numPr>
              <w:jc w:val="left"/>
              <w:cnfStyle w:val="000000000000" w:firstRow="0" w:lastRow="0" w:firstColumn="0" w:lastColumn="0" w:oddVBand="0" w:evenVBand="0" w:oddHBand="0" w:evenHBand="0" w:firstRowFirstColumn="0" w:firstRowLastColumn="0" w:lastRowFirstColumn="0" w:lastRowLastColumn="0"/>
              <w:rPr>
                <w:lang w:val="en-GB"/>
              </w:rPr>
            </w:pPr>
            <w:r w:rsidRPr="00232AE3">
              <w:rPr>
                <w:lang w:val="en-GB"/>
              </w:rPr>
              <w:t xml:space="preserve">Imejte </w:t>
            </w:r>
            <w:r w:rsidR="009B644F" w:rsidRPr="00232AE3">
              <w:rPr>
                <w:lang w:val="en-GB"/>
              </w:rPr>
              <w:t xml:space="preserve">pri roki </w:t>
            </w:r>
            <w:r w:rsidRPr="00232AE3">
              <w:rPr>
                <w:lang w:val="en-GB"/>
              </w:rPr>
              <w:t>povečevalno steklo</w:t>
            </w:r>
            <w:r w:rsidR="009B644F" w:rsidRPr="00232AE3">
              <w:rPr>
                <w:lang w:val="en-GB"/>
              </w:rPr>
              <w:t xml:space="preserve">, </w:t>
            </w:r>
            <w:r w:rsidRPr="00232AE3">
              <w:rPr>
                <w:lang w:val="en-GB"/>
              </w:rPr>
              <w:t>da lahko slabovidna oseba prebere jedilni list</w:t>
            </w:r>
          </w:p>
          <w:p w14:paraId="75484753" w14:textId="53F5BB7B" w:rsidR="007A41BF" w:rsidRPr="00232AE3" w:rsidRDefault="007A41BF">
            <w:pPr>
              <w:pStyle w:val="ListParagraph"/>
              <w:numPr>
                <w:ilvl w:val="0"/>
                <w:numId w:val="4"/>
              </w:numPr>
              <w:jc w:val="left"/>
              <w:cnfStyle w:val="000000000000" w:firstRow="0" w:lastRow="0" w:firstColumn="0" w:lastColumn="0" w:oddVBand="0" w:evenVBand="0" w:oddHBand="0" w:evenHBand="0" w:firstRowFirstColumn="0" w:firstRowLastColumn="0" w:lastRowFirstColumn="0" w:lastRowLastColumn="0"/>
              <w:rPr>
                <w:lang w:val="en-GB"/>
              </w:rPr>
            </w:pPr>
            <w:r w:rsidRPr="00232AE3">
              <w:rPr>
                <w:lang w:val="en-GB"/>
              </w:rPr>
              <w:t>Vključite usposabljanje o dostopnosti v splošno usposabljanje osebja</w:t>
            </w:r>
          </w:p>
        </w:tc>
      </w:tr>
      <w:tr w:rsidR="007A41BF" w:rsidRPr="00232AE3" w14:paraId="6463A8F0" w14:textId="77777777" w:rsidTr="007A41BF">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2384F66E" w14:textId="1B741DDB" w:rsidR="007A41BF" w:rsidRPr="00232AE3" w:rsidRDefault="007A41BF" w:rsidP="007A41BF">
            <w:pPr>
              <w:jc w:val="left"/>
              <w:rPr>
                <w:lang w:val="en-GB"/>
              </w:rPr>
            </w:pPr>
            <w:r w:rsidRPr="00232AE3">
              <w:rPr>
                <w:lang w:val="en-GB"/>
              </w:rPr>
              <w:t>„To je nišni trg…“</w:t>
            </w:r>
          </w:p>
        </w:tc>
        <w:tc>
          <w:tcPr>
            <w:tcW w:w="5335" w:type="dxa"/>
            <w:vAlign w:val="center"/>
          </w:tcPr>
          <w:p w14:paraId="3EEEA603" w14:textId="202ACC69" w:rsidR="007A41BF" w:rsidRPr="00232AE3" w:rsidRDefault="007A41BF" w:rsidP="007A41BF">
            <w:pPr>
              <w:jc w:val="left"/>
              <w:cnfStyle w:val="000000100000" w:firstRow="0" w:lastRow="0" w:firstColumn="0" w:lastColumn="0" w:oddVBand="0" w:evenVBand="0" w:oddHBand="1" w:evenHBand="0" w:firstRowFirstColumn="0" w:firstRowLastColumn="0" w:lastRowFirstColumn="0" w:lastRowLastColumn="0"/>
              <w:rPr>
                <w:lang w:val="en-GB"/>
              </w:rPr>
            </w:pPr>
            <w:r w:rsidRPr="00232AE3">
              <w:rPr>
                <w:lang w:val="en-GB"/>
              </w:rPr>
              <w:t xml:space="preserve">Dostopni turizem zajema </w:t>
            </w:r>
            <w:r w:rsidR="009B644F" w:rsidRPr="00232AE3">
              <w:rPr>
                <w:b/>
                <w:bCs/>
                <w:lang w:val="en-GB"/>
              </w:rPr>
              <w:t>več kot</w:t>
            </w:r>
            <w:r w:rsidRPr="00232AE3">
              <w:rPr>
                <w:b/>
                <w:bCs/>
                <w:lang w:val="en-GB"/>
              </w:rPr>
              <w:t xml:space="preserve"> 25 % celotnega turističnega trga </w:t>
            </w:r>
            <w:r w:rsidRPr="00232AE3">
              <w:rPr>
                <w:lang w:val="en-GB"/>
              </w:rPr>
              <w:t>in se s staranjem prebivalstva še povečuje.</w:t>
            </w:r>
          </w:p>
        </w:tc>
      </w:tr>
      <w:tr w:rsidR="007A41BF" w:rsidRPr="00232AE3" w14:paraId="6011C82A" w14:textId="77777777" w:rsidTr="007A41BF">
        <w:trPr>
          <w:trHeight w:val="1271"/>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5E54F5F3" w14:textId="65E88CA8" w:rsidR="007A41BF" w:rsidRPr="00232AE3" w:rsidRDefault="007A41BF" w:rsidP="007A41BF">
            <w:pPr>
              <w:jc w:val="left"/>
              <w:rPr>
                <w:lang w:val="en-GB"/>
              </w:rPr>
            </w:pPr>
            <w:r w:rsidRPr="00232AE3">
              <w:rPr>
                <w:lang w:val="en-GB"/>
              </w:rPr>
              <w:t>„Morda bomo naredili ali rekli kaj napačnega in s tem koga užalili…“</w:t>
            </w:r>
          </w:p>
        </w:tc>
        <w:tc>
          <w:tcPr>
            <w:tcW w:w="5335" w:type="dxa"/>
            <w:vAlign w:val="center"/>
          </w:tcPr>
          <w:p w14:paraId="7C6C414B" w14:textId="6A3AF730" w:rsidR="007A41BF" w:rsidRPr="00232AE3" w:rsidRDefault="007A41BF" w:rsidP="007A41BF">
            <w:pPr>
              <w:jc w:val="left"/>
              <w:cnfStyle w:val="000000000000" w:firstRow="0" w:lastRow="0" w:firstColumn="0" w:lastColumn="0" w:oddVBand="0" w:evenVBand="0" w:oddHBand="0" w:evenHBand="0" w:firstRowFirstColumn="0" w:firstRowLastColumn="0" w:lastRowFirstColumn="0" w:lastRowLastColumn="0"/>
              <w:rPr>
                <w:lang w:val="en-GB"/>
              </w:rPr>
            </w:pPr>
            <w:r w:rsidRPr="00232AE3">
              <w:rPr>
                <w:lang w:val="en-GB"/>
              </w:rPr>
              <w:t xml:space="preserve">Dokazano je, da usposabljanje </w:t>
            </w:r>
            <w:r w:rsidR="009B644F" w:rsidRPr="00232AE3">
              <w:rPr>
                <w:lang w:val="en-GB"/>
              </w:rPr>
              <w:t xml:space="preserve">o dostopnosti </w:t>
            </w:r>
            <w:r w:rsidRPr="00232AE3">
              <w:rPr>
                <w:b/>
                <w:bCs/>
                <w:lang w:val="en-GB"/>
              </w:rPr>
              <w:t>poveča samozavest osebja</w:t>
            </w:r>
            <w:r w:rsidRPr="00232AE3">
              <w:rPr>
                <w:lang w:val="en-GB"/>
              </w:rPr>
              <w:t xml:space="preserve">, </w:t>
            </w:r>
            <w:r w:rsidRPr="00232AE3">
              <w:rPr>
                <w:b/>
                <w:bCs/>
                <w:lang w:val="en-GB"/>
              </w:rPr>
              <w:t>izboljša storitve za stranke</w:t>
            </w:r>
            <w:r w:rsidRPr="00232AE3">
              <w:rPr>
                <w:lang w:val="en-GB"/>
              </w:rPr>
              <w:t xml:space="preserve">, </w:t>
            </w:r>
            <w:r w:rsidRPr="00232AE3">
              <w:rPr>
                <w:b/>
                <w:bCs/>
                <w:lang w:val="en-GB"/>
              </w:rPr>
              <w:t xml:space="preserve">spodbuja ponovne obiske </w:t>
            </w:r>
            <w:r w:rsidRPr="00232AE3">
              <w:rPr>
                <w:lang w:val="en-GB"/>
              </w:rPr>
              <w:t xml:space="preserve">in </w:t>
            </w:r>
            <w:r w:rsidRPr="00232AE3">
              <w:rPr>
                <w:b/>
                <w:bCs/>
                <w:lang w:val="en-GB"/>
              </w:rPr>
              <w:t>prispeva k boljšim ocenam zadovoljstva strank</w:t>
            </w:r>
            <w:r w:rsidRPr="00232AE3">
              <w:rPr>
                <w:lang w:val="en-GB"/>
              </w:rPr>
              <w:t>.</w:t>
            </w:r>
          </w:p>
        </w:tc>
      </w:tr>
    </w:tbl>
    <w:p w14:paraId="4F6B2799" w14:textId="77777777" w:rsidR="00422432" w:rsidRPr="00232AE3" w:rsidRDefault="00422432" w:rsidP="00A87593">
      <w:pPr>
        <w:rPr>
          <w:lang w:val="en-GB"/>
        </w:rPr>
      </w:pPr>
    </w:p>
    <w:p w14:paraId="58E2F37C" w14:textId="77777777" w:rsidR="004A6E9F" w:rsidRPr="00232AE3" w:rsidRDefault="004A6E9F">
      <w:pPr>
        <w:pStyle w:val="Heading2"/>
        <w:numPr>
          <w:ilvl w:val="1"/>
          <w:numId w:val="1"/>
        </w:numPr>
        <w:rPr>
          <w:lang w:val="en-GB"/>
        </w:rPr>
      </w:pPr>
      <w:bookmarkStart w:id="3" w:name="_Toc219970030"/>
      <w:r w:rsidRPr="00232AE3">
        <w:rPr>
          <w:lang w:val="en-GB"/>
        </w:rPr>
        <w:lastRenderedPageBreak/>
        <w:t>Kratka zgodovina dostopnega turizma</w:t>
      </w:r>
      <w:bookmarkEnd w:id="3"/>
    </w:p>
    <w:p w14:paraId="15A3B118" w14:textId="77777777" w:rsidR="004A6E9F" w:rsidRPr="00232AE3" w:rsidRDefault="004A6E9F" w:rsidP="004A6E9F">
      <w:pPr>
        <w:rPr>
          <w:lang w:val="en-GB"/>
        </w:rPr>
      </w:pPr>
    </w:p>
    <w:p w14:paraId="43CD9F6A" w14:textId="77777777" w:rsidR="004A6E9F" w:rsidRPr="00232AE3" w:rsidRDefault="004A6E9F" w:rsidP="004A6E9F">
      <w:pPr>
        <w:rPr>
          <w:lang w:val="en-GB"/>
        </w:rPr>
      </w:pPr>
      <w:r w:rsidRPr="00232AE3">
        <w:rPr>
          <w:lang w:val="en-GB"/>
        </w:rPr>
        <w:t xml:space="preserve">Turizem za vse ni bil vedno priljubljena tema. V preteklosti so bile potrebe turistov s posebnimi potrebami pogosto (v najboljšem primeru) le naknadna skrb, če so bile sploh upoštevane v turističnih načrtih. Mnoge stare stavbe in zgodovinske znamenitosti so bile zgrajene pred leti, zato je izvedba sprememb za izboljšanje dostopnosti lahko zahtevna. Dolga leta se je invalidnost obravnavala predvsem kot </w:t>
      </w:r>
      <w:r w:rsidRPr="00232AE3">
        <w:rPr>
          <w:b/>
          <w:bCs/>
          <w:lang w:val="en-GB"/>
        </w:rPr>
        <w:t>zdravstveni problem</w:t>
      </w:r>
      <w:r w:rsidRPr="00232AE3">
        <w:rPr>
          <w:lang w:val="en-GB"/>
        </w:rPr>
        <w:t xml:space="preserve"> – prevladovalo je prepričanje, da ima posameznik stanje, ki mu lahko preprečuje potovanje, in da turistična industrija ne more storiti veliko, razen ponuditi nekaj specializiranih storitev (npr. ločene izlete ali dobrodelne organizacije, ki organizirajo potovanja za invalide).</w:t>
      </w:r>
    </w:p>
    <w:p w14:paraId="637E140E" w14:textId="5C2B7C26" w:rsidR="004A6E9F" w:rsidRPr="00232AE3" w:rsidRDefault="004A6E9F" w:rsidP="004A6E9F">
      <w:pPr>
        <w:rPr>
          <w:lang w:val="en-GB"/>
        </w:rPr>
      </w:pPr>
      <w:r w:rsidRPr="00232AE3">
        <w:rPr>
          <w:lang w:val="en-GB"/>
        </w:rPr>
        <w:t xml:space="preserve">V zadnjih dveh do treh desetletjih pa je prišlo do </w:t>
      </w:r>
      <w:r w:rsidRPr="00232AE3">
        <w:rPr>
          <w:b/>
          <w:bCs/>
          <w:lang w:val="en-GB"/>
        </w:rPr>
        <w:t xml:space="preserve">spremembe paradigme </w:t>
      </w:r>
      <w:r w:rsidRPr="00232AE3">
        <w:rPr>
          <w:lang w:val="en-GB"/>
        </w:rPr>
        <w:t xml:space="preserve">v dojemanju invalidnosti. Zaradi aktivizma gibanj za pravice invalidov in večje ozaveščenosti se je poudarek premaknil na </w:t>
      </w:r>
      <w:r w:rsidRPr="00232AE3">
        <w:rPr>
          <w:b/>
          <w:bCs/>
          <w:lang w:val="en-GB"/>
        </w:rPr>
        <w:t xml:space="preserve">družbeno odgovorno </w:t>
      </w:r>
      <w:r w:rsidRPr="00232AE3">
        <w:rPr>
          <w:lang w:val="en-GB"/>
        </w:rPr>
        <w:t>odpravljanje ovir. Na oblikovanje tega premika k večji dostopnosti so vplivali številni mednarodni dogodki. Mednarodno leto invalidov, ki ga je OZN organizirala leta 1981, je bilo eno prvih obsežnih prizadevanj po svetu za ustvarjanje novih načinov izboljšanja dostopnosti. To je sprožilo gibanje za spodbujanje turizma, ki je odprt za vse ljudi ne glede na njihove sposobnosti; ali, z drugimi besedami, prizadevanje za zagotovitev, da lahko vsi enako uživajo v turizmu. Organizacije in mreže, posvečene dostopnemu turizmu (kot je Evropska mreža za dostopen turizem, ustanovljena leta 2006), so začele deliti najboljše prakse in spodbujati napredek v industriji.</w:t>
      </w:r>
    </w:p>
    <w:p w14:paraId="76D44A67" w14:textId="77777777" w:rsidR="004A6E9F" w:rsidRPr="00232AE3" w:rsidRDefault="004A6E9F" w:rsidP="004A6E9F">
      <w:pPr>
        <w:rPr>
          <w:lang w:val="en-GB"/>
        </w:rPr>
      </w:pPr>
      <w:r w:rsidRPr="00232AE3">
        <w:rPr>
          <w:lang w:val="en-GB"/>
        </w:rPr>
        <w:t xml:space="preserve">Drugi ključni dejavnik je bilo vse večje sprejemanje zakonov in politik za okrepitev dostopnosti. V Evropi je bilo sprejetih več predpisov, ki zahtevajo vključujoče načrtovanje (npr. Zakon o enakosti iz leta 2010 v Združenem kraljestvu in različni drugi standardi EU). Te zahteve so še dodatno povečale odgovornost za dostopen prevoz, informacije itd. Na globalni ravni je, kot smo že omenili, Konvencija o pravicah invalidov (CRPD, 2006) pomenila prelomnico, prav tako pa tudi različne deklaracije </w:t>
      </w:r>
      <w:r w:rsidRPr="00232AE3">
        <w:rPr>
          <w:b/>
          <w:bCs/>
          <w:lang w:val="en-GB"/>
        </w:rPr>
        <w:t>Svetovne turistične organizacije ZN (UNWTO)</w:t>
      </w:r>
      <w:r w:rsidRPr="00232AE3">
        <w:rPr>
          <w:lang w:val="en-GB"/>
        </w:rPr>
        <w:t>, ki pozivajo k splošni dostopnosti v turizmu. Leta 2013 je zgodovinsko srečanje ZN na visoki ravni o invalidnosti in razvoju izrecno pozvalo k vključitvi invalidnosti v globalno razvojno agendo</w:t>
      </w:r>
      <w:r w:rsidRPr="00232AE3">
        <w:rPr>
          <w:rStyle w:val="FootnoteReference"/>
          <w:lang w:val="en-GB"/>
        </w:rPr>
        <w:footnoteReference w:id="6"/>
      </w:r>
      <w:r w:rsidRPr="00232AE3">
        <w:rPr>
          <w:lang w:val="en-GB"/>
        </w:rPr>
        <w:t xml:space="preserve"> – vključno z razvojem turizma.</w:t>
      </w:r>
    </w:p>
    <w:p w14:paraId="49375225" w14:textId="291F915F" w:rsidR="004A6E9F" w:rsidRPr="00232AE3" w:rsidRDefault="004A6E9F" w:rsidP="004A6E9F">
      <w:pPr>
        <w:rPr>
          <w:lang w:val="en-GB"/>
        </w:rPr>
      </w:pPr>
      <w:r w:rsidRPr="00232AE3">
        <w:rPr>
          <w:lang w:val="en-GB"/>
        </w:rPr>
        <w:t xml:space="preserve">Ta skupna prizadevanja so dostopni turizem spremenila iz obrobnega področja interesa v </w:t>
      </w:r>
      <w:r w:rsidRPr="00232AE3">
        <w:rPr>
          <w:b/>
          <w:bCs/>
          <w:lang w:val="en-GB"/>
        </w:rPr>
        <w:t>glavno skrb</w:t>
      </w:r>
      <w:r w:rsidRPr="00232AE3">
        <w:rPr>
          <w:lang w:val="en-GB"/>
        </w:rPr>
        <w:t xml:space="preserve">. Danes večina večjih muzejev, kulturnih ustanov in turističnih organizacij priznava pomen dostopnosti (čeprav v različni meri izvajanja). Izrazi, kot </w:t>
      </w:r>
      <w:r w:rsidRPr="00232AE3">
        <w:rPr>
          <w:i/>
          <w:iCs/>
          <w:lang w:val="en-GB"/>
        </w:rPr>
        <w:t xml:space="preserve">sta »univerzalna zasnova« </w:t>
      </w:r>
      <w:r w:rsidRPr="00232AE3">
        <w:rPr>
          <w:lang w:val="en-GB"/>
        </w:rPr>
        <w:t xml:space="preserve">in </w:t>
      </w:r>
      <w:r w:rsidRPr="00232AE3">
        <w:rPr>
          <w:i/>
          <w:iCs/>
          <w:lang w:val="en-GB"/>
        </w:rPr>
        <w:t>»vključenost«</w:t>
      </w:r>
      <w:r w:rsidRPr="00232AE3">
        <w:rPr>
          <w:lang w:val="en-GB"/>
        </w:rPr>
        <w:t xml:space="preserve">, so postali del standardnega besednjaka turističnega načrtovanja. Mnogi novi muzeji in obiskovalski centri so že od samega začetka zgrajeni z elementi dostopnosti, starejše lokacije pa iščejo ustvarjalne rešitve za prilagoditev obiskovalcem (kot smo videli pri klancu na gradu Chambord). Odmaknjamo se od ideje posebnih »ločenih« rešitev in se približujemo </w:t>
      </w:r>
      <w:r w:rsidRPr="00232AE3">
        <w:rPr>
          <w:b/>
          <w:bCs/>
          <w:lang w:val="en-GB"/>
        </w:rPr>
        <w:t>integriranemu oblikovanju</w:t>
      </w:r>
      <w:r w:rsidRPr="00232AE3">
        <w:rPr>
          <w:lang w:val="en-GB"/>
        </w:rPr>
        <w:t xml:space="preserve">, ki služi </w:t>
      </w:r>
      <w:r w:rsidRPr="00232AE3">
        <w:rPr>
          <w:i/>
          <w:iCs/>
          <w:lang w:val="en-GB"/>
        </w:rPr>
        <w:t>vsem</w:t>
      </w:r>
      <w:r w:rsidRPr="00232AE3">
        <w:rPr>
          <w:lang w:val="en-GB"/>
        </w:rPr>
        <w:t>. Namesto da bi na primer ponujali ločen »ogled za invalide«, bi lahko spletna stran usposobila vse vodnike, da vključijo opise za slabovidne obiskovalce in zagotovijo, da je glavna pot ogleda dostopna z invalidskim vozičkom, tako da se lahko vsi udeležijo istega ogleda.</w:t>
      </w:r>
    </w:p>
    <w:p w14:paraId="6A5731AD" w14:textId="77777777" w:rsidR="004A6E9F" w:rsidRPr="00232AE3" w:rsidRDefault="004A6E9F" w:rsidP="004A6E9F">
      <w:pPr>
        <w:rPr>
          <w:lang w:val="en-GB"/>
        </w:rPr>
      </w:pPr>
      <w:r w:rsidRPr="00232AE3">
        <w:rPr>
          <w:lang w:val="en-GB"/>
        </w:rPr>
        <w:t xml:space="preserve">Čeprav je vsekakor še veliko dela – zlasti v območjih z manj sredstvi in v zvezi z določenimi vrstami spomenikov kulturne dediščine –, je jasno, da se trend giblje v eno smer: dostopnost v kulturnem </w:t>
      </w:r>
      <w:r w:rsidRPr="00232AE3">
        <w:rPr>
          <w:lang w:val="en-GB"/>
        </w:rPr>
        <w:lastRenderedPageBreak/>
        <w:t xml:space="preserve">turizmu postaja </w:t>
      </w:r>
      <w:r w:rsidRPr="00232AE3">
        <w:rPr>
          <w:b/>
          <w:bCs/>
          <w:lang w:val="en-GB"/>
        </w:rPr>
        <w:t xml:space="preserve">standardno pričakovanje kakovosti in trajnosti </w:t>
      </w:r>
      <w:r w:rsidRPr="00232AE3">
        <w:rPr>
          <w:lang w:val="en-GB"/>
        </w:rPr>
        <w:t xml:space="preserve">ter se vse bolj obravnava kot </w:t>
      </w:r>
      <w:r w:rsidRPr="00232AE3">
        <w:rPr>
          <w:b/>
          <w:bCs/>
          <w:lang w:val="en-GB"/>
        </w:rPr>
        <w:t>bistvena sestavina trajnostnega razvoja turizma</w:t>
      </w:r>
      <w:r w:rsidRPr="00232AE3">
        <w:rPr>
          <w:lang w:val="en-GB"/>
        </w:rPr>
        <w:t>. Dostopnost je dejansko ključni del ciljev trajnostnega razvoja Združenih narodov (cilj 11 vključuje poziv k vključujočim in dostopnim mestom ter okoljem), turistična industrija pa se usmerja v proaktivno vključevanje dostopnosti v svojo ponudbo.</w:t>
      </w:r>
    </w:p>
    <w:p w14:paraId="29B610E8" w14:textId="77777777" w:rsidR="004A6E9F" w:rsidRPr="00232AE3" w:rsidRDefault="004A6E9F" w:rsidP="004A6E9F">
      <w:pPr>
        <w:rPr>
          <w:lang w:val="en-GB"/>
        </w:rPr>
      </w:pPr>
    </w:p>
    <w:p w14:paraId="530D7CB6" w14:textId="77777777" w:rsidR="00422432" w:rsidRPr="00232AE3" w:rsidRDefault="00422432">
      <w:pPr>
        <w:pStyle w:val="Heading2"/>
        <w:numPr>
          <w:ilvl w:val="1"/>
          <w:numId w:val="1"/>
        </w:numPr>
        <w:rPr>
          <w:lang w:val="en-GB"/>
        </w:rPr>
      </w:pPr>
      <w:bookmarkStart w:id="4" w:name="_Toc219970031"/>
      <w:r w:rsidRPr="00232AE3">
        <w:rPr>
          <w:lang w:val="en-GB"/>
        </w:rPr>
        <w:t>Zakaj je dostopnost pomembna</w:t>
      </w:r>
      <w:bookmarkEnd w:id="4"/>
    </w:p>
    <w:p w14:paraId="22D96CD7" w14:textId="77777777" w:rsidR="00422432" w:rsidRPr="00232AE3" w:rsidRDefault="00422432" w:rsidP="00422432">
      <w:pPr>
        <w:rPr>
          <w:lang w:val="en-GB"/>
        </w:rPr>
      </w:pPr>
    </w:p>
    <w:p w14:paraId="4776224A" w14:textId="14771EDE" w:rsidR="00422432" w:rsidRPr="00232AE3" w:rsidRDefault="00422432" w:rsidP="00422432">
      <w:pPr>
        <w:rPr>
          <w:lang w:val="en-GB"/>
        </w:rPr>
      </w:pPr>
      <w:r w:rsidRPr="00232AE3">
        <w:rPr>
          <w:lang w:val="en-GB"/>
        </w:rPr>
        <w:t xml:space="preserve">Zagotavljanje dostopnosti v kulturnem turizmu je pomembno iz več razlogov. Na splošno se ti razlogi delijo v dve kategoriji: </w:t>
      </w:r>
      <w:r w:rsidRPr="00232AE3">
        <w:rPr>
          <w:b/>
          <w:bCs/>
          <w:lang w:val="en-GB"/>
        </w:rPr>
        <w:t xml:space="preserve">spoštovanje pravic in vključevanje </w:t>
      </w:r>
      <w:r w:rsidRPr="00232AE3">
        <w:rPr>
          <w:lang w:val="en-GB"/>
        </w:rPr>
        <w:t>ter</w:t>
      </w:r>
      <w:r w:rsidRPr="00232AE3">
        <w:rPr>
          <w:b/>
          <w:bCs/>
          <w:lang w:val="en-GB"/>
        </w:rPr>
        <w:t xml:space="preserve"> uresničevanje koristi in priložnosti </w:t>
      </w:r>
      <w:r w:rsidRPr="00232AE3">
        <w:rPr>
          <w:lang w:val="en-GB"/>
        </w:rPr>
        <w:t>(»poslovni argument«). Raziskali bomo obe.</w:t>
      </w:r>
    </w:p>
    <w:p w14:paraId="1F153F45" w14:textId="77777777" w:rsidR="00422432" w:rsidRPr="00232AE3" w:rsidRDefault="00422432" w:rsidP="00422432">
      <w:pPr>
        <w:rPr>
          <w:lang w:val="en-GB"/>
        </w:rPr>
      </w:pPr>
    </w:p>
    <w:p w14:paraId="1A0E585D" w14:textId="0F59CB6C" w:rsidR="00422432" w:rsidRPr="00232AE3" w:rsidRDefault="00422432">
      <w:pPr>
        <w:pStyle w:val="Heading3"/>
        <w:numPr>
          <w:ilvl w:val="2"/>
          <w:numId w:val="1"/>
        </w:numPr>
        <w:rPr>
          <w:lang w:val="en-GB"/>
        </w:rPr>
      </w:pPr>
      <w:bookmarkStart w:id="5" w:name="_Toc219970032"/>
      <w:r w:rsidRPr="00232AE3">
        <w:rPr>
          <w:lang w:val="en-GB"/>
        </w:rPr>
        <w:t>Vključevanje in pravice</w:t>
      </w:r>
      <w:bookmarkEnd w:id="5"/>
    </w:p>
    <w:p w14:paraId="1B07DD82" w14:textId="77777777" w:rsidR="00422432" w:rsidRPr="00232AE3" w:rsidRDefault="00422432" w:rsidP="00422432">
      <w:pPr>
        <w:rPr>
          <w:lang w:val="en-GB"/>
        </w:rPr>
      </w:pPr>
    </w:p>
    <w:p w14:paraId="768E8A57" w14:textId="09414B26" w:rsidR="003014E0" w:rsidRPr="00232AE3" w:rsidRDefault="00E31A2B" w:rsidP="00422432">
      <w:pPr>
        <w:rPr>
          <w:lang w:val="en-GB"/>
        </w:rPr>
      </w:pPr>
      <w:r w:rsidRPr="00232AE3">
        <w:rPr>
          <w:lang w:val="en-GB"/>
        </w:rPr>
        <w:t xml:space="preserve">Dostopnost je predvsem povezana z </w:t>
      </w:r>
      <w:r w:rsidRPr="00232AE3">
        <w:rPr>
          <w:b/>
          <w:bCs/>
          <w:lang w:val="en-GB"/>
        </w:rPr>
        <w:t>enakimi pravicami in temeljnim človeškim dostojanstvom</w:t>
      </w:r>
      <w:r w:rsidRPr="00232AE3">
        <w:rPr>
          <w:lang w:val="en-GB"/>
        </w:rPr>
        <w:t xml:space="preserve">. Vsi imajo enake pravice do sodelovanja v kulturi, izobraževanju in rekreaciji. Zato, če je znani muzej ali kulturna znamenitost dostopna splošni javnosti, mora biti dostopna vsakemu članu splošne javnosti – ne glede na to, ali ima težave z gibanjem, je slep ali gluh, ima učne težave itd. Če obstaja ovira, ki zaradi invalidnosti komu preprečuje vstop v stavbo, sodelovanje na ogledu ali uporabo storitve, to ni le neprijetnost. </w:t>
      </w:r>
      <w:r w:rsidR="003014E0" w:rsidRPr="00232AE3">
        <w:rPr>
          <w:b/>
          <w:bCs/>
          <w:lang w:val="en-GB"/>
        </w:rPr>
        <w:t xml:space="preserve">To je izključitev. </w:t>
      </w:r>
      <w:r w:rsidR="003014E0" w:rsidRPr="00232AE3">
        <w:rPr>
          <w:lang w:val="en-GB"/>
        </w:rPr>
        <w:t>Izključitev pa ima resnične posledice za samostojnost, samozavest in kakovost življenja posameznika.</w:t>
      </w:r>
    </w:p>
    <w:p w14:paraId="1B4E153B" w14:textId="0079D680" w:rsidR="00422432" w:rsidRPr="00232AE3" w:rsidRDefault="003014E0" w:rsidP="00422432">
      <w:pPr>
        <w:rPr>
          <w:lang w:val="en-GB"/>
        </w:rPr>
      </w:pPr>
      <w:r w:rsidRPr="00232AE3">
        <w:rPr>
          <w:lang w:val="en-GB"/>
        </w:rPr>
        <w:t xml:space="preserve">To razumevanje se odraža tudi na mednarodni ravni. </w:t>
      </w:r>
      <w:r w:rsidR="00422432" w:rsidRPr="00232AE3">
        <w:rPr>
          <w:b/>
          <w:bCs/>
          <w:lang w:val="en-GB"/>
        </w:rPr>
        <w:t>Konvencija</w:t>
      </w:r>
      <w:r w:rsidR="00422432" w:rsidRPr="00232AE3">
        <w:rPr>
          <w:lang w:val="en-GB"/>
        </w:rPr>
        <w:t xml:space="preserve"> Združenih narodov </w:t>
      </w:r>
      <w:r w:rsidR="00422432" w:rsidRPr="00232AE3">
        <w:rPr>
          <w:b/>
          <w:bCs/>
          <w:lang w:val="en-GB"/>
        </w:rPr>
        <w:t>o pravicah invalidov (CRPD)</w:t>
      </w:r>
      <w:r w:rsidR="00422432" w:rsidRPr="00232AE3">
        <w:rPr>
          <w:lang w:val="en-GB"/>
        </w:rPr>
        <w:t>, sprejeta leta 2006, poziva države, naj zagotovijo, da imajo invalidi enakopraven dostop do fizičnega okolja, prevoza, informacij in drugih objektov, odprtih za javnost</w:t>
      </w:r>
      <w:r w:rsidRPr="00232AE3">
        <w:rPr>
          <w:lang w:val="en-GB"/>
        </w:rPr>
        <w:t>. To izrecno vključuje turizem in kulturne znamenitosti</w:t>
      </w:r>
      <w:r w:rsidR="00422432" w:rsidRPr="00232AE3">
        <w:rPr>
          <w:lang w:val="en-GB"/>
        </w:rPr>
        <w:t xml:space="preserve">. Člen 30 Konvencije CRPD izrecno potrjuje pravico invalidov do uživanja v </w:t>
      </w:r>
      <w:r w:rsidR="00422432" w:rsidRPr="00232AE3">
        <w:rPr>
          <w:i/>
          <w:iCs/>
          <w:lang w:val="en-GB"/>
        </w:rPr>
        <w:t>kulturnem življenju, rekreaciji, prostem času in turizmu</w:t>
      </w:r>
      <w:r w:rsidR="00422432" w:rsidRPr="00232AE3">
        <w:rPr>
          <w:lang w:val="en-GB"/>
        </w:rPr>
        <w:t>, tako kot vsi ostali. To pomeni, da se od vlad in institucij pričakuje, da odstranijo ovire in sprejmejo ukrepe, da obisk kulturne dediščine ali udeležba na ogledu za invalide ne bo redka privilegija, ampak običajna možnost.</w:t>
      </w:r>
    </w:p>
    <w:p w14:paraId="170E6ADC" w14:textId="18A1A406" w:rsidR="00914C85" w:rsidRPr="00232AE3" w:rsidRDefault="00914C85" w:rsidP="00422432">
      <w:pPr>
        <w:rPr>
          <w:lang w:val="en-GB"/>
        </w:rPr>
      </w:pPr>
      <w:r w:rsidRPr="00232AE3">
        <w:rPr>
          <w:lang w:val="en-GB"/>
        </w:rPr>
        <w:t>Čeprav obstajajo mednarodni sporazumi, ki zahtevajo dostopnost, ostaja dejstvo, da imajo številne turistične destinacije še dolgo pot pred seboj, preden bodo izpolnile te zahteve. Invalidom se po vsem svetu pogosto zavrača dostop do nastanitev, povezanih s potovanji, npr. hotel ne dovoli vstopa vodilnemu psu v objekt, brošure o izletih so natisnjene v premajhnih črkah, da jih ni mogoče prebrati, ali pa osebje na invalida reagira, kot da je nezaželen gost. Združeni narodi poročajo</w:t>
      </w:r>
      <w:r w:rsidRPr="00232AE3">
        <w:rPr>
          <w:rStyle w:val="FootnoteReference"/>
          <w:lang w:val="en-GB"/>
        </w:rPr>
        <w:footnoteReference w:id="7"/>
      </w:r>
      <w:r w:rsidRPr="00232AE3">
        <w:rPr>
          <w:lang w:val="en-GB"/>
        </w:rPr>
        <w:t xml:space="preserve"> , da </w:t>
      </w:r>
      <w:r w:rsidRPr="00232AE3">
        <w:rPr>
          <w:b/>
          <w:bCs/>
          <w:lang w:val="en-GB"/>
        </w:rPr>
        <w:t>je</w:t>
      </w:r>
      <w:r w:rsidRPr="00232AE3">
        <w:rPr>
          <w:lang w:val="en-GB"/>
        </w:rPr>
        <w:t xml:space="preserve"> ta populacija </w:t>
      </w:r>
      <w:r w:rsidRPr="00232AE3">
        <w:rPr>
          <w:b/>
          <w:bCs/>
          <w:lang w:val="en-GB"/>
        </w:rPr>
        <w:t>„zelo zapostavljena zaradi nedostopnih potovalnih in turističnih objektov ter storitev, pa tudi zaradi diskriminatornih politik in praks“.</w:t>
      </w:r>
      <w:r w:rsidRPr="00232AE3">
        <w:rPr>
          <w:lang w:val="en-GB"/>
        </w:rPr>
        <w:t xml:space="preserve">  Organizatorji potovanj in ponudniki turističnih storitev gostom redno zavračajo vstop v svoje objekte zgolj na podlagi dejstva, da ponudnik ni upošteval dostopnosti kot dela svojega poslovanja. Zato je vključevanje pomembno. Čeprav vključevanje ne pomeni le izpolnjevanja zakonske obveznosti, je sprejemanje vključevanja tudi vprašanje </w:t>
      </w:r>
      <w:r w:rsidRPr="00232AE3">
        <w:rPr>
          <w:b/>
          <w:bCs/>
          <w:lang w:val="en-GB"/>
        </w:rPr>
        <w:t xml:space="preserve">osnovnega </w:t>
      </w:r>
      <w:r w:rsidRPr="00232AE3">
        <w:rPr>
          <w:b/>
          <w:bCs/>
          <w:lang w:val="en-GB"/>
        </w:rPr>
        <w:lastRenderedPageBreak/>
        <w:t xml:space="preserve">spoštovanja. </w:t>
      </w:r>
      <w:r w:rsidRPr="00232AE3">
        <w:rPr>
          <w:lang w:val="en-GB"/>
        </w:rPr>
        <w:t>Ne bi smelo obstajati nobenega gosta ali obiskovalca, ki se počuti nezaželenega ali ki zaradi invalidnosti ne more obiskati kulturne znamenitosti.</w:t>
      </w:r>
    </w:p>
    <w:p w14:paraId="58EE8FBF" w14:textId="31E4F5AD" w:rsidR="00422432" w:rsidRPr="00232AE3" w:rsidRDefault="00422432" w:rsidP="00A87593">
      <w:pPr>
        <w:rPr>
          <w:lang w:val="en-GB"/>
        </w:rPr>
      </w:pPr>
      <w:r w:rsidRPr="00232AE3">
        <w:rPr>
          <w:lang w:val="en-GB"/>
        </w:rPr>
        <w:t xml:space="preserve">Ko odpravljamo ovire, potrjujemo idejo, da </w:t>
      </w:r>
      <w:r w:rsidRPr="00232AE3">
        <w:rPr>
          <w:b/>
          <w:bCs/>
          <w:lang w:val="en-GB"/>
        </w:rPr>
        <w:t xml:space="preserve">vsi sodimo v </w:t>
      </w:r>
      <w:r w:rsidR="003014E0" w:rsidRPr="00232AE3">
        <w:rPr>
          <w:lang w:val="en-GB"/>
        </w:rPr>
        <w:t>družbo</w:t>
      </w:r>
      <w:r w:rsidRPr="00232AE3">
        <w:rPr>
          <w:lang w:val="en-GB"/>
        </w:rPr>
        <w:t xml:space="preserve">. Turizem </w:t>
      </w:r>
      <w:r w:rsidR="003014E0" w:rsidRPr="00232AE3">
        <w:rPr>
          <w:lang w:val="en-GB"/>
        </w:rPr>
        <w:t>omogoča ljudem, da se učijo, povezujejo, sprostijo in sodelujejo v družbi. Nikoli ne bi smel biti nekaj, kar izključuje</w:t>
      </w:r>
      <w:r w:rsidRPr="00232AE3">
        <w:rPr>
          <w:lang w:val="en-GB"/>
        </w:rPr>
        <w:t xml:space="preserve">. Dostopni turizem je skladen tudi s širšimi družbenimi cilji, kot sta raznolikost in </w:t>
      </w:r>
      <w:r w:rsidRPr="00232AE3">
        <w:rPr>
          <w:b/>
          <w:bCs/>
          <w:lang w:val="en-GB"/>
        </w:rPr>
        <w:t>socialna vključenost</w:t>
      </w:r>
      <w:r w:rsidRPr="00232AE3">
        <w:rPr>
          <w:lang w:val="en-GB"/>
        </w:rPr>
        <w:t xml:space="preserve">. Pošilja sporočilo, da je naša kulturna dediščina </w:t>
      </w:r>
      <w:r w:rsidRPr="00232AE3">
        <w:rPr>
          <w:b/>
          <w:bCs/>
          <w:lang w:val="en-GB"/>
        </w:rPr>
        <w:t>namenjena vsem</w:t>
      </w:r>
      <w:r w:rsidRPr="00232AE3">
        <w:rPr>
          <w:lang w:val="en-GB"/>
        </w:rPr>
        <w:t xml:space="preserve">. </w:t>
      </w:r>
      <w:r w:rsidR="00914C85" w:rsidRPr="00232AE3">
        <w:rPr>
          <w:lang w:val="en-GB"/>
        </w:rPr>
        <w:t>Ta perspektiva podpira družbo kot celoto ter ustvarja empatijo, razumevanje in enake možnosti.</w:t>
      </w:r>
    </w:p>
    <w:p w14:paraId="0C1B12E2" w14:textId="77777777" w:rsidR="00914C85" w:rsidRPr="00232AE3" w:rsidRDefault="00914C85" w:rsidP="00A87593">
      <w:pPr>
        <w:rPr>
          <w:lang w:val="en-GB"/>
        </w:rPr>
      </w:pPr>
    </w:p>
    <w:p w14:paraId="78BD003E" w14:textId="77777777" w:rsidR="003014E0" w:rsidRPr="00232AE3" w:rsidRDefault="003014E0">
      <w:pPr>
        <w:pStyle w:val="Heading3"/>
        <w:numPr>
          <w:ilvl w:val="2"/>
          <w:numId w:val="1"/>
        </w:numPr>
        <w:rPr>
          <w:lang w:val="en-GB"/>
        </w:rPr>
      </w:pPr>
      <w:bookmarkStart w:id="6" w:name="_Toc219970033"/>
      <w:r w:rsidRPr="00232AE3">
        <w:rPr>
          <w:lang w:val="en-GB"/>
        </w:rPr>
        <w:t>Prednosti dostopnosti: poslovni argumenti</w:t>
      </w:r>
      <w:bookmarkEnd w:id="6"/>
    </w:p>
    <w:p w14:paraId="13A1E7B7" w14:textId="77777777" w:rsidR="003014E0" w:rsidRPr="00232AE3" w:rsidRDefault="003014E0" w:rsidP="003014E0">
      <w:pPr>
        <w:rPr>
          <w:lang w:val="en-GB"/>
        </w:rPr>
      </w:pPr>
    </w:p>
    <w:p w14:paraId="539A0D40" w14:textId="1FE0A914" w:rsidR="00914C85" w:rsidRDefault="003014E0" w:rsidP="003014E0">
      <w:pPr>
        <w:rPr>
          <w:lang w:val="en-GB"/>
        </w:rPr>
      </w:pPr>
      <w:r w:rsidRPr="00232AE3">
        <w:rPr>
          <w:lang w:val="en-GB"/>
        </w:rPr>
        <w:t xml:space="preserve">Poleg etičnih in pravnih razlogov obstajajo tudi zelo prepričljivi </w:t>
      </w:r>
      <w:r w:rsidRPr="00232AE3">
        <w:rPr>
          <w:b/>
          <w:bCs/>
          <w:lang w:val="en-GB"/>
        </w:rPr>
        <w:t xml:space="preserve">poslovni in gospodarski argumenti </w:t>
      </w:r>
      <w:r w:rsidRPr="00232AE3">
        <w:rPr>
          <w:lang w:val="en-GB"/>
        </w:rPr>
        <w:t xml:space="preserve">za dostopnost. </w:t>
      </w:r>
      <w:r w:rsidR="00914C85" w:rsidRPr="00232AE3">
        <w:rPr>
          <w:lang w:val="en-GB"/>
        </w:rPr>
        <w:t xml:space="preserve">Preprosta definicija </w:t>
      </w:r>
      <w:r w:rsidR="00914C85" w:rsidRPr="00232AE3">
        <w:rPr>
          <w:b/>
          <w:bCs/>
          <w:lang w:val="en-GB"/>
        </w:rPr>
        <w:t xml:space="preserve">vključujočega turizma </w:t>
      </w:r>
      <w:r w:rsidR="00914C85" w:rsidRPr="00232AE3">
        <w:rPr>
          <w:lang w:val="en-GB"/>
        </w:rPr>
        <w:t xml:space="preserve">je, da </w:t>
      </w:r>
      <w:r w:rsidR="00914C85" w:rsidRPr="00232AE3">
        <w:rPr>
          <w:b/>
          <w:bCs/>
          <w:lang w:val="en-GB"/>
        </w:rPr>
        <w:t>gre za pameten turizem</w:t>
      </w:r>
      <w:r w:rsidR="00914C85" w:rsidRPr="00232AE3">
        <w:rPr>
          <w:lang w:val="en-GB"/>
        </w:rPr>
        <w:t>. Če destinacija ponuja dostopne nastanitve, znamenitosti in storitve, bo lahko osvojila večji tržni delež kot destinacije, ki takih možnosti nimajo, število ljudi v tej kategoriji pa se hitro povečuje. Hkrati pa bo destinacija, ki ne zagotavlja dostopnosti, izgubila potencialne obiskovalce in prihodke, ki bi jih ti prinesli.</w:t>
      </w: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4472C4" w:themeFill="accent1"/>
        <w:tblLook w:val="04A0" w:firstRow="1" w:lastRow="0" w:firstColumn="1" w:lastColumn="0" w:noHBand="0" w:noVBand="1"/>
      </w:tblPr>
      <w:tblGrid>
        <w:gridCol w:w="2978"/>
        <w:gridCol w:w="2979"/>
        <w:gridCol w:w="2979"/>
      </w:tblGrid>
      <w:tr w:rsidR="00A22E50" w:rsidRPr="00232AE3" w14:paraId="2438C090" w14:textId="77777777" w:rsidTr="00E62846">
        <w:trPr>
          <w:trHeight w:val="1570"/>
        </w:trPr>
        <w:tc>
          <w:tcPr>
            <w:tcW w:w="2978" w:type="dxa"/>
            <w:shd w:val="clear" w:color="auto" w:fill="4472C4" w:themeFill="accent1"/>
            <w:vAlign w:val="center"/>
          </w:tcPr>
          <w:p w14:paraId="6C61BB87" w14:textId="77777777" w:rsidR="00A22E50" w:rsidRPr="00232AE3" w:rsidRDefault="00A22E50" w:rsidP="00E62846">
            <w:pPr>
              <w:jc w:val="center"/>
              <w:rPr>
                <w:b/>
                <w:bCs/>
                <w:color w:val="FFFFFF" w:themeColor="background1"/>
                <w:lang w:val="en-GB"/>
              </w:rPr>
            </w:pPr>
            <w:r w:rsidRPr="00232AE3">
              <w:rPr>
                <w:b/>
                <w:bCs/>
                <w:color w:val="FFFFFF" w:themeColor="background1"/>
                <w:lang w:val="en-GB"/>
              </w:rPr>
              <w:t>Več kot 150 milijonov ljudi s potrebami po dostopnosti v Evropi</w:t>
            </w:r>
          </w:p>
        </w:tc>
        <w:tc>
          <w:tcPr>
            <w:tcW w:w="2979" w:type="dxa"/>
            <w:shd w:val="clear" w:color="auto" w:fill="4472C4" w:themeFill="accent1"/>
            <w:vAlign w:val="center"/>
          </w:tcPr>
          <w:p w14:paraId="7C641E67" w14:textId="77777777" w:rsidR="00A22E50" w:rsidRPr="00232AE3" w:rsidRDefault="00A22E50" w:rsidP="00E62846">
            <w:pPr>
              <w:jc w:val="center"/>
              <w:rPr>
                <w:b/>
                <w:bCs/>
                <w:color w:val="FFFFFF" w:themeColor="background1"/>
                <w:lang w:val="en-GB"/>
              </w:rPr>
            </w:pPr>
            <w:r w:rsidRPr="00232AE3">
              <w:rPr>
                <w:b/>
                <w:bCs/>
                <w:color w:val="FFFFFF" w:themeColor="background1"/>
                <w:lang w:val="en-GB"/>
              </w:rPr>
              <w:t>Povprečni letni izdatki za turizem znašajo več kot 80 milijard EUR</w:t>
            </w:r>
          </w:p>
        </w:tc>
        <w:tc>
          <w:tcPr>
            <w:tcW w:w="2979" w:type="dxa"/>
            <w:shd w:val="clear" w:color="auto" w:fill="4472C4" w:themeFill="accent1"/>
            <w:vAlign w:val="center"/>
          </w:tcPr>
          <w:p w14:paraId="27EF5912" w14:textId="77777777" w:rsidR="00A22E50" w:rsidRPr="00232AE3" w:rsidRDefault="00A22E50" w:rsidP="00E62846">
            <w:pPr>
              <w:jc w:val="center"/>
              <w:rPr>
                <w:b/>
                <w:bCs/>
                <w:color w:val="FFFFFF" w:themeColor="background1"/>
                <w:lang w:val="en-GB"/>
              </w:rPr>
            </w:pPr>
            <w:r w:rsidRPr="00232AE3">
              <w:rPr>
                <w:b/>
                <w:bCs/>
                <w:color w:val="FFFFFF" w:themeColor="background1"/>
                <w:lang w:val="en-GB"/>
              </w:rPr>
              <w:t>Zvesti potrošniki, ki pogosto potujejo izven sezone in dajejo prednost počitnicam v domači državi</w:t>
            </w:r>
          </w:p>
        </w:tc>
      </w:tr>
      <w:tr w:rsidR="00A22E50" w:rsidRPr="00232AE3" w14:paraId="32E1DA45" w14:textId="77777777" w:rsidTr="00E62846">
        <w:trPr>
          <w:trHeight w:val="1620"/>
        </w:trPr>
        <w:tc>
          <w:tcPr>
            <w:tcW w:w="2978" w:type="dxa"/>
            <w:shd w:val="clear" w:color="auto" w:fill="4472C4" w:themeFill="accent1"/>
            <w:vAlign w:val="center"/>
          </w:tcPr>
          <w:p w14:paraId="3040108E" w14:textId="77777777" w:rsidR="00A22E50" w:rsidRPr="00232AE3" w:rsidRDefault="00A22E50" w:rsidP="00E62846">
            <w:pPr>
              <w:jc w:val="center"/>
              <w:rPr>
                <w:b/>
                <w:bCs/>
                <w:color w:val="FFFFFF" w:themeColor="background1"/>
                <w:lang w:val="en-GB"/>
              </w:rPr>
            </w:pPr>
            <w:r w:rsidRPr="00232AE3">
              <w:rPr>
                <w:b/>
                <w:bCs/>
                <w:color w:val="FFFFFF" w:themeColor="background1"/>
                <w:lang w:val="en-GB"/>
              </w:rPr>
              <w:t>Število starejših se povečuje, do leta 2025 bodo predstavljali 35 % celotnega prebivalstva EU (UNWTO)</w:t>
            </w:r>
          </w:p>
        </w:tc>
        <w:tc>
          <w:tcPr>
            <w:tcW w:w="2979" w:type="dxa"/>
            <w:shd w:val="clear" w:color="auto" w:fill="4472C4" w:themeFill="accent1"/>
            <w:vAlign w:val="center"/>
          </w:tcPr>
          <w:p w14:paraId="24C7F2ED" w14:textId="77777777" w:rsidR="00A22E50" w:rsidRPr="00232AE3" w:rsidRDefault="00A22E50" w:rsidP="00E62846">
            <w:pPr>
              <w:jc w:val="center"/>
              <w:rPr>
                <w:b/>
                <w:bCs/>
                <w:color w:val="FFFFFF" w:themeColor="background1"/>
                <w:lang w:val="en-GB"/>
              </w:rPr>
            </w:pPr>
            <w:r w:rsidRPr="00232AE3">
              <w:rPr>
                <w:b/>
                <w:bCs/>
                <w:color w:val="FFFFFF" w:themeColor="background1"/>
                <w:lang w:val="en-GB"/>
              </w:rPr>
              <w:t>Približno 800 milijonov potovanj na leto znotraj EU opravijo ljudje s posebnimi potrebami</w:t>
            </w:r>
          </w:p>
        </w:tc>
        <w:tc>
          <w:tcPr>
            <w:tcW w:w="2979" w:type="dxa"/>
            <w:shd w:val="clear" w:color="auto" w:fill="4472C4" w:themeFill="accent1"/>
            <w:vAlign w:val="center"/>
          </w:tcPr>
          <w:p w14:paraId="25BF31AF" w14:textId="77777777" w:rsidR="00A22E50" w:rsidRPr="00232AE3" w:rsidRDefault="00A22E50" w:rsidP="00E62846">
            <w:pPr>
              <w:jc w:val="center"/>
              <w:rPr>
                <w:b/>
                <w:bCs/>
                <w:color w:val="FFFFFF" w:themeColor="background1"/>
                <w:lang w:val="en-GB"/>
              </w:rPr>
            </w:pPr>
            <w:r w:rsidRPr="00232AE3">
              <w:rPr>
                <w:b/>
                <w:bCs/>
                <w:color w:val="FFFFFF" w:themeColor="background1"/>
                <w:lang w:val="en-GB"/>
              </w:rPr>
              <w:t>Vplivajo na odločitve, kam bo družina ali skupina odšla na počitnice ali kje bo potekalo poslovno srečanje</w:t>
            </w:r>
          </w:p>
        </w:tc>
      </w:tr>
      <w:tr w:rsidR="00A22E50" w:rsidRPr="00232AE3" w14:paraId="2CD5BD0C" w14:textId="77777777" w:rsidTr="00E62846">
        <w:tc>
          <w:tcPr>
            <w:tcW w:w="8936" w:type="dxa"/>
            <w:gridSpan w:val="3"/>
            <w:shd w:val="clear" w:color="auto" w:fill="DEEAF6" w:themeFill="accent5" w:themeFillTint="33"/>
          </w:tcPr>
          <w:p w14:paraId="1D7F5EC9" w14:textId="77777777" w:rsidR="00A22E50" w:rsidRPr="00232AE3" w:rsidRDefault="00A22E50" w:rsidP="00E62846">
            <w:pPr>
              <w:rPr>
                <w:b/>
                <w:bCs/>
                <w:lang w:val="en-GB"/>
              </w:rPr>
            </w:pPr>
            <w:r w:rsidRPr="00232AE3">
              <w:rPr>
                <w:b/>
                <w:bCs/>
                <w:lang w:val="en-GB"/>
              </w:rPr>
              <w:t>Osnovni podatki o trgu dostopnega turizma v EU</w:t>
            </w:r>
          </w:p>
          <w:p w14:paraId="3A641711" w14:textId="77777777" w:rsidR="00A22E50" w:rsidRPr="00232AE3" w:rsidRDefault="00A22E50" w:rsidP="00E62846">
            <w:pPr>
              <w:rPr>
                <w:lang w:val="en-GB"/>
              </w:rPr>
            </w:pPr>
            <w:r w:rsidRPr="00232AE3">
              <w:rPr>
                <w:lang w:val="en-GB"/>
              </w:rPr>
              <w:t>Vir: Evropska komisija (2014), Gospodarski vpliv in potovalni vzorci dostopnega potovanja v Evropi – Končno poročilo</w:t>
            </w:r>
            <w:r w:rsidRPr="00232AE3">
              <w:rPr>
                <w:rStyle w:val="FootnoteReference"/>
                <w:lang w:val="en-GB"/>
              </w:rPr>
              <w:footnoteReference w:id="8"/>
            </w:r>
          </w:p>
        </w:tc>
      </w:tr>
    </w:tbl>
    <w:p w14:paraId="1632784A" w14:textId="477B1301" w:rsidR="003014E0" w:rsidRPr="00232AE3" w:rsidRDefault="003014E0" w:rsidP="003014E0">
      <w:pPr>
        <w:rPr>
          <w:lang w:val="en-GB"/>
        </w:rPr>
      </w:pPr>
      <w:r w:rsidRPr="00232AE3">
        <w:rPr>
          <w:lang w:val="en-GB"/>
        </w:rPr>
        <w:t>Poglejmo nekaj številk. Po ocenah na svetu živi</w:t>
      </w:r>
      <w:r w:rsidRPr="00232AE3">
        <w:rPr>
          <w:b/>
          <w:bCs/>
          <w:lang w:val="en-GB"/>
        </w:rPr>
        <w:t xml:space="preserve"> 1,3 milijarde ljudi </w:t>
      </w:r>
      <w:r w:rsidRPr="00232AE3">
        <w:rPr>
          <w:lang w:val="en-GB"/>
        </w:rPr>
        <w:t>z znatnimi invalidnostmi</w:t>
      </w:r>
      <w:r w:rsidRPr="00232AE3">
        <w:rPr>
          <w:rStyle w:val="FootnoteReference"/>
          <w:lang w:val="en-GB"/>
        </w:rPr>
        <w:footnoteReference w:id="9"/>
      </w:r>
      <w:r w:rsidRPr="00232AE3">
        <w:rPr>
          <w:lang w:val="en-GB"/>
        </w:rPr>
        <w:t xml:space="preserve"> . Družbe se tudi starajo – v naslednjih nekaj letih bo 1 od 6 ljudi star 60 let ali več. Starejši </w:t>
      </w:r>
      <w:r w:rsidR="009C4446" w:rsidRPr="00232AE3">
        <w:rPr>
          <w:lang w:val="en-GB"/>
        </w:rPr>
        <w:t xml:space="preserve">potniki </w:t>
      </w:r>
      <w:r w:rsidRPr="00232AE3">
        <w:rPr>
          <w:lang w:val="en-GB"/>
        </w:rPr>
        <w:t xml:space="preserve">se morda ne identificirajo kot „invalidi“, vendar imajo pogosto podobne potrebe (na primer težave s stopnicami ali dolgimi razdaljami hoje). </w:t>
      </w:r>
      <w:r w:rsidRPr="00232AE3">
        <w:rPr>
          <w:b/>
          <w:bCs/>
          <w:lang w:val="en-GB"/>
        </w:rPr>
        <w:t xml:space="preserve">Samo </w:t>
      </w:r>
      <w:r w:rsidRPr="00232AE3">
        <w:rPr>
          <w:lang w:val="en-GB"/>
        </w:rPr>
        <w:t xml:space="preserve">v </w:t>
      </w:r>
      <w:r w:rsidRPr="00232AE3">
        <w:rPr>
          <w:b/>
          <w:bCs/>
          <w:lang w:val="en-GB"/>
        </w:rPr>
        <w:t xml:space="preserve">Evropski uniji si več kot 70 % od 80 milijonov oseb z invalidnostjo lahko privošči potovanje </w:t>
      </w:r>
      <w:r w:rsidRPr="00232AE3">
        <w:rPr>
          <w:lang w:val="en-GB"/>
        </w:rPr>
        <w:t xml:space="preserve">in uživanje v turizmu. To pomeni na desetine milijonov potencialnih turistov v Evropi, pri čemer nismo upoštevali njihovih spremljevalcev. Dejansko </w:t>
      </w:r>
      <w:r w:rsidR="009C4446" w:rsidRPr="00232AE3">
        <w:rPr>
          <w:lang w:val="en-GB"/>
        </w:rPr>
        <w:t xml:space="preserve">potniki </w:t>
      </w:r>
      <w:r w:rsidRPr="00232AE3">
        <w:rPr>
          <w:lang w:val="en-GB"/>
        </w:rPr>
        <w:t xml:space="preserve">z invalidnostjo običajno </w:t>
      </w:r>
      <w:r w:rsidRPr="00232AE3">
        <w:rPr>
          <w:b/>
          <w:bCs/>
          <w:lang w:val="en-GB"/>
        </w:rPr>
        <w:t xml:space="preserve">ne potujejo sami </w:t>
      </w:r>
      <w:r w:rsidRPr="00232AE3">
        <w:rPr>
          <w:lang w:val="en-GB"/>
        </w:rPr>
        <w:t xml:space="preserve">– študije kažejo, da pogosto potujejo s člani družine ali prijatelji (povprečno 2 ali 3 spremljevalci). To pomeni, da če vaš muzej postane dostopen za enega uporabnika invalidskega vozička, lahko dejansko pridobite </w:t>
      </w:r>
      <w:r w:rsidRPr="00232AE3">
        <w:rPr>
          <w:i/>
          <w:iCs/>
          <w:lang w:val="en-GB"/>
        </w:rPr>
        <w:t xml:space="preserve">tri ali štiri obiskovalce </w:t>
      </w:r>
      <w:r w:rsidRPr="00232AE3">
        <w:rPr>
          <w:lang w:val="en-GB"/>
        </w:rPr>
        <w:t xml:space="preserve">(uporabnika in njegovo skupino). Kupna moč invalidov in njihovih družin je precejšnja. Na primer, prilagoditve za uporabnike invalidskih vozičkov </w:t>
      </w:r>
      <w:r w:rsidRPr="00232AE3">
        <w:rPr>
          <w:lang w:val="en-GB"/>
        </w:rPr>
        <w:lastRenderedPageBreak/>
        <w:t>lahko privabijo tudi starejše obiskovalce, starše z otroškimi vozički ali ljudi z začasnimi poškodbami – to je precej širša skupina, kot bi si morda mislili.</w:t>
      </w:r>
    </w:p>
    <w:p w14:paraId="68F937F3" w14:textId="7B17CB8A" w:rsidR="00914C85" w:rsidRPr="00232AE3" w:rsidRDefault="00914C85" w:rsidP="003014E0">
      <w:pPr>
        <w:rPr>
          <w:lang w:val="en-GB"/>
        </w:rPr>
      </w:pPr>
      <w:r w:rsidRPr="00232AE3">
        <w:rPr>
          <w:lang w:val="en-GB"/>
        </w:rPr>
        <w:t xml:space="preserve">„Poslovni argument“ za dostopnost je bil potrjen s številnimi primeri in statističnimi podatki. Destinacija, ki promovira svojo dostopnost in si ustvarja ugled, da je prijazna do vseh, bo pridobila prednost z dostopom do tega nerazvitega segmenta turističnega trga, hkrati pa se bo ločila od konkurentov. Osebe s posebnimi potrebami so znane po svoji </w:t>
      </w:r>
      <w:r w:rsidRPr="00232AE3">
        <w:rPr>
          <w:b/>
          <w:bCs/>
          <w:lang w:val="en-GB"/>
        </w:rPr>
        <w:t xml:space="preserve">močni zvestobi </w:t>
      </w:r>
      <w:r w:rsidRPr="00232AE3">
        <w:rPr>
          <w:lang w:val="en-GB"/>
        </w:rPr>
        <w:t xml:space="preserve">– če najdejo destinacijo, ki ustreza njihovim potrebam in jih lepo obravnava, se bodo pogosto vračale in destinacijo promovirale drugim v skupnosti oseb s posebnimi potrebami. Mnoge prilagoditve za dostopnost (kot so udobni prostori za sedenje, jasna signalizacija, čisti dostopni sanitarni prostori) </w:t>
      </w:r>
      <w:r w:rsidRPr="00232AE3">
        <w:rPr>
          <w:b/>
          <w:bCs/>
          <w:lang w:val="en-GB"/>
        </w:rPr>
        <w:t>lahko koristijo vsem obiskovalcem</w:t>
      </w:r>
      <w:r w:rsidRPr="00232AE3">
        <w:rPr>
          <w:lang w:val="en-GB"/>
        </w:rPr>
        <w:t xml:space="preserve">, ne le tistim z invalidnostjo; zato bodo številne prilagoditve za dostopnost prispevale k </w:t>
      </w:r>
      <w:r w:rsidRPr="00232AE3">
        <w:rPr>
          <w:b/>
          <w:bCs/>
          <w:lang w:val="en-GB"/>
        </w:rPr>
        <w:t>splošnemu izboljšanju kakovosti storitev</w:t>
      </w:r>
      <w:r w:rsidRPr="00232AE3">
        <w:rPr>
          <w:lang w:val="en-GB"/>
        </w:rPr>
        <w:t>.</w:t>
      </w:r>
    </w:p>
    <w:p w14:paraId="6E171B54" w14:textId="392835F9" w:rsidR="009C4446" w:rsidRPr="00232AE3" w:rsidRDefault="00914C85" w:rsidP="003014E0">
      <w:pPr>
        <w:rPr>
          <w:lang w:val="en-GB"/>
        </w:rPr>
      </w:pPr>
      <w:r w:rsidRPr="00232AE3">
        <w:rPr>
          <w:lang w:val="en-GB"/>
        </w:rPr>
        <w:t xml:space="preserve">Svetovna turistična organizacija in OZN sta poudarili, da dostopnost </w:t>
      </w:r>
      <w:r w:rsidRPr="00232AE3">
        <w:rPr>
          <w:i/>
          <w:iCs/>
          <w:lang w:val="en-GB"/>
        </w:rPr>
        <w:t>ni le dobrodelnost</w:t>
      </w:r>
      <w:r w:rsidRPr="00232AE3">
        <w:rPr>
          <w:lang w:val="en-GB"/>
        </w:rPr>
        <w:t xml:space="preserve">, ampak </w:t>
      </w:r>
      <w:r w:rsidRPr="00232AE3">
        <w:rPr>
          <w:b/>
          <w:bCs/>
          <w:lang w:val="en-GB"/>
        </w:rPr>
        <w:t>»poslovna priložnost za destinacije in podjetja, da sprejmejo vse obiskovalce in povečajo svoje prihodke«.</w:t>
      </w:r>
      <w:r w:rsidRPr="00232AE3">
        <w:rPr>
          <w:rStyle w:val="FootnoteReference"/>
          <w:b/>
          <w:bCs/>
          <w:lang w:val="en-GB"/>
        </w:rPr>
        <w:footnoteReference w:id="10"/>
      </w:r>
      <w:r w:rsidRPr="00232AE3">
        <w:rPr>
          <w:lang w:val="en-GB"/>
        </w:rPr>
        <w:t xml:space="preserve"> Dostopnost je oblika vključevanja, ki ustvarja dodatni prihodek. Z drugimi besedami, </w:t>
      </w:r>
      <w:r w:rsidRPr="00232AE3">
        <w:rPr>
          <w:b/>
          <w:bCs/>
          <w:lang w:val="en-GB"/>
        </w:rPr>
        <w:t>vključevanje se izplača</w:t>
      </w:r>
      <w:r w:rsidRPr="00232AE3">
        <w:rPr>
          <w:lang w:val="en-GB"/>
        </w:rPr>
        <w:t>. Po uradnem poročilu OZN je dostopnost »tako nujna za spoštovanje človekovih pravic kot tudi izjemna poslovna priložnost« – in kar je pomembno, »dostopni turizem ne koristi le osebam s posebnimi potrebami, ampak celotni družbi«.</w:t>
      </w:r>
      <w:r w:rsidRPr="00232AE3">
        <w:rPr>
          <w:rStyle w:val="FootnoteReference"/>
          <w:lang w:val="en-GB"/>
        </w:rPr>
        <w:footnoteReference w:id="11"/>
      </w:r>
      <w:r w:rsidRPr="00232AE3">
        <w:rPr>
          <w:lang w:val="en-GB"/>
        </w:rPr>
        <w:t xml:space="preserve"> Na primer, ko se namesti klančina, to koristi osebi, ki potuje z invalidskim vozičkom, pa tudi staršu z otroškim vozičkom in dostavljavcu s vozičkom. </w:t>
      </w:r>
      <w:r w:rsidR="003014E0" w:rsidRPr="00232AE3">
        <w:rPr>
          <w:lang w:val="en-GB"/>
        </w:rPr>
        <w:t xml:space="preserve">Ko zagotovite podnapise na videu, ima od tega korist gluhi obiskovalec, pa tudi tisti, ki govorijo drug jezik ali preprosto raje berejo. Oblikovanje razstav, ki so bolj </w:t>
      </w:r>
      <w:r w:rsidR="003014E0" w:rsidRPr="00232AE3">
        <w:rPr>
          <w:b/>
          <w:bCs/>
          <w:lang w:val="en-GB"/>
        </w:rPr>
        <w:t>uporabniku prijazne in veččutne</w:t>
      </w:r>
      <w:r w:rsidR="003014E0" w:rsidRPr="00232AE3">
        <w:rPr>
          <w:lang w:val="en-GB"/>
        </w:rPr>
        <w:t xml:space="preserve">, jih lahko naredi privlačnejše za vse, ne le za ljudi z omejitvami. </w:t>
      </w:r>
      <w:r w:rsidR="009C4446" w:rsidRPr="00232AE3">
        <w:rPr>
          <w:lang w:val="en-GB"/>
        </w:rPr>
        <w:t xml:space="preserve">Nekateri </w:t>
      </w:r>
      <w:r w:rsidR="009C4446" w:rsidRPr="00232AE3">
        <w:rPr>
          <w:b/>
          <w:bCs/>
          <w:lang w:val="en-GB"/>
        </w:rPr>
        <w:t xml:space="preserve">ključni trendi v povpraševanju po dostopnem turizmu, </w:t>
      </w:r>
      <w:r w:rsidR="009C4446" w:rsidRPr="00232AE3">
        <w:rPr>
          <w:lang w:val="en-GB"/>
        </w:rPr>
        <w:t xml:space="preserve">ki vplivajo na deležnike </w:t>
      </w:r>
      <w:r w:rsidR="00F64D3F" w:rsidRPr="00232AE3">
        <w:rPr>
          <w:lang w:val="en-GB"/>
        </w:rPr>
        <w:t xml:space="preserve">in podjetja </w:t>
      </w:r>
      <w:r w:rsidR="009C4446" w:rsidRPr="00232AE3">
        <w:rPr>
          <w:lang w:val="en-GB"/>
        </w:rPr>
        <w:t>v turizmu</w:t>
      </w:r>
      <w:r w:rsidR="009C4446" w:rsidRPr="00232AE3">
        <w:rPr>
          <w:rStyle w:val="FootnoteReference"/>
          <w:lang w:val="en-GB"/>
        </w:rPr>
        <w:footnoteReference w:id="12"/>
      </w:r>
      <w:r w:rsidR="009C4446" w:rsidRPr="00232AE3">
        <w:rPr>
          <w:lang w:val="en-GB"/>
        </w:rPr>
        <w:t xml:space="preserve"> :</w:t>
      </w:r>
    </w:p>
    <w:p w14:paraId="113F627E" w14:textId="3CD11EC9" w:rsidR="009C4446" w:rsidRPr="00232AE3" w:rsidRDefault="009C4446">
      <w:pPr>
        <w:pStyle w:val="ListParagraph"/>
        <w:numPr>
          <w:ilvl w:val="0"/>
          <w:numId w:val="5"/>
        </w:numPr>
        <w:rPr>
          <w:lang w:val="en-GB"/>
        </w:rPr>
      </w:pPr>
      <w:r w:rsidRPr="00232AE3">
        <w:rPr>
          <w:b/>
          <w:bCs/>
          <w:lang w:val="en-GB"/>
        </w:rPr>
        <w:t xml:space="preserve">Povečanje števila prebivalcev z invalidnostjo. </w:t>
      </w:r>
      <w:r w:rsidRPr="00232AE3">
        <w:rPr>
          <w:lang w:val="en-GB"/>
        </w:rPr>
        <w:t>Zaradi nenehnih družbeno-demografskih sprememb v današnjem svetu se število ljudi z invalidnostjo povečuje. Za pojasnitev tega povečanja se upoštevajo različni dejavniki, vendar sta dva ključna dejavnika večja verjetnost preživetja po boleznih ali nesrečah ter povečana pričakovana življenjska doba in staranje prebivalstva.</w:t>
      </w:r>
    </w:p>
    <w:p w14:paraId="5CF3D1FE" w14:textId="1D876609" w:rsidR="009C4446" w:rsidRPr="00232AE3" w:rsidRDefault="009C4446">
      <w:pPr>
        <w:pStyle w:val="ListParagraph"/>
        <w:numPr>
          <w:ilvl w:val="0"/>
          <w:numId w:val="5"/>
        </w:numPr>
        <w:rPr>
          <w:lang w:val="en-GB"/>
        </w:rPr>
      </w:pPr>
      <w:r w:rsidRPr="00232AE3">
        <w:rPr>
          <w:b/>
          <w:bCs/>
          <w:lang w:val="en-GB"/>
        </w:rPr>
        <w:t xml:space="preserve">Večja udeležba oseb s posebnimi potrebami v turizmu. </w:t>
      </w:r>
      <w:r w:rsidRPr="00232AE3">
        <w:rPr>
          <w:lang w:val="en-GB"/>
        </w:rPr>
        <w:t>Obstaja vrsta razlogov, zakaj imajo osebe s posebnimi potrebami v razvitih državah boljšo kakovost življenja in se zato lahko udeležujejo prostočasnih in turističnih dejavnosti. Ti vključujejo: višje ravni dohodkov za osebe s posebnimi potrebami</w:t>
      </w:r>
      <w:r w:rsidR="00BC2E37" w:rsidRPr="00232AE3">
        <w:rPr>
          <w:lang w:val="en-GB"/>
        </w:rPr>
        <w:t xml:space="preserve">; </w:t>
      </w:r>
      <w:r w:rsidRPr="00232AE3">
        <w:rPr>
          <w:lang w:val="en-GB"/>
        </w:rPr>
        <w:t>stabilnost pokojnin</w:t>
      </w:r>
      <w:r w:rsidR="00BC2E37" w:rsidRPr="00232AE3">
        <w:rPr>
          <w:lang w:val="en-GB"/>
        </w:rPr>
        <w:t xml:space="preserve">; </w:t>
      </w:r>
      <w:r w:rsidRPr="00232AE3">
        <w:rPr>
          <w:lang w:val="en-GB"/>
        </w:rPr>
        <w:t>tehnološke izboljšave</w:t>
      </w:r>
      <w:r w:rsidR="00BC2E37" w:rsidRPr="00232AE3">
        <w:rPr>
          <w:lang w:val="en-GB"/>
        </w:rPr>
        <w:t>; upravičenci do socialnih shem; večja dostopnost potovanj; zanimanje za udeležbo v turističnih dejavnostih.</w:t>
      </w:r>
    </w:p>
    <w:p w14:paraId="461032E5" w14:textId="5491CADC" w:rsidR="00BC2E37" w:rsidRPr="00232AE3" w:rsidRDefault="00BC2E37">
      <w:pPr>
        <w:pStyle w:val="ListParagraph"/>
        <w:numPr>
          <w:ilvl w:val="0"/>
          <w:numId w:val="5"/>
        </w:numPr>
        <w:rPr>
          <w:lang w:val="en-GB"/>
        </w:rPr>
      </w:pPr>
      <w:r w:rsidRPr="00232AE3">
        <w:rPr>
          <w:b/>
          <w:bCs/>
          <w:lang w:val="en-GB"/>
        </w:rPr>
        <w:t xml:space="preserve">Večje zahteve glede dostopnosti v turizmu. </w:t>
      </w:r>
      <w:r w:rsidRPr="00232AE3">
        <w:rPr>
          <w:lang w:val="en-GB"/>
        </w:rPr>
        <w:t>Te se lahko nanašajo na dostop, mobilnost, komunikacijo, prehrano, zdravje, osebne storitve in druge vidike, ki jih turisti upoštevajo pri izbiri destinacije. Izbira destinacije je torej neposredno odvisna od tega, ali ustreza tem potrebam.</w:t>
      </w:r>
    </w:p>
    <w:p w14:paraId="0BBC4DF1" w14:textId="69996F37" w:rsidR="00F64D3F" w:rsidRPr="00232AE3" w:rsidRDefault="00F64D3F">
      <w:pPr>
        <w:pStyle w:val="ListParagraph"/>
        <w:numPr>
          <w:ilvl w:val="0"/>
          <w:numId w:val="5"/>
        </w:numPr>
        <w:rPr>
          <w:lang w:val="en-GB"/>
        </w:rPr>
      </w:pPr>
      <w:r w:rsidRPr="00232AE3">
        <w:rPr>
          <w:b/>
          <w:bCs/>
          <w:lang w:val="en-GB"/>
        </w:rPr>
        <w:t xml:space="preserve">Dostopnost kot pozitivno orodje za kakovost turizma. </w:t>
      </w:r>
      <w:r w:rsidRPr="00232AE3">
        <w:rPr>
          <w:lang w:val="en-GB"/>
        </w:rPr>
        <w:t>Dostopnost v turizmu je lahko in bi morala biti gonilo za izboljšanje kakovosti življenja oseb s posebnimi potrebami v državah, ki sprejemajo turiste, saj ta prizadevanja koristijo družbi kot celoti.</w:t>
      </w:r>
    </w:p>
    <w:p w14:paraId="5A3694CD" w14:textId="279AC512" w:rsidR="00F64D3F" w:rsidRPr="00232AE3" w:rsidRDefault="00F64D3F" w:rsidP="00F64D3F">
      <w:pPr>
        <w:rPr>
          <w:lang w:val="en-GB"/>
        </w:rPr>
      </w:pPr>
      <w:r w:rsidRPr="00232AE3">
        <w:rPr>
          <w:lang w:val="en-GB"/>
        </w:rPr>
        <w:lastRenderedPageBreak/>
        <w:t>Glede na vse navedeno obstaja veliko dobrih razlogov</w:t>
      </w:r>
      <w:r w:rsidRPr="00232AE3">
        <w:rPr>
          <w:rStyle w:val="FootnoteReference"/>
          <w:lang w:val="en-GB"/>
        </w:rPr>
        <w:footnoteReference w:id="13"/>
      </w:r>
      <w:r w:rsidRPr="00232AE3">
        <w:rPr>
          <w:lang w:val="en-GB"/>
        </w:rPr>
        <w:t xml:space="preserve"> za vlaganje v dostopen turizem.</w:t>
      </w:r>
    </w:p>
    <w:p w14:paraId="7B7CE3C2" w14:textId="77777777" w:rsidR="0025104D" w:rsidRPr="0025104D" w:rsidRDefault="0025104D">
      <w:pPr>
        <w:pStyle w:val="ListParagraph"/>
        <w:numPr>
          <w:ilvl w:val="0"/>
          <w:numId w:val="112"/>
        </w:numPr>
        <w:rPr>
          <w:lang w:val="en-GB"/>
        </w:rPr>
      </w:pPr>
      <w:r w:rsidRPr="0025104D">
        <w:rPr>
          <w:b/>
          <w:bCs/>
          <w:color w:val="1F4E79" w:themeColor="accent5" w:themeShade="80"/>
          <w:lang w:val="en-GB"/>
        </w:rPr>
        <w:t xml:space="preserve">Tržni potencial: </w:t>
      </w:r>
      <w:r w:rsidRPr="0025104D">
        <w:rPr>
          <w:lang w:val="en-GB"/>
        </w:rPr>
        <w:t>Osebe s posebnimi potrebami predstavljajo velik in rastoč trg. Najnovejši podatki kažejo na njihovo zanimanje za dostopne turistične storitve. Po podatkih UNWTO (2016) turisti s posebnimi potrebami iz glavnih izvornih regij – ZDA, Evrope in Avstralije – vsako leto za potovanja porabijo skoraj 100 milijard evrov.</w:t>
      </w:r>
    </w:p>
    <w:p w14:paraId="013A7DB2" w14:textId="77777777" w:rsidR="0025104D" w:rsidRPr="0025104D" w:rsidRDefault="0025104D">
      <w:pPr>
        <w:pStyle w:val="ListParagraph"/>
        <w:numPr>
          <w:ilvl w:val="0"/>
          <w:numId w:val="112"/>
        </w:numPr>
        <w:rPr>
          <w:lang w:val="en-GB"/>
        </w:rPr>
      </w:pPr>
      <w:r w:rsidRPr="0025104D">
        <w:rPr>
          <w:b/>
          <w:bCs/>
          <w:color w:val="1F4E79" w:themeColor="accent5" w:themeShade="80"/>
          <w:lang w:val="en-GB"/>
        </w:rPr>
        <w:t xml:space="preserve">Kakovost: </w:t>
      </w:r>
      <w:r w:rsidRPr="0025104D">
        <w:rPr>
          <w:lang w:val="en-GB"/>
        </w:rPr>
        <w:t>Dostopnost omogoča vsem gostom, da uživajo v počitnicah v varnosti in udobju. Poveča tudi kakovost turistične ponudbe in s tem cene, ki jih je mogoče zaračunati.</w:t>
      </w:r>
    </w:p>
    <w:p w14:paraId="3BF4BEA7" w14:textId="77777777" w:rsidR="0025104D" w:rsidRPr="0025104D" w:rsidRDefault="0025104D">
      <w:pPr>
        <w:pStyle w:val="ListParagraph"/>
        <w:numPr>
          <w:ilvl w:val="0"/>
          <w:numId w:val="112"/>
        </w:numPr>
        <w:rPr>
          <w:lang w:val="en-GB"/>
        </w:rPr>
      </w:pPr>
      <w:r w:rsidRPr="0025104D">
        <w:rPr>
          <w:b/>
          <w:bCs/>
          <w:color w:val="1F4E79" w:themeColor="accent5" w:themeShade="80"/>
          <w:lang w:val="en-GB"/>
        </w:rPr>
        <w:t xml:space="preserve">Spremljevalci: </w:t>
      </w:r>
      <w:r w:rsidRPr="0025104D">
        <w:rPr>
          <w:lang w:val="en-GB"/>
        </w:rPr>
        <w:t>Osebe s posebnimi potrebami običajno potujejo s spremljevalcem (povečanje števila strank). Vsako podjetje ali regija, ki lahko ponudi privlačno ponudbo, bo tako privabila več kot enega novega gosta naenkrat.</w:t>
      </w:r>
    </w:p>
    <w:p w14:paraId="3742CDDC" w14:textId="77777777" w:rsidR="0025104D" w:rsidRPr="0025104D" w:rsidRDefault="0025104D">
      <w:pPr>
        <w:pStyle w:val="ListParagraph"/>
        <w:numPr>
          <w:ilvl w:val="0"/>
          <w:numId w:val="112"/>
        </w:numPr>
        <w:rPr>
          <w:lang w:val="en-GB"/>
        </w:rPr>
      </w:pPr>
      <w:r w:rsidRPr="0025104D">
        <w:rPr>
          <w:b/>
          <w:bCs/>
          <w:color w:val="1F4E79" w:themeColor="accent5" w:themeShade="80"/>
          <w:lang w:val="en-GB"/>
        </w:rPr>
        <w:t xml:space="preserve">Podaljšanje sezone: </w:t>
      </w:r>
      <w:r w:rsidRPr="0025104D">
        <w:rPr>
          <w:lang w:val="en-GB"/>
        </w:rPr>
        <w:t>Ker se tveganje za invalidnost povečuje s starostjo, potniki z invalidnostjo ponavadi lahko izognejo vrhunskim počitniškim obdobjem. Potujejo lahko zunaj visoke sezone, kar pomeni, da se lahko bolje izkoristi obstoječa zmogljivost.</w:t>
      </w:r>
    </w:p>
    <w:p w14:paraId="641DDA54" w14:textId="18E030EA" w:rsidR="00F64D3F" w:rsidRPr="0025104D" w:rsidRDefault="0025104D">
      <w:pPr>
        <w:pStyle w:val="ListParagraph"/>
        <w:numPr>
          <w:ilvl w:val="0"/>
          <w:numId w:val="112"/>
        </w:numPr>
        <w:rPr>
          <w:lang w:val="en-GB"/>
        </w:rPr>
      </w:pPr>
      <w:r w:rsidRPr="0025104D">
        <w:rPr>
          <w:b/>
          <w:bCs/>
          <w:color w:val="1F4E79" w:themeColor="accent5" w:themeShade="80"/>
          <w:lang w:val="en-GB"/>
        </w:rPr>
        <w:t xml:space="preserve">Oblikovanje blagovne znamke: </w:t>
      </w:r>
      <w:r w:rsidRPr="0025104D">
        <w:rPr>
          <w:lang w:val="en-GB"/>
        </w:rPr>
        <w:t>Turistična podjetja, destinacije in regije lahko z dostopno ponudbo izboljšajo svoj profil in postanejo bolj konkurenčne. Poleg finančnih koristi in varnosti se izboljša tudi podoba blagovne znamke.</w:t>
      </w:r>
    </w:p>
    <w:p w14:paraId="3352C0CE" w14:textId="547E63F7" w:rsidR="00914C85" w:rsidRPr="00232AE3" w:rsidRDefault="00E314F9" w:rsidP="003014E0">
      <w:pPr>
        <w:rPr>
          <w:lang w:val="en-GB"/>
        </w:rPr>
      </w:pPr>
      <w:r w:rsidRPr="00232AE3">
        <w:rPr>
          <w:lang w:val="en-GB"/>
        </w:rPr>
        <w:t xml:space="preserve">Skratka, dostopnost ima za destinacijo dva namena. Na eni ravni je to način za </w:t>
      </w:r>
      <w:r w:rsidR="00C57CDA" w:rsidRPr="00232AE3">
        <w:rPr>
          <w:lang w:val="en-GB"/>
        </w:rPr>
        <w:t xml:space="preserve">izpolnitev </w:t>
      </w:r>
      <w:r w:rsidRPr="00232AE3">
        <w:rPr>
          <w:lang w:val="en-GB"/>
        </w:rPr>
        <w:t xml:space="preserve">naše </w:t>
      </w:r>
      <w:r w:rsidRPr="00232AE3">
        <w:rPr>
          <w:b/>
          <w:bCs/>
          <w:lang w:val="en-GB"/>
        </w:rPr>
        <w:t>družbene in pravne obveznosti</w:t>
      </w:r>
      <w:r w:rsidRPr="00232AE3">
        <w:rPr>
          <w:lang w:val="en-GB"/>
        </w:rPr>
        <w:t xml:space="preserve">, da obiskovalcem z invalidnostjo zagotovimo enakopraven dostop do muzejev (»pravilna« stvar); na drugi ravni pa </w:t>
      </w:r>
      <w:r w:rsidRPr="00232AE3">
        <w:rPr>
          <w:b/>
          <w:bCs/>
          <w:lang w:val="en-GB"/>
        </w:rPr>
        <w:t xml:space="preserve">destinacijam </w:t>
      </w:r>
      <w:r w:rsidRPr="00232AE3">
        <w:rPr>
          <w:lang w:val="en-GB"/>
        </w:rPr>
        <w:t xml:space="preserve">ponuja </w:t>
      </w:r>
      <w:r w:rsidRPr="00232AE3">
        <w:rPr>
          <w:b/>
          <w:bCs/>
          <w:lang w:val="en-GB"/>
        </w:rPr>
        <w:t xml:space="preserve">priložnosti za privabljanje novih trgov in izboljšanje storitev </w:t>
      </w:r>
      <w:r w:rsidRPr="00232AE3">
        <w:rPr>
          <w:lang w:val="en-GB"/>
        </w:rPr>
        <w:t xml:space="preserve">(»pametna« stvar). </w:t>
      </w:r>
      <w:r w:rsidR="003014E0" w:rsidRPr="00232AE3">
        <w:rPr>
          <w:lang w:val="en-GB"/>
        </w:rPr>
        <w:t xml:space="preserve">To je klasična situacija, v kateri vsi zmagajo: </w:t>
      </w:r>
      <w:r w:rsidR="003014E0" w:rsidRPr="00232AE3">
        <w:rPr>
          <w:i/>
          <w:iCs/>
          <w:lang w:val="en-GB"/>
        </w:rPr>
        <w:t>kar je dobro za vključevanje, je dobro za posel</w:t>
      </w:r>
      <w:r w:rsidR="003014E0" w:rsidRPr="00232AE3">
        <w:rPr>
          <w:lang w:val="en-GB"/>
        </w:rPr>
        <w:t>.</w:t>
      </w:r>
    </w:p>
    <w:p w14:paraId="1E54A9C0" w14:textId="77777777" w:rsidR="00DF1B81" w:rsidRPr="00232AE3" w:rsidRDefault="00DF1B81" w:rsidP="003014E0">
      <w:pPr>
        <w:rPr>
          <w:lang w:val="en-GB"/>
        </w:rPr>
      </w:pPr>
    </w:p>
    <w:p w14:paraId="306E2E02" w14:textId="77777777" w:rsidR="00313D8B" w:rsidRPr="00232AE3" w:rsidRDefault="00313D8B">
      <w:pPr>
        <w:pStyle w:val="Heading2"/>
        <w:numPr>
          <w:ilvl w:val="1"/>
          <w:numId w:val="1"/>
        </w:numPr>
        <w:rPr>
          <w:lang w:val="en-GB"/>
        </w:rPr>
      </w:pPr>
      <w:bookmarkStart w:id="7" w:name="_Toc219970034"/>
      <w:r w:rsidRPr="00232AE3">
        <w:rPr>
          <w:lang w:val="en-GB"/>
        </w:rPr>
        <w:t>Ključna načela vključujočega turizma</w:t>
      </w:r>
      <w:bookmarkEnd w:id="7"/>
    </w:p>
    <w:p w14:paraId="3E62E655" w14:textId="77777777" w:rsidR="00313D8B" w:rsidRPr="00232AE3" w:rsidRDefault="00313D8B" w:rsidP="00313D8B">
      <w:pPr>
        <w:rPr>
          <w:lang w:val="en-GB"/>
        </w:rPr>
      </w:pPr>
    </w:p>
    <w:p w14:paraId="0DE7D633" w14:textId="4ACDCEAB" w:rsidR="00313D8B" w:rsidRPr="00232AE3" w:rsidRDefault="00313D8B" w:rsidP="00313D8B">
      <w:pPr>
        <w:rPr>
          <w:lang w:val="en-GB"/>
        </w:rPr>
      </w:pPr>
      <w:r w:rsidRPr="00232AE3">
        <w:rPr>
          <w:lang w:val="en-GB"/>
        </w:rPr>
        <w:t xml:space="preserve">Dve najpomembnejši načeli </w:t>
      </w:r>
      <w:r w:rsidR="00A22E50">
        <w:rPr>
          <w:lang w:val="en-GB"/>
        </w:rPr>
        <w:t xml:space="preserve">vključujočega turizma </w:t>
      </w:r>
      <w:r w:rsidRPr="00232AE3">
        <w:rPr>
          <w:lang w:val="en-GB"/>
        </w:rPr>
        <w:t xml:space="preserve">sta </w:t>
      </w:r>
      <w:r w:rsidRPr="00232AE3">
        <w:rPr>
          <w:b/>
          <w:bCs/>
          <w:lang w:val="en-GB"/>
        </w:rPr>
        <w:t xml:space="preserve">univerzalna zasnova </w:t>
      </w:r>
      <w:r w:rsidRPr="00232AE3">
        <w:rPr>
          <w:lang w:val="en-GB"/>
        </w:rPr>
        <w:t xml:space="preserve">in </w:t>
      </w:r>
      <w:r w:rsidRPr="00232AE3">
        <w:rPr>
          <w:b/>
          <w:bCs/>
          <w:lang w:val="en-GB"/>
        </w:rPr>
        <w:t>socialni model invalidnosti</w:t>
      </w:r>
      <w:r w:rsidRPr="00232AE3">
        <w:rPr>
          <w:lang w:val="en-GB"/>
        </w:rPr>
        <w:t>. Ti koncepti oblikujejo naš pristop k reševanju izzivov dostopnosti.</w:t>
      </w:r>
    </w:p>
    <w:p w14:paraId="01767FEB" w14:textId="77777777" w:rsidR="00313D8B" w:rsidRPr="00232AE3" w:rsidRDefault="00313D8B" w:rsidP="00313D8B">
      <w:pPr>
        <w:rPr>
          <w:lang w:val="en-GB"/>
        </w:rPr>
      </w:pPr>
    </w:p>
    <w:p w14:paraId="12112358" w14:textId="314566A9" w:rsidR="00313D8B" w:rsidRPr="00232AE3" w:rsidRDefault="00313D8B">
      <w:pPr>
        <w:pStyle w:val="Heading3"/>
        <w:numPr>
          <w:ilvl w:val="2"/>
          <w:numId w:val="1"/>
        </w:numPr>
        <w:rPr>
          <w:lang w:val="en-GB"/>
        </w:rPr>
      </w:pPr>
      <w:bookmarkStart w:id="8" w:name="_Toc219970035"/>
      <w:r w:rsidRPr="00232AE3">
        <w:rPr>
          <w:lang w:val="en-GB"/>
        </w:rPr>
        <w:t xml:space="preserve">Univerzalno oblikovanje </w:t>
      </w:r>
      <w:r w:rsidR="00420FC9" w:rsidRPr="00232AE3">
        <w:rPr>
          <w:lang w:val="en-GB"/>
        </w:rPr>
        <w:t xml:space="preserve">– </w:t>
      </w:r>
      <w:r w:rsidRPr="00232AE3">
        <w:rPr>
          <w:lang w:val="en-GB"/>
        </w:rPr>
        <w:t>oblikovanje za vse od samega začetka</w:t>
      </w:r>
      <w:bookmarkEnd w:id="8"/>
    </w:p>
    <w:p w14:paraId="0E9387F9" w14:textId="77777777" w:rsidR="00313D8B" w:rsidRPr="00232AE3" w:rsidRDefault="00313D8B" w:rsidP="00313D8B">
      <w:pPr>
        <w:rPr>
          <w:lang w:val="en-GB"/>
        </w:rPr>
      </w:pPr>
    </w:p>
    <w:p w14:paraId="22EAB66D" w14:textId="2B10A6B7" w:rsidR="00420FC9" w:rsidRPr="00232AE3" w:rsidRDefault="00420FC9" w:rsidP="00313D8B">
      <w:pPr>
        <w:rPr>
          <w:lang w:val="en-GB"/>
        </w:rPr>
      </w:pPr>
      <w:r w:rsidRPr="00232AE3">
        <w:rPr>
          <w:lang w:val="en-GB"/>
        </w:rPr>
        <w:t xml:space="preserve">Ključno načelo dostopnega potovanja je </w:t>
      </w:r>
      <w:r w:rsidRPr="00232AE3">
        <w:rPr>
          <w:b/>
          <w:bCs/>
          <w:lang w:val="en-GB"/>
        </w:rPr>
        <w:t xml:space="preserve">univerzalno oblikovanje (UD). </w:t>
      </w:r>
      <w:r w:rsidR="008E5746" w:rsidRPr="00232AE3">
        <w:rPr>
          <w:lang w:val="en-GB"/>
        </w:rPr>
        <w:t xml:space="preserve">Univerzalno oblikovanje </w:t>
      </w:r>
      <w:r w:rsidRPr="00232AE3">
        <w:rPr>
          <w:lang w:val="en-GB"/>
        </w:rPr>
        <w:t>vključuje oblikovanje krajev, predmetov in storitev</w:t>
      </w:r>
      <w:r w:rsidRPr="00232AE3">
        <w:rPr>
          <w:b/>
          <w:bCs/>
          <w:lang w:val="en-GB"/>
        </w:rPr>
        <w:t xml:space="preserve">, ki jih lahko v največji možni meri uporabljajo vsi ljudje, brez potrebe p nih prilagoditev </w:t>
      </w:r>
      <w:r w:rsidRPr="00232AE3">
        <w:rPr>
          <w:lang w:val="en-GB"/>
        </w:rPr>
        <w:t>ali specializiranih sprememb</w:t>
      </w:r>
      <w:r w:rsidRPr="00232AE3">
        <w:rPr>
          <w:rStyle w:val="FootnoteReference"/>
          <w:lang w:val="en-GB"/>
        </w:rPr>
        <w:footnoteReference w:id="14"/>
      </w:r>
      <w:r w:rsidRPr="00232AE3">
        <w:rPr>
          <w:lang w:val="en-GB"/>
        </w:rPr>
        <w:t xml:space="preserve"> . Skratka, namesto da razvijate individualizirane rešitve za ljudi z invalidnostjo, razvijate izdelke in storitve </w:t>
      </w:r>
      <w:r w:rsidRPr="00232AE3">
        <w:rPr>
          <w:i/>
          <w:iCs/>
          <w:lang w:val="en-GB"/>
        </w:rPr>
        <w:t>od samega začetka</w:t>
      </w:r>
      <w:r w:rsidRPr="00232AE3">
        <w:rPr>
          <w:lang w:val="en-GB"/>
        </w:rPr>
        <w:t>, ki bodo zadovoljile širok spekter potreb uporabnikov, ne glede na starost ali to, ali ima nekdo invalidnost.</w:t>
      </w:r>
    </w:p>
    <w:p w14:paraId="7E38FE6F" w14:textId="7810E168" w:rsidR="00420FC9" w:rsidRPr="00232AE3" w:rsidRDefault="00420FC9" w:rsidP="00313D8B">
      <w:pPr>
        <w:rPr>
          <w:lang w:val="en-GB"/>
        </w:rPr>
      </w:pPr>
      <w:r w:rsidRPr="00232AE3">
        <w:rPr>
          <w:lang w:val="en-GB"/>
        </w:rPr>
        <w:lastRenderedPageBreak/>
        <w:t xml:space="preserve">Primer takšnega oblikovanja je vhod v stavbo. </w:t>
      </w:r>
      <w:r w:rsidR="00313D8B" w:rsidRPr="00232AE3">
        <w:rPr>
          <w:lang w:val="en-GB"/>
        </w:rPr>
        <w:t xml:space="preserve">Pri tradicionalnem oblikovanju bi najprej zgradili stopnice, kasneje pa dodali stransko klančino za dostop z invalidskim vozičkom. Univerzalno oblikovanje pa bi v idealnem primeru ustvarilo en sam glavni vhod </w:t>
      </w:r>
      <w:r w:rsidR="00313D8B" w:rsidRPr="00232AE3">
        <w:rPr>
          <w:b/>
          <w:bCs/>
          <w:lang w:val="en-GB"/>
        </w:rPr>
        <w:t xml:space="preserve">brez stopnic </w:t>
      </w:r>
      <w:r w:rsidR="00313D8B" w:rsidRPr="00232AE3">
        <w:rPr>
          <w:lang w:val="en-GB"/>
        </w:rPr>
        <w:t xml:space="preserve">(morda z rahlim naklonom ali vhodom na nivoju tal), tako da bi vsi uporabljali isti vhod. </w:t>
      </w:r>
      <w:r w:rsidRPr="00232AE3">
        <w:rPr>
          <w:lang w:val="en-GB"/>
        </w:rPr>
        <w:t xml:space="preserve">Tukaj je koristen tudi primer označevanja; znak bi lahko vseboval le pisni jezik, kar bi omejilo njegovo uporabnost za slabovidne osebe, medtem ko bi razstava, zasnovana po načelih univerzalnega oblikovanja, lahko ponujala </w:t>
      </w:r>
      <w:r w:rsidRPr="00232AE3">
        <w:rPr>
          <w:b/>
          <w:bCs/>
          <w:lang w:val="en-GB"/>
        </w:rPr>
        <w:t xml:space="preserve">zvočno napoved </w:t>
      </w:r>
      <w:r w:rsidRPr="00232AE3">
        <w:rPr>
          <w:lang w:val="en-GB"/>
        </w:rPr>
        <w:t xml:space="preserve">ali uporabljala </w:t>
      </w:r>
      <w:r w:rsidRPr="00232AE3">
        <w:rPr>
          <w:b/>
          <w:bCs/>
          <w:lang w:val="en-GB"/>
        </w:rPr>
        <w:t xml:space="preserve">taktilne elemente </w:t>
      </w:r>
      <w:r w:rsidRPr="00232AE3">
        <w:rPr>
          <w:lang w:val="en-GB"/>
        </w:rPr>
        <w:t xml:space="preserve">za posredovanje istega sporočila, s čimer bi obiskovalcu omogočila dostop do informacij v več oblikah. </w:t>
      </w:r>
    </w:p>
    <w:p w14:paraId="1044319E" w14:textId="77777777" w:rsidR="008E5746" w:rsidRPr="00232AE3" w:rsidRDefault="00420FC9" w:rsidP="00313D8B">
      <w:pPr>
        <w:rPr>
          <w:lang w:val="en-GB"/>
        </w:rPr>
      </w:pPr>
      <w:r w:rsidRPr="00232AE3">
        <w:rPr>
          <w:lang w:val="en-GB"/>
        </w:rPr>
        <w:t xml:space="preserve">Cilj univerzalnega oblikovanja je </w:t>
      </w:r>
      <w:r w:rsidRPr="00232AE3">
        <w:rPr>
          <w:b/>
          <w:bCs/>
          <w:lang w:val="en-GB"/>
        </w:rPr>
        <w:t>olajšati življenje vsem</w:t>
      </w:r>
      <w:r w:rsidRPr="00232AE3">
        <w:rPr>
          <w:lang w:val="en-GB"/>
        </w:rPr>
        <w:t>.</w:t>
      </w:r>
    </w:p>
    <w:p w14:paraId="0AF717A3" w14:textId="6684D09E" w:rsidR="00420FC9" w:rsidRPr="00232AE3" w:rsidRDefault="00420FC9" w:rsidP="00313D8B">
      <w:pPr>
        <w:rPr>
          <w:lang w:val="en-GB"/>
        </w:rPr>
      </w:pPr>
      <w:r w:rsidRPr="00232AE3">
        <w:rPr>
          <w:lang w:val="en-GB"/>
        </w:rPr>
        <w:t xml:space="preserve">Klasičen vsakdanji primer je </w:t>
      </w:r>
      <w:r w:rsidRPr="00232AE3">
        <w:rPr>
          <w:b/>
          <w:bCs/>
          <w:lang w:val="en-GB"/>
        </w:rPr>
        <w:t xml:space="preserve">znižanje pločnika </w:t>
      </w:r>
      <w:r w:rsidRPr="00232AE3">
        <w:rPr>
          <w:lang w:val="en-GB"/>
        </w:rPr>
        <w:t xml:space="preserve">– majhna rampa na prehodih za pešce. Znižanja pločnika so bila sprva predlagana kot način za zagotavljanje varnega prehoda čez ceste za ljudi, ki uporabljajo invalidne vozičke. Vendar se je kmalu izkazalo, da rampe prinašajo številne koristi tudi drugim – na primer staršem z otroškimi vozički, </w:t>
      </w:r>
      <w:r w:rsidR="008E5746" w:rsidRPr="00232AE3">
        <w:rPr>
          <w:lang w:val="en-GB"/>
        </w:rPr>
        <w:t>potnikom</w:t>
      </w:r>
      <w:r w:rsidRPr="00232AE3">
        <w:rPr>
          <w:lang w:val="en-GB"/>
        </w:rPr>
        <w:t xml:space="preserve"> s prtljago, delavcem z ročnimi vozički in kolesarjem. Izkaže se, da mnoge lastnosti, povezane s potovanjem, ki zagotavljajo dostopnost, ponujajo udobje tudi širšemu občinstvu – dvigala, vrata na pritisk, večji tisk na informativnih gradivih itd. Pri univerzalnem oblikovanju oblikovalci pogosto preprosto ustvarijo </w:t>
      </w:r>
      <w:r w:rsidRPr="00232AE3">
        <w:rPr>
          <w:i/>
          <w:iCs/>
          <w:lang w:val="en-GB"/>
        </w:rPr>
        <w:t>boljše oblike</w:t>
      </w:r>
      <w:r w:rsidRPr="00232AE3">
        <w:rPr>
          <w:lang w:val="en-GB"/>
        </w:rPr>
        <w:t>.</w:t>
      </w:r>
    </w:p>
    <w:p w14:paraId="423855F8" w14:textId="77777777" w:rsidR="008E5746" w:rsidRPr="00232AE3" w:rsidRDefault="00313D8B" w:rsidP="00313D8B">
      <w:pPr>
        <w:rPr>
          <w:lang w:val="en-GB"/>
        </w:rPr>
      </w:pPr>
      <w:r w:rsidRPr="00232AE3">
        <w:rPr>
          <w:lang w:val="en-GB"/>
        </w:rPr>
        <w:t xml:space="preserve">V skladu z uradno opredelitvijo, ki jo je sprejela OZN, </w:t>
      </w:r>
      <w:r w:rsidRPr="00232AE3">
        <w:rPr>
          <w:b/>
          <w:bCs/>
          <w:lang w:val="en-GB"/>
        </w:rPr>
        <w:t>»univerzalno oblikovanje« pomeni oblikovanje izdelkov, okolij, programov in storitev, ki jih lahko v največji možni meri uporabljajo vsi ljudje, brez potrebe po prilagajanju ali specializiranem oblikovanju.</w:t>
      </w:r>
    </w:p>
    <w:p w14:paraId="34976C32" w14:textId="0C8AC1C5" w:rsidR="00313D8B" w:rsidRPr="00232AE3" w:rsidRDefault="00313D8B" w:rsidP="00313D8B">
      <w:pPr>
        <w:rPr>
          <w:lang w:val="en-GB"/>
        </w:rPr>
      </w:pPr>
      <w:r w:rsidRPr="00232AE3">
        <w:rPr>
          <w:lang w:val="en-GB"/>
        </w:rPr>
        <w:t>V praksi to ne pomeni</w:t>
      </w:r>
      <w:r w:rsidR="008E5746" w:rsidRPr="00232AE3">
        <w:rPr>
          <w:lang w:val="en-GB"/>
        </w:rPr>
        <w:t>,</w:t>
      </w:r>
      <w:r w:rsidRPr="00232AE3">
        <w:rPr>
          <w:lang w:val="en-GB"/>
        </w:rPr>
        <w:t xml:space="preserve"> da ena velikost ustreza absolutno vsem</w:t>
      </w:r>
      <w:r w:rsidR="008E5746" w:rsidRPr="00232AE3">
        <w:rPr>
          <w:lang w:val="en-GB"/>
        </w:rPr>
        <w:t xml:space="preserve">, </w:t>
      </w:r>
      <w:r w:rsidRPr="00232AE3">
        <w:rPr>
          <w:lang w:val="en-GB"/>
        </w:rPr>
        <w:t>pomeni pa, da si prizadevamo izogibati se ustvarjanju nepotrebnih ovir. Kadar so potrebne posebne prilagoditve (na primer brajica za slepe bralce), morajo biti čim bolj</w:t>
      </w:r>
      <w:r w:rsidRPr="00232AE3">
        <w:rPr>
          <w:b/>
          <w:bCs/>
          <w:lang w:val="en-GB"/>
        </w:rPr>
        <w:t xml:space="preserve"> integrirane in dostopne</w:t>
      </w:r>
      <w:r w:rsidRPr="00232AE3">
        <w:rPr>
          <w:lang w:val="en-GB"/>
        </w:rPr>
        <w:t>, ne pa dodatek ali ločena, slabša izkušnja.</w:t>
      </w:r>
    </w:p>
    <w:p w14:paraId="0FB039CA" w14:textId="3653A495" w:rsidR="0025104D" w:rsidRDefault="008E5746" w:rsidP="00313D8B">
      <w:pPr>
        <w:rPr>
          <w:lang w:val="en-GB"/>
        </w:rPr>
      </w:pPr>
      <w:r w:rsidRPr="00232AE3">
        <w:rPr>
          <w:lang w:val="en-GB"/>
        </w:rPr>
        <w:t>To oblikovalsko filozofijo je oblikoval in opredelil ameriški arhitekt Ronald L. Mace (1941–1998), potrjena in podrobneje pojasnjena pa je bila v Stockholmski deklaraciji Evropskega inštituta za oblikovanje in invalidnost iz leta 2004</w:t>
      </w:r>
      <w:r w:rsidR="00BE1E4D" w:rsidRPr="00232AE3">
        <w:rPr>
          <w:rStyle w:val="FootnoteReference"/>
          <w:lang w:val="en-GB"/>
        </w:rPr>
        <w:footnoteReference w:id="15"/>
      </w:r>
      <w:r w:rsidRPr="00232AE3">
        <w:rPr>
          <w:lang w:val="en-GB"/>
        </w:rPr>
        <w:t xml:space="preserve"> . Temelji na sedmih načelih</w:t>
      </w:r>
      <w:r w:rsidR="00BE1E4D" w:rsidRPr="00232AE3">
        <w:rPr>
          <w:rStyle w:val="FootnoteReference"/>
          <w:lang w:val="en-GB"/>
        </w:rPr>
        <w:footnoteReference w:id="16"/>
      </w:r>
      <w:r w:rsidRPr="00232AE3">
        <w:rPr>
          <w:lang w:val="en-GB"/>
        </w:rPr>
        <w:t xml:space="preserve"> : Enakopravna uporaba; prilagodljivost pri uporabi; preprosta in intuitivna uporaba; zaznavne informacije; toleranca do napak; majhen fizični napor; velikost in prostor za dostop in uporabo</w:t>
      </w:r>
      <w:r w:rsidR="0025104D">
        <w:rPr>
          <w:lang w:val="en-GB"/>
        </w:rPr>
        <w:t>.</w:t>
      </w:r>
    </w:p>
    <w:p w14:paraId="45FC0894" w14:textId="64E20350" w:rsidR="0025104D" w:rsidRPr="0025104D" w:rsidRDefault="0025104D">
      <w:pPr>
        <w:pStyle w:val="ListParagraph"/>
        <w:numPr>
          <w:ilvl w:val="0"/>
          <w:numId w:val="113"/>
        </w:numPr>
        <w:rPr>
          <w:lang w:val="en-GB"/>
        </w:rPr>
      </w:pPr>
      <w:r w:rsidRPr="0025104D">
        <w:rPr>
          <w:b/>
          <w:bCs/>
          <w:color w:val="1F4E79" w:themeColor="accent5" w:themeShade="80"/>
          <w:lang w:val="en-GB"/>
        </w:rPr>
        <w:t xml:space="preserve">Enakopravna uporaba: </w:t>
      </w:r>
      <w:r w:rsidRPr="0025104D">
        <w:rPr>
          <w:lang w:val="en-GB"/>
        </w:rPr>
        <w:t>oblika je uporabna in tržna za ljudi z različnimi sposobnostmi. Turizem, zasnovan za vse osebe, mora vsem uporabnikom zagotoviti enake možnosti uporabe ter se izogibati ločevanju ali stigmatizaciji katerih koli uporabnikov. To načelo poudarja potrebo po varnih in privlačnih okoljih, kar je v našem primeru pomembno, saj velja za vse turistične vire;</w:t>
      </w:r>
    </w:p>
    <w:p w14:paraId="70E1F047" w14:textId="75CDD5CC" w:rsidR="0025104D" w:rsidRPr="0025104D" w:rsidRDefault="0025104D">
      <w:pPr>
        <w:pStyle w:val="ListParagraph"/>
        <w:numPr>
          <w:ilvl w:val="0"/>
          <w:numId w:val="113"/>
        </w:numPr>
        <w:rPr>
          <w:lang w:val="en-GB"/>
        </w:rPr>
      </w:pPr>
      <w:r w:rsidRPr="0025104D">
        <w:rPr>
          <w:b/>
          <w:bCs/>
          <w:color w:val="1F4E79" w:themeColor="accent5" w:themeShade="80"/>
          <w:lang w:val="en-GB"/>
        </w:rPr>
        <w:t xml:space="preserve">Prilagodljivost pri uporabi: </w:t>
      </w:r>
      <w:r w:rsidRPr="0025104D">
        <w:rPr>
          <w:lang w:val="en-GB"/>
        </w:rPr>
        <w:t>zasnova upošteva širok spekter individualnih preferenc in zmožnosti. Vsak vir, še posebej pa turistični viri, mora omogočati spremembe ali prilagoditve glede na okoliščine ali potrebe posameznikov. Zagotoviti mora izbiro načinov uporabe in se prilagajati tempu uporabnika;</w:t>
      </w:r>
    </w:p>
    <w:p w14:paraId="26CBBDD2" w14:textId="3A309604" w:rsidR="0025104D" w:rsidRPr="0025104D" w:rsidRDefault="0025104D">
      <w:pPr>
        <w:pStyle w:val="ListParagraph"/>
        <w:numPr>
          <w:ilvl w:val="0"/>
          <w:numId w:val="113"/>
        </w:numPr>
        <w:rPr>
          <w:lang w:val="en-GB"/>
        </w:rPr>
      </w:pPr>
      <w:r w:rsidRPr="0025104D">
        <w:rPr>
          <w:b/>
          <w:bCs/>
          <w:color w:val="1F4E79" w:themeColor="accent5" w:themeShade="80"/>
          <w:lang w:val="en-GB"/>
        </w:rPr>
        <w:t xml:space="preserve">Enostavna in intuitivna uporaba: </w:t>
      </w:r>
      <w:r w:rsidRPr="0025104D">
        <w:rPr>
          <w:lang w:val="en-GB"/>
        </w:rPr>
        <w:t xml:space="preserve">uporaba zasnove je enostavna za razumevanje, ne glede na izkušnje, znanje, jezikovne sposobnosti ali trenutno raven koncentracije uporabnika. To je bistveno načelo s turističnega vidika. Ne sme biti nobene nepotrebne zapletenosti ali </w:t>
      </w:r>
      <w:r w:rsidRPr="0025104D">
        <w:rPr>
          <w:lang w:val="en-GB"/>
        </w:rPr>
        <w:lastRenderedPageBreak/>
        <w:t xml:space="preserve">zavajajočih in nezadostnih informacij. Turistična zasnova mora upoštevati širok spekter jezikov in kognitivnih sposobnosti; zato je doseganje največjega bogastva vsebine z največjo enostavnostjo uporabe osnova za vse projekte; </w:t>
      </w:r>
    </w:p>
    <w:p w14:paraId="713DD5A9" w14:textId="294E9E79" w:rsidR="0025104D" w:rsidRPr="0025104D" w:rsidRDefault="0025104D">
      <w:pPr>
        <w:pStyle w:val="ListParagraph"/>
        <w:numPr>
          <w:ilvl w:val="0"/>
          <w:numId w:val="113"/>
        </w:numPr>
        <w:rPr>
          <w:lang w:val="en-GB"/>
        </w:rPr>
      </w:pPr>
      <w:r w:rsidRPr="0025104D">
        <w:rPr>
          <w:b/>
          <w:bCs/>
          <w:color w:val="1F4E79" w:themeColor="accent5" w:themeShade="80"/>
          <w:lang w:val="en-GB"/>
        </w:rPr>
        <w:t xml:space="preserve">Zaznavne informacije: </w:t>
      </w:r>
      <w:r w:rsidRPr="0025104D">
        <w:rPr>
          <w:lang w:val="en-GB"/>
        </w:rPr>
        <w:t xml:space="preserve">oblikovanje uporabniku učinkovito posreduje potrebne informacije, ne glede na okoljske razmere ali uporabnikove senzorične sposobnosti. Značilnost turističnih dejavnosti je, da jih uporabljajo popotniki, od katerih večina ne pozna svoje destinacije. Informacije turistom zagotavljajo poznavanje izbranega okolja in postanejo prva točka stika z njihovim ciljem. To načelo spodbuja uporabo različnih načinov predstavitve (slikovnih, verbalnih, taktilnih), ustrezen kontrast med bistvenimi informacijami in njihovim okoljem, berljivost bistvenih informacij ter združljivost z različnimi tehnikami ali napravami, ki jih uporabljajo ljudje s senzoričnimi motnjami; </w:t>
      </w:r>
    </w:p>
    <w:p w14:paraId="6C3AB352" w14:textId="64C49C03" w:rsidR="0025104D" w:rsidRPr="0025104D" w:rsidRDefault="0025104D">
      <w:pPr>
        <w:pStyle w:val="ListParagraph"/>
        <w:numPr>
          <w:ilvl w:val="0"/>
          <w:numId w:val="113"/>
        </w:numPr>
        <w:rPr>
          <w:lang w:val="en-GB"/>
        </w:rPr>
      </w:pPr>
      <w:r w:rsidRPr="0025104D">
        <w:rPr>
          <w:b/>
          <w:bCs/>
          <w:color w:val="1F4E79" w:themeColor="accent5" w:themeShade="80"/>
          <w:lang w:val="en-GB"/>
        </w:rPr>
        <w:t xml:space="preserve">Toleranca za napake: </w:t>
      </w:r>
      <w:r w:rsidRPr="0025104D">
        <w:rPr>
          <w:lang w:val="en-GB"/>
        </w:rPr>
        <w:t xml:space="preserve">oblika zmanjšuje nevarnosti in škodljive posledice naključnih ali nenamernih dejanj. Elementi morajo biti razporejeni tako, da se zmanjšajo nevarnosti in napake: najpogosteje uporabljeni elementi morajo biti najbolj dostopni, medtem ko je treba nevarne elemente odstraniti, izolirati, zaščititi ali zmanjšati. V slednjem primeru bo treba zagotoviti opozorilo o možnih nevarnostih; </w:t>
      </w:r>
    </w:p>
    <w:p w14:paraId="02C8D65A" w14:textId="77777777" w:rsidR="0025104D" w:rsidRDefault="0025104D">
      <w:pPr>
        <w:pStyle w:val="ListParagraph"/>
        <w:numPr>
          <w:ilvl w:val="0"/>
          <w:numId w:val="113"/>
        </w:numPr>
        <w:rPr>
          <w:lang w:val="en-GB"/>
        </w:rPr>
      </w:pPr>
      <w:r w:rsidRPr="0025104D">
        <w:rPr>
          <w:b/>
          <w:bCs/>
          <w:color w:val="1F4E79" w:themeColor="accent5" w:themeShade="80"/>
          <w:lang w:val="en-GB"/>
        </w:rPr>
        <w:t xml:space="preserve">Majhen fizični napor: </w:t>
      </w:r>
      <w:r w:rsidRPr="0025104D">
        <w:rPr>
          <w:lang w:val="en-GB"/>
        </w:rPr>
        <w:t>oblika omogoča učinkovito in udobno uporabo z minimalno utrujenostjo. Pri vseh vrstah turističnih dejavnosti morajo uporabniki ohranjati nevtralni položaj telesa. Treba je zmanjšati ponavljajoča se dejanja in potrebo po neupravičenih silah za izvajanje različnih dejanj; ter</w:t>
      </w:r>
    </w:p>
    <w:p w14:paraId="0DDF146F" w14:textId="52B4F286" w:rsidR="0025104D" w:rsidRPr="0025104D" w:rsidRDefault="0025104D">
      <w:pPr>
        <w:pStyle w:val="ListParagraph"/>
        <w:numPr>
          <w:ilvl w:val="0"/>
          <w:numId w:val="113"/>
        </w:numPr>
        <w:rPr>
          <w:lang w:val="en-GB"/>
        </w:rPr>
      </w:pPr>
      <w:r w:rsidRPr="0025104D">
        <w:rPr>
          <w:b/>
          <w:color w:val="1F4E79" w:themeColor="accent5" w:themeShade="80"/>
          <w:lang w:val="en-GB"/>
        </w:rPr>
        <w:t xml:space="preserve">Velikost in prostor za dostop in uporabo: </w:t>
      </w:r>
      <w:r w:rsidRPr="0025104D">
        <w:rPr>
          <w:lang w:val="en-GB"/>
        </w:rPr>
        <w:t>zagotovljena je ustrezna velikost in prostor za dostop, doseg, rokovanje in uporabo, ne glede na telesno velikost, držo ali mobilnost uporabnika</w:t>
      </w:r>
    </w:p>
    <w:p w14:paraId="36FBB1D0" w14:textId="77777777" w:rsidR="0025104D" w:rsidRDefault="0025104D" w:rsidP="0025104D">
      <w:pPr>
        <w:rPr>
          <w:lang w:val="en-GB"/>
        </w:rPr>
      </w:pPr>
    </w:p>
    <w:p w14:paraId="4025D7DD" w14:textId="477FE86F" w:rsidR="00313D8B" w:rsidRPr="0025104D" w:rsidRDefault="00313D8B" w:rsidP="0025104D">
      <w:pPr>
        <w:pStyle w:val="Heading3"/>
        <w:numPr>
          <w:ilvl w:val="2"/>
          <w:numId w:val="1"/>
        </w:numPr>
        <w:rPr>
          <w:lang w:val="en-GB"/>
        </w:rPr>
      </w:pPr>
      <w:bookmarkStart w:id="9" w:name="_Toc219970036"/>
      <w:r w:rsidRPr="0025104D">
        <w:rPr>
          <w:lang w:val="en-GB"/>
        </w:rPr>
        <w:t xml:space="preserve">Socialni model invalidnosti: odstranjevanje ovir, </w:t>
      </w:r>
      <w:r w:rsidR="00985F6E" w:rsidRPr="0025104D">
        <w:rPr>
          <w:lang w:val="en-GB"/>
        </w:rPr>
        <w:t xml:space="preserve">ne pa </w:t>
      </w:r>
      <w:r w:rsidRPr="0025104D">
        <w:rPr>
          <w:lang w:val="en-GB"/>
        </w:rPr>
        <w:t>»popravljanje« ljudi</w:t>
      </w:r>
      <w:bookmarkEnd w:id="9"/>
    </w:p>
    <w:p w14:paraId="6FF32C06" w14:textId="77777777" w:rsidR="00313D8B" w:rsidRPr="00232AE3" w:rsidRDefault="00313D8B" w:rsidP="00313D8B">
      <w:pPr>
        <w:rPr>
          <w:lang w:val="en-GB"/>
        </w:rPr>
      </w:pPr>
    </w:p>
    <w:p w14:paraId="06D7074A" w14:textId="77777777" w:rsidR="00313D8B" w:rsidRPr="00232AE3" w:rsidRDefault="00313D8B" w:rsidP="00313D8B">
      <w:pPr>
        <w:rPr>
          <w:lang w:val="en-GB"/>
        </w:rPr>
      </w:pPr>
      <w:r w:rsidRPr="00232AE3">
        <w:rPr>
          <w:lang w:val="en-GB"/>
        </w:rPr>
        <w:t xml:space="preserve">Drug temeljni koncept je </w:t>
      </w:r>
      <w:r w:rsidRPr="00232AE3">
        <w:rPr>
          <w:b/>
          <w:bCs/>
          <w:lang w:val="en-GB"/>
        </w:rPr>
        <w:t>socialni model invalidnosti</w:t>
      </w:r>
      <w:r w:rsidRPr="00232AE3">
        <w:rPr>
          <w:lang w:val="en-GB"/>
        </w:rPr>
        <w:t xml:space="preserve">. To ni toliko oblikovalska praksa kot način </w:t>
      </w:r>
      <w:r w:rsidRPr="00232AE3">
        <w:rPr>
          <w:i/>
          <w:iCs/>
          <w:lang w:val="en-GB"/>
        </w:rPr>
        <w:t>razmišljanja</w:t>
      </w:r>
      <w:r w:rsidRPr="00232AE3">
        <w:rPr>
          <w:lang w:val="en-GB"/>
        </w:rPr>
        <w:t xml:space="preserve"> o invalidnosti. V tradicionalnem ali </w:t>
      </w:r>
      <w:r w:rsidRPr="00232AE3">
        <w:rPr>
          <w:b/>
          <w:bCs/>
          <w:lang w:val="en-GB"/>
        </w:rPr>
        <w:t xml:space="preserve">medicinskem modelu </w:t>
      </w:r>
      <w:r w:rsidRPr="00232AE3">
        <w:rPr>
          <w:lang w:val="en-GB"/>
        </w:rPr>
        <w:t xml:space="preserve">se je invalidnost obravnavala kot problem, ki obstaja znotraj posameznika – na primer: »Ta oseba </w:t>
      </w:r>
      <w:r w:rsidRPr="00232AE3">
        <w:rPr>
          <w:i/>
          <w:iCs/>
          <w:lang w:val="en-GB"/>
        </w:rPr>
        <w:t>ne more hoditi</w:t>
      </w:r>
      <w:r w:rsidRPr="00232AE3">
        <w:rPr>
          <w:lang w:val="en-GB"/>
        </w:rPr>
        <w:t xml:space="preserve">, zato </w:t>
      </w:r>
      <w:r w:rsidRPr="00232AE3">
        <w:rPr>
          <w:i/>
          <w:iCs/>
          <w:lang w:val="en-GB"/>
        </w:rPr>
        <w:t xml:space="preserve">ne more </w:t>
      </w:r>
      <w:r w:rsidRPr="00232AE3">
        <w:rPr>
          <w:lang w:val="en-GB"/>
        </w:rPr>
        <w:t xml:space="preserve">obiskati našega spomenika s stopnicami.« Poudarek je bil na osebnih omejitvah. Nasprotno pa </w:t>
      </w:r>
      <w:r w:rsidRPr="00232AE3">
        <w:rPr>
          <w:b/>
          <w:bCs/>
          <w:lang w:val="en-GB"/>
        </w:rPr>
        <w:t xml:space="preserve">socialni model invalidnosti </w:t>
      </w:r>
      <w:r w:rsidRPr="00232AE3">
        <w:rPr>
          <w:lang w:val="en-GB"/>
        </w:rPr>
        <w:t>pravi, da invalidnost dejansko povzroča način, kako je organizirana družba, in ne osebna omejitev ali drugačnost</w:t>
      </w:r>
      <w:r w:rsidRPr="00232AE3">
        <w:rPr>
          <w:rStyle w:val="FootnoteReference"/>
          <w:lang w:val="en-GB"/>
        </w:rPr>
        <w:footnoteReference w:id="17"/>
      </w:r>
      <w:r w:rsidRPr="00232AE3">
        <w:rPr>
          <w:lang w:val="en-GB"/>
        </w:rPr>
        <w:t xml:space="preserve"> . Z drugimi besedami, </w:t>
      </w:r>
      <w:r w:rsidRPr="00232AE3">
        <w:rPr>
          <w:b/>
          <w:bCs/>
          <w:lang w:val="en-GB"/>
        </w:rPr>
        <w:t xml:space="preserve">ovire v okolju in v odnosih družbe </w:t>
      </w:r>
      <w:r w:rsidRPr="00232AE3">
        <w:rPr>
          <w:lang w:val="en-GB"/>
        </w:rPr>
        <w:t>so tiste, ki osebo »invalidizirajo«, ne pa invalidnost sama. Če te ovire odstranimo, osebna omejitev morda sploh ne bo pomembna za njeno zmožnost sodelovanja.</w:t>
      </w:r>
    </w:p>
    <w:p w14:paraId="023F58BC" w14:textId="77777777" w:rsidR="00313D8B" w:rsidRDefault="00313D8B" w:rsidP="00313D8B">
      <w:pPr>
        <w:rPr>
          <w:lang w:val="en-GB"/>
        </w:rPr>
      </w:pPr>
      <w:r w:rsidRPr="00232AE3">
        <w:rPr>
          <w:lang w:val="en-GB"/>
        </w:rPr>
        <w:t xml:space="preserve">To ponazorimo s primerom iz turizma. Recimo, da ima muzej pri vhodu 20 stopnic in nima dvigala. Obiskovalec, ki uporablja invalidski voziček, je </w:t>
      </w:r>
      <w:r w:rsidRPr="00232AE3">
        <w:rPr>
          <w:b/>
          <w:bCs/>
          <w:lang w:val="en-GB"/>
        </w:rPr>
        <w:t xml:space="preserve">zaradi teh stopnic </w:t>
      </w:r>
      <w:r w:rsidRPr="00232AE3">
        <w:rPr>
          <w:lang w:val="en-GB"/>
        </w:rPr>
        <w:t xml:space="preserve">dejansko </w:t>
      </w:r>
      <w:r w:rsidRPr="00232AE3">
        <w:rPr>
          <w:b/>
          <w:bCs/>
          <w:lang w:val="en-GB"/>
        </w:rPr>
        <w:t xml:space="preserve">onemogočen </w:t>
      </w:r>
      <w:r w:rsidRPr="00232AE3">
        <w:rPr>
          <w:lang w:val="en-GB"/>
        </w:rPr>
        <w:t xml:space="preserve">– ovira (stopnice brez alternative) je tista, ki mu preprečuje vstop. Če bi muzej namestil klančino ali dvigalo, bi isti obiskovalec lahko vstopil in si prosto ogledal razstavo. Njegov invalidski voziček ni bil problem; </w:t>
      </w:r>
      <w:r w:rsidRPr="00232AE3">
        <w:rPr>
          <w:b/>
          <w:bCs/>
          <w:lang w:val="en-GB"/>
        </w:rPr>
        <w:t>problem je bilo pomanjkanje klančine</w:t>
      </w:r>
      <w:r w:rsidRPr="00232AE3">
        <w:rPr>
          <w:lang w:val="en-GB"/>
        </w:rPr>
        <w:t xml:space="preserve">. Socialni model nas spodbuja k vprašanju: kaj lahko </w:t>
      </w:r>
      <w:r w:rsidRPr="00232AE3">
        <w:rPr>
          <w:i/>
          <w:iCs/>
          <w:lang w:val="en-GB"/>
        </w:rPr>
        <w:lastRenderedPageBreak/>
        <w:t xml:space="preserve">spremenimo v okolju, </w:t>
      </w:r>
      <w:r w:rsidRPr="00232AE3">
        <w:rPr>
          <w:lang w:val="en-GB"/>
        </w:rPr>
        <w:t xml:space="preserve">da tej osebi omogočimo enakopravno sodelovanje? Preusmerja perspektivo s »popravljanja osebe« na </w:t>
      </w:r>
      <w:r w:rsidRPr="00232AE3">
        <w:rPr>
          <w:b/>
          <w:bCs/>
          <w:lang w:val="en-GB"/>
        </w:rPr>
        <w:t>popravljanje okolja</w:t>
      </w:r>
      <w:r w:rsidRPr="00232AE3">
        <w:rPr>
          <w:lang w:val="en-GB"/>
        </w:rPr>
        <w:t>.</w:t>
      </w:r>
    </w:p>
    <w:p w14:paraId="34352A40" w14:textId="2E2FAF15" w:rsidR="00B82046" w:rsidRPr="0025104D" w:rsidRDefault="0025104D" w:rsidP="00313D8B">
      <w:pPr>
        <w:rPr>
          <w:lang w:val="en-GB"/>
        </w:rPr>
      </w:pPr>
      <w:r w:rsidRPr="00232AE3">
        <w:rPr>
          <w:b/>
          <w:bCs/>
          <w:lang w:val="en-GB"/>
        </w:rPr>
        <w:t>Primer</w:t>
      </w:r>
      <w:r w:rsidRPr="00232AE3">
        <w:rPr>
          <w:rStyle w:val="FootnoteReference"/>
          <w:i/>
          <w:iCs/>
          <w:lang w:val="en-GB"/>
        </w:rPr>
        <w:footnoteReference w:id="18"/>
      </w:r>
      <w:r w:rsidRPr="00232AE3">
        <w:rPr>
          <w:b/>
          <w:bCs/>
          <w:lang w:val="en-GB"/>
        </w:rPr>
        <w:t xml:space="preserve"> : </w:t>
      </w:r>
      <w:r w:rsidRPr="00232AE3">
        <w:rPr>
          <w:lang w:val="en-GB"/>
        </w:rPr>
        <w:t>Uporabnik invalidskega vozička želi vstopiti v stavbo, ki ima na vhodu stopnico. V skladu z rešitvijo socialnega modela bi se namestila rampa, da bi lahko uporabnik invalidskega vozička takoj vstopil v stavbo. Pri uporabi medicinskega modela je zelo malo rešitev, ki bi uporabnikom invalidskih vozičkov pomagale pri vzpenjanju po stopnicah, kar jih izključuje iz mnogih dejavnosti.</w:t>
      </w:r>
    </w:p>
    <w:p w14:paraId="533BD646" w14:textId="11E46A52" w:rsidR="00313D8B" w:rsidRPr="00232AE3" w:rsidRDefault="00313D8B" w:rsidP="00313D8B">
      <w:pPr>
        <w:rPr>
          <w:lang w:val="en-GB"/>
        </w:rPr>
      </w:pPr>
      <w:r w:rsidRPr="00232AE3">
        <w:rPr>
          <w:lang w:val="en-GB"/>
        </w:rPr>
        <w:t xml:space="preserve">Ta preprost scenarij dobro ponazarja bistvo. Medicinski model bi morda skomignil z rameni in rekel: »Stopnice so težke za uporabnike invalidskih vozičkov, ničesar ne moremo storiti, razen morda nositi osebo (kar ni dostojanstveno ali neodvisno).« Socialni model pravi: »Spremenimo stavbo z dodajanjem klančine </w:t>
      </w:r>
      <w:r w:rsidR="005F0855" w:rsidRPr="00232AE3">
        <w:rPr>
          <w:lang w:val="en-GB"/>
        </w:rPr>
        <w:t xml:space="preserve">in </w:t>
      </w:r>
      <w:r w:rsidRPr="00232AE3">
        <w:rPr>
          <w:lang w:val="en-GB"/>
        </w:rPr>
        <w:t xml:space="preserve">problem </w:t>
      </w:r>
      <w:r w:rsidR="005F0855" w:rsidRPr="00232AE3">
        <w:rPr>
          <w:lang w:val="en-GB"/>
        </w:rPr>
        <w:t xml:space="preserve">je </w:t>
      </w:r>
      <w:r w:rsidRPr="00232AE3">
        <w:rPr>
          <w:lang w:val="en-GB"/>
        </w:rPr>
        <w:t>rešen.«</w:t>
      </w:r>
    </w:p>
    <w:p w14:paraId="1A33663A" w14:textId="33484B80" w:rsidR="00660D82" w:rsidRPr="00232AE3" w:rsidRDefault="00313D8B" w:rsidP="00313D8B">
      <w:pPr>
        <w:rPr>
          <w:lang w:val="en-GB"/>
        </w:rPr>
      </w:pPr>
      <w:r w:rsidRPr="00232AE3">
        <w:rPr>
          <w:lang w:val="en-GB"/>
        </w:rPr>
        <w:t xml:space="preserve">Socialni model velja tudi za </w:t>
      </w:r>
      <w:r w:rsidRPr="00232AE3">
        <w:rPr>
          <w:b/>
          <w:bCs/>
          <w:lang w:val="en-GB"/>
        </w:rPr>
        <w:t>manj vidne ovire</w:t>
      </w:r>
      <w:r w:rsidRPr="00232AE3">
        <w:rPr>
          <w:lang w:val="en-GB"/>
        </w:rPr>
        <w:t xml:space="preserve">. Vzemimo na primer </w:t>
      </w:r>
      <w:r w:rsidR="00B82046" w:rsidRPr="00232AE3">
        <w:rPr>
          <w:lang w:val="en-GB"/>
        </w:rPr>
        <w:t>potnika</w:t>
      </w:r>
      <w:r w:rsidRPr="00232AE3">
        <w:rPr>
          <w:lang w:val="en-GB"/>
        </w:rPr>
        <w:t xml:space="preserve">, ki je gluh. Če ogled ponuja le ustnega vodiča brez besedila ali znakovnega jezika, je oseba omejena zaradi </w:t>
      </w:r>
      <w:r w:rsidRPr="00232AE3">
        <w:rPr>
          <w:b/>
          <w:bCs/>
          <w:lang w:val="en-GB"/>
        </w:rPr>
        <w:t xml:space="preserve">komunikacijske ovire </w:t>
      </w:r>
      <w:r w:rsidRPr="00232AE3">
        <w:rPr>
          <w:lang w:val="en-GB"/>
        </w:rPr>
        <w:t xml:space="preserve">– ne zaradi same gluhosti. Z zagotovitvijo tablice z napisi ali vodiča, ki zna znakovni jezik, se ta ovira odstrani. </w:t>
      </w:r>
      <w:r w:rsidR="00660D82" w:rsidRPr="00232AE3">
        <w:rPr>
          <w:lang w:val="en-GB"/>
        </w:rPr>
        <w:t xml:space="preserve">Ali pa vzemimo osebo z avtizmom, ki obiskuje določeno območje </w:t>
      </w:r>
      <w:r w:rsidRPr="00232AE3">
        <w:rPr>
          <w:lang w:val="en-GB"/>
        </w:rPr>
        <w:t xml:space="preserve">in </w:t>
      </w:r>
      <w:r w:rsidR="00660D82" w:rsidRPr="00232AE3">
        <w:rPr>
          <w:lang w:val="en-GB"/>
        </w:rPr>
        <w:t xml:space="preserve">jo preplavijo hrup in/ali množica na lokaciji. Ovira je morda preprosto </w:t>
      </w:r>
      <w:r w:rsidR="00660D82" w:rsidRPr="00232AE3">
        <w:rPr>
          <w:i/>
          <w:iCs/>
          <w:lang w:val="en-GB"/>
        </w:rPr>
        <w:t xml:space="preserve">potreba po mirnem prostoru za počitek in morda prilagodljivih možnostih načrtovanja </w:t>
      </w:r>
      <w:r w:rsidR="00660D82" w:rsidRPr="00232AE3">
        <w:rPr>
          <w:lang w:val="en-GB"/>
        </w:rPr>
        <w:t>potovanja. Če bi lokacija zagotovila mirno sobo za počitek in/ali prilagodljive možnosti načrtovanja potovanja, bi ta oseba lahko doživela potovanje, ne da bi jo preplavili občutki.</w:t>
      </w:r>
    </w:p>
    <w:p w14:paraId="1B57F687" w14:textId="77777777" w:rsidR="00313D8B" w:rsidRPr="00232AE3" w:rsidRDefault="00313D8B" w:rsidP="00313D8B">
      <w:pPr>
        <w:rPr>
          <w:lang w:val="en-GB"/>
        </w:rPr>
      </w:pPr>
      <w:r w:rsidRPr="00232AE3">
        <w:rPr>
          <w:lang w:val="en-GB"/>
        </w:rPr>
        <w:t xml:space="preserve">Ključno spoznanje socialnega modela je, da se moramo kot ponudniki turizma osredotočiti na </w:t>
      </w:r>
      <w:r w:rsidRPr="00232AE3">
        <w:rPr>
          <w:b/>
          <w:bCs/>
          <w:lang w:val="en-GB"/>
        </w:rPr>
        <w:t xml:space="preserve">prepoznavanje in odpravljanje ovir </w:t>
      </w:r>
      <w:r w:rsidRPr="00232AE3">
        <w:rPr>
          <w:lang w:val="en-GB"/>
        </w:rPr>
        <w:t xml:space="preserve">– bodisi fizičnih, informacijskih ali v odnosu. To je koncept, ki daje moč, saj pomeni, </w:t>
      </w:r>
      <w:r w:rsidRPr="00232AE3">
        <w:rPr>
          <w:i/>
          <w:iCs/>
          <w:lang w:val="en-GB"/>
        </w:rPr>
        <w:t>da imamo sposobnost spreminjati stvari, ki omogočajo drugim</w:t>
      </w:r>
      <w:r w:rsidRPr="00232AE3">
        <w:rPr>
          <w:lang w:val="en-GB"/>
        </w:rPr>
        <w:t xml:space="preserve">. Ni tako, da oseba </w:t>
      </w:r>
      <w:r w:rsidRPr="00232AE3">
        <w:rPr>
          <w:b/>
          <w:bCs/>
          <w:lang w:val="en-GB"/>
        </w:rPr>
        <w:t xml:space="preserve">»ne more« </w:t>
      </w:r>
      <w:r w:rsidRPr="00232AE3">
        <w:rPr>
          <w:lang w:val="en-GB"/>
        </w:rPr>
        <w:t xml:space="preserve">nekaj storiti; gre za to, da naša trenutna ureditev </w:t>
      </w:r>
      <w:r w:rsidRPr="00232AE3">
        <w:rPr>
          <w:b/>
          <w:bCs/>
          <w:lang w:val="en-GB"/>
        </w:rPr>
        <w:t>»ji tega ne omogoča</w:t>
      </w:r>
      <w:r w:rsidRPr="00232AE3">
        <w:rPr>
          <w:lang w:val="en-GB"/>
        </w:rPr>
        <w:t>«. In to lahko popravimo.</w:t>
      </w:r>
    </w:p>
    <w:p w14:paraId="189956B6" w14:textId="77777777" w:rsidR="00313D8B" w:rsidRPr="00232AE3" w:rsidRDefault="00313D8B" w:rsidP="00313D8B">
      <w:pPr>
        <w:rPr>
          <w:lang w:val="en-GB"/>
        </w:rPr>
      </w:pPr>
      <w:r w:rsidRPr="00232AE3">
        <w:rPr>
          <w:lang w:val="en-GB"/>
        </w:rPr>
        <w:t xml:space="preserve">Ta model poudarja tudi, zakaj so </w:t>
      </w:r>
      <w:r w:rsidRPr="00232AE3">
        <w:rPr>
          <w:b/>
          <w:bCs/>
          <w:lang w:val="en-GB"/>
        </w:rPr>
        <w:t xml:space="preserve">odnos in kulturne ovire </w:t>
      </w:r>
      <w:r w:rsidRPr="00232AE3">
        <w:rPr>
          <w:lang w:val="en-GB"/>
        </w:rPr>
        <w:t xml:space="preserve">pomembni (več o tem v naslednjem poglavju). Negativni odnosi, stereotipi ali preprosto pomanjkanje ozaveščenosti so lahko prav tako ovirni kot stopnice. Na primer, če osebje na lokaciji ni usposobljeno ali se ne počuti udobno pri interakciji z obiskovalci s posebnimi potrebami, se ti obiskovalci lahko počutijo nezaželeni ali nezmožni pridobiti informacije, ki jih potrebujejo – to je ovira v odnosu, ki lahko pokvari njihovo izkušnjo. Kot bi rekel socialni model, je rešitev v izobraževanju in spreminjanju </w:t>
      </w:r>
      <w:r w:rsidRPr="00232AE3">
        <w:rPr>
          <w:i/>
          <w:iCs/>
          <w:lang w:val="en-GB"/>
        </w:rPr>
        <w:t xml:space="preserve">kulture </w:t>
      </w:r>
      <w:r w:rsidRPr="00232AE3">
        <w:rPr>
          <w:lang w:val="en-GB"/>
        </w:rPr>
        <w:t>na lokaciji, ne pa v pričakovanju, da se bo obiskovalec preprosto »prilagodil« ali se izogibal obisku.</w:t>
      </w:r>
    </w:p>
    <w:p w14:paraId="1B46D514" w14:textId="77777777" w:rsidR="00660D82" w:rsidRPr="00232AE3" w:rsidRDefault="00313D8B" w:rsidP="00313D8B">
      <w:pPr>
        <w:rPr>
          <w:lang w:val="en-GB"/>
        </w:rPr>
      </w:pPr>
      <w:r w:rsidRPr="00232AE3">
        <w:rPr>
          <w:lang w:val="en-GB"/>
        </w:rPr>
        <w:t xml:space="preserve">S tem, ko v naš pristop h kulturnemu turizmu vključimo socialni model invalidnosti, začnemo postavljati proaktivna vprašanja: »Kaj bi lahko komu povzročalo težave? </w:t>
      </w:r>
      <w:r w:rsidR="00660D82" w:rsidRPr="00232AE3">
        <w:rPr>
          <w:lang w:val="en-GB"/>
        </w:rPr>
        <w:t>Kaj lahko storimo, da spremenimo naše okolje ali način delovanja, da bomo bolj vključujoči?</w:t>
      </w:r>
      <w:r w:rsidRPr="00232AE3">
        <w:rPr>
          <w:lang w:val="en-GB"/>
        </w:rPr>
        <w:t xml:space="preserve">« </w:t>
      </w:r>
      <w:r w:rsidR="00660D82" w:rsidRPr="00232AE3">
        <w:rPr>
          <w:lang w:val="en-GB"/>
        </w:rPr>
        <w:t xml:space="preserve">Ta način razmišljanja je zelo koristen pri razvoju dostopnosti, saj pozornost preusmerja stran od dojemanja posameznika kot problema in namesto tega usmerja razvoj v </w:t>
      </w:r>
      <w:r w:rsidR="00660D82" w:rsidRPr="00232AE3">
        <w:rPr>
          <w:b/>
          <w:bCs/>
          <w:lang w:val="en-GB"/>
        </w:rPr>
        <w:t xml:space="preserve">reševanje problemov </w:t>
      </w:r>
      <w:r w:rsidR="00660D82" w:rsidRPr="00232AE3">
        <w:rPr>
          <w:lang w:val="en-GB"/>
        </w:rPr>
        <w:t>ter nenehno izboljševanje okolja.</w:t>
      </w:r>
    </w:p>
    <w:p w14:paraId="78071D77" w14:textId="77777777" w:rsidR="00660D82" w:rsidRPr="00232AE3" w:rsidRDefault="00660D82" w:rsidP="00313D8B">
      <w:pPr>
        <w:rPr>
          <w:b/>
          <w:bCs/>
          <w:lang w:val="en-GB"/>
        </w:rPr>
      </w:pPr>
      <w:r w:rsidRPr="00232AE3">
        <w:rPr>
          <w:lang w:val="en-GB"/>
        </w:rPr>
        <w:t xml:space="preserve">Skratka, </w:t>
      </w:r>
      <w:r w:rsidRPr="00232AE3">
        <w:rPr>
          <w:b/>
          <w:bCs/>
          <w:lang w:val="en-GB"/>
        </w:rPr>
        <w:t xml:space="preserve">univerzalno oblikovanje </w:t>
      </w:r>
      <w:r w:rsidRPr="00232AE3">
        <w:rPr>
          <w:lang w:val="en-GB"/>
        </w:rPr>
        <w:t xml:space="preserve">nam ponuja učinkovito metodo za vključevanje vključenosti v izdelke in sisteme že od samega začetka; </w:t>
      </w:r>
      <w:r w:rsidRPr="00232AE3">
        <w:rPr>
          <w:b/>
          <w:bCs/>
          <w:lang w:val="en-GB"/>
        </w:rPr>
        <w:t xml:space="preserve">socialni model invalidnosti pa </w:t>
      </w:r>
      <w:r w:rsidRPr="00232AE3">
        <w:rPr>
          <w:lang w:val="en-GB"/>
        </w:rPr>
        <w:t xml:space="preserve">nam ponuja trajno perspektivo za odpravo ovir, ki jih ustvarja družba. Kombinacija teh dveh konceptov nam omogoča razvoj vključujočih izdelkov kulturnega turizma, ki </w:t>
      </w:r>
      <w:r w:rsidRPr="00232AE3">
        <w:rPr>
          <w:b/>
          <w:bCs/>
          <w:lang w:val="en-GB"/>
        </w:rPr>
        <w:t xml:space="preserve">vsem ljudem </w:t>
      </w:r>
      <w:r w:rsidRPr="00232AE3">
        <w:rPr>
          <w:lang w:val="en-GB"/>
        </w:rPr>
        <w:t xml:space="preserve">ponujajo priložnosti </w:t>
      </w:r>
      <w:r w:rsidRPr="00232AE3">
        <w:rPr>
          <w:b/>
          <w:bCs/>
          <w:lang w:val="en-GB"/>
        </w:rPr>
        <w:t>za enakopravno sodelovanje.</w:t>
      </w:r>
    </w:p>
    <w:p w14:paraId="1953136F" w14:textId="67C7D36E" w:rsidR="00313D8B" w:rsidRPr="00232AE3" w:rsidRDefault="00313D8B" w:rsidP="00313D8B">
      <w:pPr>
        <w:rPr>
          <w:b/>
          <w:bCs/>
          <w:lang w:val="en-GB"/>
        </w:rPr>
      </w:pPr>
      <w:r w:rsidRPr="00232AE3">
        <w:rPr>
          <w:lang w:val="en-GB"/>
        </w:rPr>
        <w:lastRenderedPageBreak/>
        <w:t>V nadaljevanju bomo postali bolj konkretni in si ogledali različne vrste invalidnosti ter specifične ovire, s katerimi se lahko ljudje srečujejo ob obisku kulturnih znamenitosti – in kako jih lahko odpravimo.</w:t>
      </w:r>
    </w:p>
    <w:p w14:paraId="13D40C6C" w14:textId="77777777" w:rsidR="00313D8B" w:rsidRPr="00232AE3" w:rsidRDefault="00313D8B" w:rsidP="003014E0">
      <w:pPr>
        <w:rPr>
          <w:lang w:val="en-GB"/>
        </w:rPr>
      </w:pPr>
    </w:p>
    <w:p w14:paraId="50D4E0FC" w14:textId="041264DA" w:rsidR="006B11E3" w:rsidRPr="00232AE3" w:rsidRDefault="006B11E3" w:rsidP="0025104D">
      <w:pPr>
        <w:pStyle w:val="Heading2"/>
        <w:numPr>
          <w:ilvl w:val="1"/>
          <w:numId w:val="1"/>
        </w:numPr>
        <w:rPr>
          <w:lang w:val="en-GB"/>
        </w:rPr>
      </w:pPr>
      <w:bookmarkStart w:id="10" w:name="_Toc219970037"/>
      <w:r w:rsidRPr="00232AE3">
        <w:rPr>
          <w:lang w:val="en-GB"/>
        </w:rPr>
        <w:t>Razumevanje različnih potreb po dostopnosti</w:t>
      </w:r>
      <w:bookmarkEnd w:id="10"/>
    </w:p>
    <w:p w14:paraId="17BACF17" w14:textId="77777777" w:rsidR="009A3714" w:rsidRPr="00232AE3" w:rsidRDefault="009A3714" w:rsidP="009A3714">
      <w:pPr>
        <w:rPr>
          <w:lang w:val="en-GB"/>
        </w:rPr>
      </w:pPr>
    </w:p>
    <w:p w14:paraId="168E9CD8" w14:textId="55532F10" w:rsidR="009A3714" w:rsidRPr="00232AE3" w:rsidRDefault="009A3714" w:rsidP="0025104D">
      <w:pPr>
        <w:pStyle w:val="Heading3"/>
        <w:numPr>
          <w:ilvl w:val="2"/>
          <w:numId w:val="1"/>
        </w:numPr>
        <w:rPr>
          <w:lang w:val="en-GB"/>
        </w:rPr>
      </w:pPr>
      <w:bookmarkStart w:id="11" w:name="_Toc219970038"/>
      <w:r w:rsidRPr="00232AE3">
        <w:rPr>
          <w:lang w:val="en-GB"/>
        </w:rPr>
        <w:t>Upravičenci do dostopnega turizma</w:t>
      </w:r>
      <w:bookmarkEnd w:id="11"/>
    </w:p>
    <w:p w14:paraId="79719C85" w14:textId="77777777" w:rsidR="009A3714" w:rsidRPr="00232AE3" w:rsidRDefault="009A3714" w:rsidP="009A3714">
      <w:pPr>
        <w:rPr>
          <w:lang w:val="en-GB"/>
        </w:rPr>
      </w:pPr>
    </w:p>
    <w:p w14:paraId="086CC3CF" w14:textId="4EFBE70E" w:rsidR="009A3714" w:rsidRPr="00232AE3" w:rsidRDefault="009A3714" w:rsidP="009A3714">
      <w:pPr>
        <w:rPr>
          <w:lang w:val="en-GB"/>
        </w:rPr>
      </w:pPr>
      <w:r w:rsidRPr="00232AE3">
        <w:rPr>
          <w:lang w:val="en-GB"/>
        </w:rPr>
        <w:t>Obstaja splošno prepričanje, da so izboljšave dostopnosti pomembne le za ljudi z invalidnostjo. V resnici dostopni turizem podpira veliko širši krog ljudi. Od dostopnega oblikovanja in storitev imajo koristi številne različne skupine, med katerimi so najpomembnejše:</w:t>
      </w:r>
    </w:p>
    <w:p w14:paraId="7C3CD185" w14:textId="23F5C327" w:rsidR="009A3714" w:rsidRPr="00232AE3" w:rsidRDefault="009A3714">
      <w:pPr>
        <w:pStyle w:val="ListParagraph"/>
        <w:numPr>
          <w:ilvl w:val="0"/>
          <w:numId w:val="6"/>
        </w:numPr>
        <w:rPr>
          <w:lang w:val="en-GB"/>
        </w:rPr>
      </w:pPr>
      <w:r w:rsidRPr="00232AE3">
        <w:rPr>
          <w:b/>
          <w:bCs/>
          <w:lang w:val="en-GB"/>
        </w:rPr>
        <w:t xml:space="preserve">Osebe z invalidnostjo. </w:t>
      </w:r>
      <w:r w:rsidRPr="00232AE3">
        <w:rPr>
          <w:lang w:val="en-GB"/>
        </w:rPr>
        <w:t>Osebe z invalidnostjo vključujejo tiste, ki imajo dolgotrajne fizične, duševne, intelektualne ali senzorične motnje, ki v povezavi z različnimi ovirami lahko ovirajo njihovo polno in učinkovito sodelovanje v družbi na enakopravni podlagi z drugimi.</w:t>
      </w:r>
      <w:r w:rsidRPr="00232AE3">
        <w:rPr>
          <w:rStyle w:val="FootnoteReference"/>
          <w:lang w:val="en-GB"/>
        </w:rPr>
        <w:footnoteReference w:id="19"/>
      </w:r>
      <w:r w:rsidRPr="00232AE3">
        <w:rPr>
          <w:lang w:val="en-GB"/>
        </w:rPr>
        <w:t xml:space="preserve"> Ker se invalidnost zelo razlikuje po vzrokih, pojavnih oblikah, resnosti in vplivu na vsakdanje življenje ter ker se razlikuje tudi med starostnimi skupinami, lokacijami, socialnim ozadjem in drugimi dejavniki, ni smiselno obravnavati turistov z invalidnostjo kot enoten trg.</w:t>
      </w:r>
    </w:p>
    <w:p w14:paraId="77EEF473" w14:textId="53F7C1F8" w:rsidR="009A3714" w:rsidRPr="00232AE3" w:rsidRDefault="009A3714">
      <w:pPr>
        <w:pStyle w:val="ListParagraph"/>
        <w:numPr>
          <w:ilvl w:val="0"/>
          <w:numId w:val="6"/>
        </w:numPr>
        <w:rPr>
          <w:lang w:val="en-GB"/>
        </w:rPr>
      </w:pPr>
      <w:r w:rsidRPr="00232AE3">
        <w:rPr>
          <w:b/>
          <w:bCs/>
          <w:lang w:val="en-GB"/>
        </w:rPr>
        <w:t xml:space="preserve">Osebe s telesno invalidnostjo. </w:t>
      </w:r>
      <w:r w:rsidRPr="00232AE3">
        <w:rPr>
          <w:lang w:val="en-GB"/>
        </w:rPr>
        <w:t>Telesna invalidnost se nanaša na zmanjšano sposobnost gibanja ali opravljanja vsakodnevnih fizičnih dejavnosti na običajen način. To lahko vključuje zgornje okončine, spodnje okončine ali oboje in je lahko posledica najrazličnejših vzrokov. Nekatera stanja so prisotna že od rojstva, druga so dedna, mnoga pa se pridobijo kasneje v življenju zaradi bolezni ali poškodb, vključno z nesrečami. Znotraj te široke skupine je pomembno prepoznati tudi razlike v mobilnosti. Nekateri ljudje uporabljajo invalidski voziček, bodisi ves čas bodisi občasno, medtem ko drugi lahko hodijo, vendar imajo lahko še vedno omejitve, ki vplivajo na njihovo gibanje, ravnotežje ali opravljanje fizičnih nalog.</w:t>
      </w:r>
    </w:p>
    <w:p w14:paraId="0385482E" w14:textId="43F1840F" w:rsidR="00CC4327" w:rsidRPr="00232AE3" w:rsidRDefault="009A3714">
      <w:pPr>
        <w:pStyle w:val="ListParagraph"/>
        <w:numPr>
          <w:ilvl w:val="0"/>
          <w:numId w:val="6"/>
        </w:numPr>
        <w:rPr>
          <w:lang w:val="en-GB"/>
        </w:rPr>
      </w:pPr>
      <w:r w:rsidRPr="00232AE3">
        <w:rPr>
          <w:b/>
          <w:bCs/>
          <w:lang w:val="en-GB"/>
        </w:rPr>
        <w:t xml:space="preserve">Osebe s senzorično invalidnostjo. </w:t>
      </w:r>
      <w:r w:rsidR="00CC4327" w:rsidRPr="00232AE3">
        <w:rPr>
          <w:lang w:val="en-GB"/>
        </w:rPr>
        <w:t>V klasifikaciji WHO ta kategorija vključuje ljudi z invalidnostjo, povezano z vidom, sluhom in govorom. V praksi se nanaša na vsakogar, ki ima težave s komunikacijo ali jezikom. Zato je pomembno, da ne razmišljamo le o popolnoma slepih ali gluhih osebah. V turističnem okolju ta skupina vključuje tudi veliko širši krog ljudi, kot so tisti z delno izgubo vida ali sluha, ljudje , ki se zanašajo na alternativne načine komuniciranja, in drugi, katerih sposobnost sprejemanja ali deljenja informacij je prizadeta na manj očitne načine.</w:t>
      </w:r>
    </w:p>
    <w:p w14:paraId="2202C78C" w14:textId="6B819C14" w:rsidR="009A3714" w:rsidRPr="00232AE3" w:rsidRDefault="009A3714">
      <w:pPr>
        <w:pStyle w:val="ListParagraph"/>
        <w:numPr>
          <w:ilvl w:val="0"/>
          <w:numId w:val="6"/>
        </w:numPr>
        <w:rPr>
          <w:lang w:val="en-GB"/>
        </w:rPr>
      </w:pPr>
      <w:r w:rsidRPr="00232AE3">
        <w:rPr>
          <w:b/>
          <w:bCs/>
          <w:lang w:val="en-GB"/>
        </w:rPr>
        <w:t xml:space="preserve">Osebe z intelektualno motnjo. </w:t>
      </w:r>
      <w:r w:rsidR="00CC4327" w:rsidRPr="00232AE3">
        <w:rPr>
          <w:lang w:val="en-GB"/>
        </w:rPr>
        <w:t>Po podatkih Svetovne zdravstvene organizacije intelektualna motnja vključuje omejitve višjih kognitivnih funkcij. Te omejitve lahko vplivajo na številna področja vsakdanjega življenja, kot so gibanje, zaznavanje, razumevanje, komunikacija in čustvene sposobnosti. Vpliv je običajno širok, vendar ni enak za vse. Različne osebe bodo doživljale različne kombinacije in stopnje teh izzivov.</w:t>
      </w:r>
    </w:p>
    <w:p w14:paraId="36C38203" w14:textId="33BB6A12" w:rsidR="00CC4327" w:rsidRPr="00232AE3" w:rsidRDefault="009A3714">
      <w:pPr>
        <w:pStyle w:val="ListParagraph"/>
        <w:numPr>
          <w:ilvl w:val="0"/>
          <w:numId w:val="6"/>
        </w:numPr>
        <w:rPr>
          <w:lang w:val="en-GB"/>
        </w:rPr>
      </w:pPr>
      <w:r w:rsidRPr="00232AE3">
        <w:rPr>
          <w:b/>
          <w:bCs/>
          <w:lang w:val="en-GB"/>
        </w:rPr>
        <w:t xml:space="preserve">Osebe z duševnimi ali telesnimi boleznimi. </w:t>
      </w:r>
      <w:r w:rsidR="00CC4327" w:rsidRPr="00232AE3">
        <w:rPr>
          <w:lang w:val="en-GB"/>
        </w:rPr>
        <w:t xml:space="preserve">Svetovna zdravstvena organizacija priznava tudi duševno bolezen kot invalidnost. V tem kontekstu se izraz »bolezen« uporablja v širšem pomenu za opis osnovnega stanja, ki lahko izhaja iz motnje ali nesreče. Obstajata dve glavni </w:t>
      </w:r>
      <w:r w:rsidR="00CC4327" w:rsidRPr="00232AE3">
        <w:rPr>
          <w:lang w:val="en-GB"/>
        </w:rPr>
        <w:lastRenderedPageBreak/>
        <w:t>vrsti bolezni, ki lahko začasno zmanjšata samostojnost in zmožnost posameznika za obvladovanje vsakdanjega življenja: duševna bolezen in telesna bolezen. Obe lahko vplivata na delovanje posameznika, čeprav vpliv ni trajen, in obe sta pomembni pri razmišljanju o dostopu in podpori v turističnem okolju.</w:t>
      </w:r>
    </w:p>
    <w:p w14:paraId="65660563" w14:textId="41BD0D24" w:rsidR="00CC4327" w:rsidRPr="00232AE3" w:rsidRDefault="009A3714">
      <w:pPr>
        <w:pStyle w:val="ListParagraph"/>
        <w:numPr>
          <w:ilvl w:val="0"/>
          <w:numId w:val="6"/>
        </w:numPr>
        <w:rPr>
          <w:lang w:val="en-GB"/>
        </w:rPr>
      </w:pPr>
      <w:r w:rsidRPr="00232AE3">
        <w:rPr>
          <w:b/>
          <w:bCs/>
          <w:lang w:val="en-GB"/>
        </w:rPr>
        <w:t xml:space="preserve">Starejši. </w:t>
      </w:r>
      <w:r w:rsidR="00CC4327" w:rsidRPr="00232AE3">
        <w:rPr>
          <w:lang w:val="en-GB"/>
        </w:rPr>
        <w:t>Starejši ljudje, ki jih pogosto imenujemo seniorji, so še ena pomembna skupina, ki ima koristi od dostopnega turizma. Mnogi so navdušeni popotniki in aktivni uporabniki turističnih produktov, sčasoma pa bodo verjetno potrebovali storitve in doživetja, ki upoštevajo spreminjajoče se zmožnosti. Čeprav je staranje pogosto povezano z zmanjšanimi fizičnimi ali senzoričnimi zmožnostmi, je pomembno vedeti, da vsi starejši ljudje nimajo invalidnosti. Zato je treba starejše obravnavati kot samostojno in pomembno skupino. Turizem ima koristi tudi od vse večjega poudarka na t. i. »aktivnem staranju«, ki je mnoge starejše ljudi spodbudilo k večjemu potovanju, ohranjanju aktivnosti ter iskanju smiselnih in prijetnih doživetij.</w:t>
      </w:r>
    </w:p>
    <w:p w14:paraId="1CCEFACE" w14:textId="3AE0F870" w:rsidR="009A3714" w:rsidRPr="00232AE3" w:rsidRDefault="009A3714">
      <w:pPr>
        <w:pStyle w:val="ListParagraph"/>
        <w:numPr>
          <w:ilvl w:val="0"/>
          <w:numId w:val="6"/>
        </w:numPr>
        <w:rPr>
          <w:lang w:val="en-GB"/>
        </w:rPr>
      </w:pPr>
      <w:r w:rsidRPr="00232AE3">
        <w:rPr>
          <w:b/>
          <w:bCs/>
          <w:lang w:val="en-GB"/>
        </w:rPr>
        <w:t xml:space="preserve">Drugi upravičenci do dostopnega turizma. </w:t>
      </w:r>
      <w:r w:rsidR="00CC4327" w:rsidRPr="00232AE3">
        <w:rPr>
          <w:lang w:val="en-GB"/>
        </w:rPr>
        <w:t>Čeprav vsi ne živijo z invalidnostjo, bo vsakdo v nekem trenutku doživel situacije, v katerih je dostopnost pomembna. To se lahko zgodi, ko se ljudje trudijo za interakcijo z okolico ali ko doživijo začasne ali trajne spremembe v svojih sposobnostih. Dostopnost v tem smislu ne zadeva le določene skupine. Gre za priznanje, da se potrebe lahko pojavijo pri komerkoli, v kateri koli življenjski fazi.</w:t>
      </w:r>
    </w:p>
    <w:p w14:paraId="4772F00A" w14:textId="77777777" w:rsidR="009A3714" w:rsidRPr="00232AE3" w:rsidRDefault="009A3714" w:rsidP="009A3714">
      <w:pPr>
        <w:rPr>
          <w:lang w:val="en-GB"/>
        </w:rPr>
      </w:pPr>
    </w:p>
    <w:p w14:paraId="1061EAAF" w14:textId="1D66D7B7" w:rsidR="009A3714" w:rsidRPr="00232AE3" w:rsidRDefault="009A3714" w:rsidP="0025104D">
      <w:pPr>
        <w:pStyle w:val="Heading3"/>
        <w:numPr>
          <w:ilvl w:val="2"/>
          <w:numId w:val="1"/>
        </w:numPr>
        <w:rPr>
          <w:lang w:val="en-GB"/>
        </w:rPr>
      </w:pPr>
      <w:bookmarkStart w:id="12" w:name="_Toc219970039"/>
      <w:r w:rsidRPr="00232AE3">
        <w:rPr>
          <w:lang w:val="en-GB"/>
        </w:rPr>
        <w:t>Invalidnosti in ovire</w:t>
      </w:r>
      <w:bookmarkEnd w:id="12"/>
    </w:p>
    <w:p w14:paraId="54F32F14" w14:textId="77777777" w:rsidR="009A3714" w:rsidRPr="00232AE3" w:rsidRDefault="009A3714" w:rsidP="00811607">
      <w:pPr>
        <w:rPr>
          <w:lang w:val="en-GB"/>
        </w:rPr>
      </w:pPr>
    </w:p>
    <w:p w14:paraId="3C27A69D" w14:textId="2228E49A" w:rsidR="00811607" w:rsidRPr="00232AE3" w:rsidRDefault="00660D82" w:rsidP="00660D82">
      <w:pPr>
        <w:rPr>
          <w:lang w:val="en-GB"/>
        </w:rPr>
      </w:pPr>
      <w:r w:rsidRPr="00232AE3">
        <w:rPr>
          <w:lang w:val="en-GB"/>
        </w:rPr>
        <w:t xml:space="preserve">Za namene usposabljanja lahko obiskovalce razvrstimo na podlagi različnih invalidnosti in njihovih najpogostejših ovir pri dostopu do turističnih destinacij. Vsak posameznik ima svoje prednosti in omejitve – ne glede na klinično diagnozo. </w:t>
      </w:r>
      <w:r w:rsidR="00A319FD" w:rsidRPr="00232AE3">
        <w:rPr>
          <w:lang w:val="en-GB"/>
        </w:rPr>
        <w:t xml:space="preserve">Pomaga, če prepoznamo različne vrste invalidnosti ter najpogostejše ovire, povezane s temi vrstami invalidnosti, hkrati pa se zavedamo, da so vsi posamezniki edinstveni. </w:t>
      </w:r>
      <w:r w:rsidR="006B11E3" w:rsidRPr="00232AE3">
        <w:rPr>
          <w:lang w:val="en-GB"/>
        </w:rPr>
        <w:t>Dve osebi z enakim kliničnim stanjem imata lahko različne sposobnosti ali preference</w:t>
      </w:r>
      <w:r w:rsidRPr="00232AE3">
        <w:rPr>
          <w:lang w:val="en-GB"/>
        </w:rPr>
        <w:t xml:space="preserve">, </w:t>
      </w:r>
      <w:r w:rsidR="006B11E3" w:rsidRPr="00232AE3">
        <w:rPr>
          <w:lang w:val="en-GB"/>
        </w:rPr>
        <w:t xml:space="preserve">vendar vam bodo te splošne kategorije pomagale predvideti in prepoznati </w:t>
      </w:r>
      <w:r w:rsidRPr="00232AE3">
        <w:rPr>
          <w:lang w:val="en-GB"/>
        </w:rPr>
        <w:t xml:space="preserve">te </w:t>
      </w:r>
      <w:r w:rsidR="006B11E3" w:rsidRPr="00232AE3">
        <w:rPr>
          <w:lang w:val="en-GB"/>
        </w:rPr>
        <w:t>potrebe</w:t>
      </w:r>
      <w:r w:rsidR="00811607" w:rsidRPr="00232AE3">
        <w:rPr>
          <w:lang w:val="en-GB"/>
        </w:rPr>
        <w:t>.</w:t>
      </w:r>
    </w:p>
    <w:p w14:paraId="7573E832" w14:textId="77777777" w:rsidR="00811607" w:rsidRPr="00232AE3" w:rsidRDefault="00811607" w:rsidP="00811607">
      <w:pPr>
        <w:pStyle w:val="Heading4"/>
        <w:rPr>
          <w:lang w:val="en-GB"/>
        </w:rPr>
      </w:pPr>
      <w:r w:rsidRPr="00232AE3">
        <w:rPr>
          <w:lang w:val="en-GB"/>
        </w:rPr>
        <w:t xml:space="preserve">Skupina 1: Osebe z </w:t>
      </w:r>
      <w:r w:rsidR="006B11E3" w:rsidRPr="00232AE3">
        <w:rPr>
          <w:lang w:val="en-GB"/>
        </w:rPr>
        <w:t>motnjami v gibanju</w:t>
      </w:r>
    </w:p>
    <w:p w14:paraId="6F21BF63" w14:textId="77777777" w:rsidR="009D1BDC" w:rsidRPr="00232AE3" w:rsidRDefault="006B11E3" w:rsidP="00811607">
      <w:pPr>
        <w:rPr>
          <w:lang w:val="en-GB"/>
        </w:rPr>
      </w:pPr>
      <w:r w:rsidRPr="00232AE3">
        <w:rPr>
          <w:lang w:val="en-GB"/>
        </w:rPr>
        <w:t xml:space="preserve">To vključuje ljudi, ki uporabljajo invalidski voziček, skuter, bergle ali imajo težave pri hoji ali dolgotrajnem stoji (na primer mnogi starejši). Pogoste ovire za to skupino so </w:t>
      </w:r>
      <w:r w:rsidRPr="00232AE3">
        <w:rPr>
          <w:b/>
          <w:bCs/>
          <w:lang w:val="en-GB"/>
        </w:rPr>
        <w:t xml:space="preserve">fizične ovire </w:t>
      </w:r>
      <w:r w:rsidRPr="00232AE3">
        <w:rPr>
          <w:lang w:val="en-GB"/>
        </w:rPr>
        <w:t>v grajenem okolju.</w:t>
      </w:r>
    </w:p>
    <w:p w14:paraId="53345229" w14:textId="77777777" w:rsidR="009D1BDC" w:rsidRPr="00232AE3" w:rsidRDefault="00A319FD">
      <w:pPr>
        <w:pStyle w:val="ListParagraph"/>
        <w:numPr>
          <w:ilvl w:val="0"/>
          <w:numId w:val="7"/>
        </w:numPr>
        <w:rPr>
          <w:lang w:val="en-GB"/>
        </w:rPr>
      </w:pPr>
      <w:r w:rsidRPr="00232AE3">
        <w:rPr>
          <w:lang w:val="en-GB"/>
        </w:rPr>
        <w:t xml:space="preserve">Dober primer tega so </w:t>
      </w:r>
      <w:r w:rsidRPr="00232AE3">
        <w:rPr>
          <w:b/>
          <w:bCs/>
          <w:lang w:val="en-GB"/>
        </w:rPr>
        <w:t xml:space="preserve">stopnice; </w:t>
      </w:r>
      <w:r w:rsidRPr="00232AE3">
        <w:rPr>
          <w:lang w:val="en-GB"/>
        </w:rPr>
        <w:t>vsak višinski razpon, kjer ni klančine ali dvigala, bo invalidskemu vozičku preprečil prehod.</w:t>
      </w:r>
    </w:p>
    <w:p w14:paraId="0D710142" w14:textId="77777777" w:rsidR="009D1BDC" w:rsidRPr="00232AE3" w:rsidRDefault="00A319FD">
      <w:pPr>
        <w:pStyle w:val="ListParagraph"/>
        <w:numPr>
          <w:ilvl w:val="0"/>
          <w:numId w:val="7"/>
        </w:numPr>
        <w:rPr>
          <w:lang w:val="en-GB"/>
        </w:rPr>
      </w:pPr>
      <w:r w:rsidRPr="00232AE3">
        <w:rPr>
          <w:lang w:val="en-GB"/>
        </w:rPr>
        <w:t xml:space="preserve">Podobno bodo </w:t>
      </w:r>
      <w:r w:rsidRPr="00232AE3">
        <w:rPr>
          <w:b/>
          <w:bCs/>
          <w:lang w:val="en-GB"/>
        </w:rPr>
        <w:t xml:space="preserve">ozka vrata </w:t>
      </w:r>
      <w:r w:rsidRPr="00232AE3">
        <w:rPr>
          <w:lang w:val="en-GB"/>
        </w:rPr>
        <w:t xml:space="preserve">ali </w:t>
      </w:r>
      <w:r w:rsidRPr="00232AE3">
        <w:rPr>
          <w:b/>
          <w:bCs/>
          <w:lang w:val="en-GB"/>
        </w:rPr>
        <w:t xml:space="preserve">tesni prostori </w:t>
      </w:r>
      <w:r w:rsidRPr="00232AE3">
        <w:rPr>
          <w:lang w:val="en-GB"/>
        </w:rPr>
        <w:t>predstavljali oviro za uporabnike invalidskih vozičkov.</w:t>
      </w:r>
    </w:p>
    <w:p w14:paraId="35DD7ABB" w14:textId="77777777" w:rsidR="009D1BDC" w:rsidRPr="00232AE3" w:rsidRDefault="00A319FD">
      <w:pPr>
        <w:pStyle w:val="ListParagraph"/>
        <w:numPr>
          <w:ilvl w:val="0"/>
          <w:numId w:val="7"/>
        </w:numPr>
        <w:rPr>
          <w:lang w:val="en-GB"/>
        </w:rPr>
      </w:pPr>
      <w:r w:rsidRPr="00232AE3">
        <w:rPr>
          <w:b/>
          <w:bCs/>
          <w:lang w:val="en-GB"/>
        </w:rPr>
        <w:t xml:space="preserve">Pomanjkanje sedežev ali prostorov za počitek </w:t>
      </w:r>
      <w:r w:rsidRPr="00232AE3">
        <w:rPr>
          <w:lang w:val="en-GB"/>
        </w:rPr>
        <w:t>bo prav tako povzročalo težave posameznikom, ki potrebujejo veliko časa za sedenje ali stoje.</w:t>
      </w:r>
    </w:p>
    <w:p w14:paraId="2C9FCE6C" w14:textId="77777777" w:rsidR="009D1BDC" w:rsidRPr="00232AE3" w:rsidRDefault="00A319FD">
      <w:pPr>
        <w:pStyle w:val="ListParagraph"/>
        <w:numPr>
          <w:ilvl w:val="0"/>
          <w:numId w:val="7"/>
        </w:numPr>
        <w:rPr>
          <w:lang w:val="en-GB"/>
        </w:rPr>
      </w:pPr>
      <w:r w:rsidRPr="00232AE3">
        <w:rPr>
          <w:lang w:val="en-GB"/>
        </w:rPr>
        <w:t xml:space="preserve">Kot je bilo že navedeno, bodo </w:t>
      </w:r>
      <w:r w:rsidRPr="00232AE3">
        <w:rPr>
          <w:b/>
          <w:bCs/>
          <w:lang w:val="en-GB"/>
        </w:rPr>
        <w:t xml:space="preserve">nedostopna stranišča </w:t>
      </w:r>
      <w:r w:rsidRPr="00232AE3">
        <w:rPr>
          <w:lang w:val="en-GB"/>
        </w:rPr>
        <w:t>(premajhna vrata, odsotnost ročajev) prav tako predstavljala oviro za osebe s telesno prizadetostjo.</w:t>
      </w:r>
    </w:p>
    <w:p w14:paraId="0EAC1CC5" w14:textId="77777777" w:rsidR="009D1BDC" w:rsidRPr="00232AE3" w:rsidRDefault="00A319FD">
      <w:pPr>
        <w:pStyle w:val="ListParagraph"/>
        <w:numPr>
          <w:ilvl w:val="0"/>
          <w:numId w:val="7"/>
        </w:numPr>
        <w:rPr>
          <w:lang w:val="en-GB"/>
        </w:rPr>
      </w:pPr>
      <w:r w:rsidRPr="00232AE3">
        <w:rPr>
          <w:b/>
          <w:bCs/>
          <w:lang w:val="en-GB"/>
        </w:rPr>
        <w:t xml:space="preserve">Dolge razdalje hoje, neraven teren in strma naklonina </w:t>
      </w:r>
      <w:r w:rsidRPr="00232AE3">
        <w:rPr>
          <w:lang w:val="en-GB"/>
        </w:rPr>
        <w:t>prav tako ovirajo mobilnost osebe.</w:t>
      </w:r>
    </w:p>
    <w:p w14:paraId="6D74A744" w14:textId="77777777" w:rsidR="007C4336" w:rsidRPr="007C4336" w:rsidRDefault="007C4336" w:rsidP="007C4336">
      <w:pPr>
        <w:rPr>
          <w:lang w:val="en-GB"/>
        </w:rPr>
      </w:pPr>
      <w:r w:rsidRPr="00232AE3">
        <w:rPr>
          <w:noProof/>
          <w:lang w:val="en-GB"/>
        </w:rPr>
        <w:lastRenderedPageBreak/>
        <w:drawing>
          <wp:inline distT="0" distB="0" distL="0" distR="0" wp14:anchorId="0D322E69" wp14:editId="592B1B34">
            <wp:extent cx="6162675" cy="6829425"/>
            <wp:effectExtent l="0" t="0" r="0" b="28575"/>
            <wp:docPr id="86904975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F41DFC4" w14:textId="77777777" w:rsidR="007C4336" w:rsidRPr="007C4336" w:rsidRDefault="007C4336" w:rsidP="007C4336">
      <w:pPr>
        <w:rPr>
          <w:i/>
          <w:iCs/>
          <w:sz w:val="20"/>
          <w:szCs w:val="22"/>
          <w:lang w:val="en-GB"/>
        </w:rPr>
      </w:pPr>
      <w:r w:rsidRPr="007C4336">
        <w:rPr>
          <w:i/>
          <w:iCs/>
          <w:sz w:val="20"/>
          <w:szCs w:val="22"/>
          <w:lang w:val="en-GB"/>
        </w:rPr>
        <w:t>Vir: Priročnik UNWTO o dostopnem turizmu za vse: načela, orodja in najboljše prakse</w:t>
      </w:r>
    </w:p>
    <w:p w14:paraId="0EF12B8A" w14:textId="77777777" w:rsidR="009D1BDC" w:rsidRPr="00232AE3" w:rsidRDefault="00A319FD" w:rsidP="00811607">
      <w:pPr>
        <w:rPr>
          <w:lang w:val="en-GB"/>
        </w:rPr>
      </w:pPr>
      <w:r w:rsidRPr="00232AE3">
        <w:rPr>
          <w:lang w:val="en-GB"/>
        </w:rPr>
        <w:t>Zagotavljanje poti za osebe s telesnimi omejitvami, ki ne vključujejo stopnic (rampa/dvigalo/lift), ter vrata, poti in kopalnice, ki so zgrajene tako, da zagotavljajo dovolj prostora za obračanje in širino za gibanje z invalidskim vozičkom, bodo rešitve za pomoč osebam z omejeno mobilnostjo.</w:t>
      </w:r>
    </w:p>
    <w:p w14:paraId="4456D75B" w14:textId="77777777" w:rsidR="009D1BDC" w:rsidRPr="00232AE3" w:rsidRDefault="00A319FD" w:rsidP="00811607">
      <w:pPr>
        <w:rPr>
          <w:lang w:val="en-GB"/>
        </w:rPr>
      </w:pPr>
      <w:r w:rsidRPr="00232AE3">
        <w:rPr>
          <w:lang w:val="en-GB"/>
        </w:rPr>
        <w:t>Poleg tega lahko tudi uporaba preprostih pripomočkov, kot so prenosne rampe, ali ponujanje invalidskih vozičkov v izposojo pripomore k ustvarjanju možnosti za mobilnost</w:t>
      </w:r>
      <w:r w:rsidR="006B11E3" w:rsidRPr="00232AE3">
        <w:rPr>
          <w:lang w:val="en-GB"/>
        </w:rPr>
        <w:t>. Upoštevajte tudi parkiranje in prevoz: lokacija morda potrebuje namenska parkirišča za invalide ali mesto za izstop, morebiti pa tudi prevoz ali vozilo, dostopno za invalidske vozičke, če je območje veliko.</w:t>
      </w:r>
    </w:p>
    <w:p w14:paraId="4D7FFC7A" w14:textId="4067748D" w:rsidR="009D1BDC" w:rsidRPr="00232AE3" w:rsidRDefault="009D1BDC" w:rsidP="009D1BDC">
      <w:pPr>
        <w:rPr>
          <w:lang w:val="en-GB"/>
        </w:rPr>
      </w:pPr>
      <w:r w:rsidRPr="00232AE3">
        <w:rPr>
          <w:b/>
          <w:bCs/>
          <w:lang w:val="en-GB"/>
        </w:rPr>
        <w:lastRenderedPageBreak/>
        <w:t>Osnovne zahteve za dostopno ponudbo</w:t>
      </w:r>
      <w:r w:rsidRPr="00232AE3">
        <w:rPr>
          <w:rStyle w:val="FootnoteReference"/>
          <w:b/>
          <w:bCs/>
          <w:lang w:val="en-GB"/>
        </w:rPr>
        <w:footnoteReference w:id="20"/>
      </w:r>
      <w:r w:rsidRPr="00232AE3">
        <w:rPr>
          <w:lang w:val="en-GB"/>
        </w:rPr>
        <w:t xml:space="preserve"> vključujejo:</w:t>
      </w:r>
    </w:p>
    <w:p w14:paraId="4205B521" w14:textId="77777777" w:rsidR="009D1BDC" w:rsidRPr="00232AE3" w:rsidRDefault="009D1BDC">
      <w:pPr>
        <w:pStyle w:val="ListParagraph"/>
        <w:numPr>
          <w:ilvl w:val="0"/>
          <w:numId w:val="8"/>
        </w:numPr>
        <w:jc w:val="left"/>
        <w:rPr>
          <w:lang w:val="en-GB"/>
        </w:rPr>
      </w:pPr>
      <w:r w:rsidRPr="00232AE3">
        <w:rPr>
          <w:lang w:val="en-GB"/>
        </w:rPr>
        <w:t>poti in vhodi brez stopnic</w:t>
      </w:r>
    </w:p>
    <w:p w14:paraId="70028089" w14:textId="77777777" w:rsidR="009D1BDC" w:rsidRPr="00232AE3" w:rsidRDefault="009D1BDC">
      <w:pPr>
        <w:pStyle w:val="ListParagraph"/>
        <w:numPr>
          <w:ilvl w:val="0"/>
          <w:numId w:val="8"/>
        </w:numPr>
        <w:jc w:val="left"/>
        <w:rPr>
          <w:lang w:val="en-GB"/>
        </w:rPr>
      </w:pPr>
      <w:r w:rsidRPr="00232AE3">
        <w:rPr>
          <w:lang w:val="en-GB"/>
        </w:rPr>
        <w:t>brez pragov ali stopnic</w:t>
      </w:r>
    </w:p>
    <w:p w14:paraId="2B0A07E6" w14:textId="77777777" w:rsidR="009D1BDC" w:rsidRPr="00232AE3" w:rsidRDefault="009D1BDC">
      <w:pPr>
        <w:pStyle w:val="ListParagraph"/>
        <w:numPr>
          <w:ilvl w:val="0"/>
          <w:numId w:val="8"/>
        </w:numPr>
        <w:jc w:val="left"/>
        <w:rPr>
          <w:lang w:val="en-GB"/>
        </w:rPr>
      </w:pPr>
      <w:r w:rsidRPr="00232AE3">
        <w:rPr>
          <w:lang w:val="en-GB"/>
        </w:rPr>
        <w:t xml:space="preserve">vhodi, ki so dovolj široki </w:t>
      </w:r>
    </w:p>
    <w:p w14:paraId="3ADDCD69" w14:textId="77777777" w:rsidR="009D1BDC" w:rsidRPr="00232AE3" w:rsidRDefault="009D1BDC">
      <w:pPr>
        <w:pStyle w:val="ListParagraph"/>
        <w:numPr>
          <w:ilvl w:val="0"/>
          <w:numId w:val="8"/>
        </w:numPr>
        <w:jc w:val="left"/>
        <w:rPr>
          <w:lang w:val="en-GB"/>
        </w:rPr>
      </w:pPr>
      <w:r w:rsidRPr="00232AE3">
        <w:rPr>
          <w:lang w:val="en-GB"/>
        </w:rPr>
        <w:t>stopnice z ročaji, ki se jih lahko prime</w:t>
      </w:r>
    </w:p>
    <w:p w14:paraId="6A1DFA3A" w14:textId="77777777" w:rsidR="009D1BDC" w:rsidRPr="00232AE3" w:rsidRDefault="009D1BDC">
      <w:pPr>
        <w:pStyle w:val="ListParagraph"/>
        <w:numPr>
          <w:ilvl w:val="0"/>
          <w:numId w:val="8"/>
        </w:numPr>
        <w:jc w:val="left"/>
        <w:rPr>
          <w:lang w:val="en-GB"/>
        </w:rPr>
      </w:pPr>
      <w:r w:rsidRPr="00232AE3">
        <w:rPr>
          <w:lang w:val="en-GB"/>
        </w:rPr>
        <w:t>dovolj prostora za sedenje</w:t>
      </w:r>
    </w:p>
    <w:p w14:paraId="1B156F0B" w14:textId="464CC946" w:rsidR="009D1BDC" w:rsidRPr="00232AE3" w:rsidRDefault="009D1BDC">
      <w:pPr>
        <w:pStyle w:val="ListParagraph"/>
        <w:numPr>
          <w:ilvl w:val="0"/>
          <w:numId w:val="8"/>
        </w:numPr>
        <w:jc w:val="left"/>
        <w:rPr>
          <w:lang w:val="en-GB"/>
        </w:rPr>
      </w:pPr>
      <w:r w:rsidRPr="00232AE3">
        <w:rPr>
          <w:lang w:val="en-GB"/>
        </w:rPr>
        <w:t>dovolj prostora za gibanje in premikanje v notranjih prostorih</w:t>
      </w:r>
    </w:p>
    <w:p w14:paraId="2051C906" w14:textId="77777777" w:rsidR="009D1BDC" w:rsidRPr="00232AE3" w:rsidRDefault="009D1BDC">
      <w:pPr>
        <w:pStyle w:val="ListParagraph"/>
        <w:numPr>
          <w:ilvl w:val="0"/>
          <w:numId w:val="8"/>
        </w:numPr>
        <w:jc w:val="left"/>
        <w:rPr>
          <w:lang w:val="en-GB"/>
        </w:rPr>
      </w:pPr>
      <w:r w:rsidRPr="00232AE3">
        <w:rPr>
          <w:lang w:val="en-GB"/>
        </w:rPr>
        <w:t>dovolj prostora in odlagalnih površin za hojo</w:t>
      </w:r>
    </w:p>
    <w:p w14:paraId="7C999E5A" w14:textId="77777777" w:rsidR="009D1BDC" w:rsidRPr="00232AE3" w:rsidRDefault="009D1BDC">
      <w:pPr>
        <w:pStyle w:val="ListParagraph"/>
        <w:numPr>
          <w:ilvl w:val="0"/>
          <w:numId w:val="8"/>
        </w:numPr>
        <w:jc w:val="left"/>
        <w:rPr>
          <w:lang w:val="en-GB"/>
        </w:rPr>
      </w:pPr>
      <w:r w:rsidRPr="00232AE3">
        <w:rPr>
          <w:lang w:val="en-GB"/>
        </w:rPr>
        <w:t>dostopne sanitarne naprave</w:t>
      </w:r>
    </w:p>
    <w:p w14:paraId="7764078F" w14:textId="4B422A1F" w:rsidR="006B11E3" w:rsidRPr="00232AE3" w:rsidRDefault="006B11E3" w:rsidP="00811607">
      <w:pPr>
        <w:rPr>
          <w:lang w:val="en-GB"/>
        </w:rPr>
      </w:pPr>
      <w:r w:rsidRPr="00232AE3">
        <w:rPr>
          <w:lang w:val="en-GB"/>
        </w:rPr>
        <w:t xml:space="preserve">V bistvu pri dostopnosti za gibalno ovirane osebe pomislite na </w:t>
      </w:r>
      <w:r w:rsidRPr="00232AE3">
        <w:rPr>
          <w:b/>
          <w:bCs/>
          <w:lang w:val="en-GB"/>
        </w:rPr>
        <w:t xml:space="preserve">»kolesa in hojo«. </w:t>
      </w:r>
      <w:r w:rsidR="00A319FD" w:rsidRPr="00232AE3">
        <w:rPr>
          <w:lang w:val="en-GB"/>
        </w:rPr>
        <w:t>Ali se oseba, ki ima težave ali ni sposobna hoditi na dolge razdalje, lahko brez težav giblje po celotnem objektu, vključno z vzpenjanjem po stopnicah? Če ne, katere alternativne poti ali možnosti podpore lahko ponudite, da ji pri tem pomagate?</w:t>
      </w:r>
    </w:p>
    <w:p w14:paraId="60598DDE" w14:textId="4A0BD08C" w:rsidR="00811607" w:rsidRPr="00232AE3" w:rsidRDefault="00811607" w:rsidP="00811607">
      <w:pPr>
        <w:pStyle w:val="Heading4"/>
        <w:rPr>
          <w:lang w:val="en-GB"/>
        </w:rPr>
      </w:pPr>
      <w:r w:rsidRPr="00232AE3">
        <w:rPr>
          <w:lang w:val="en-GB"/>
        </w:rPr>
        <w:t xml:space="preserve">Skupina 2: Osebe z </w:t>
      </w:r>
      <w:r w:rsidR="006B11E3" w:rsidRPr="00232AE3">
        <w:rPr>
          <w:lang w:val="en-GB"/>
        </w:rPr>
        <w:t>okvarami vida</w:t>
      </w:r>
    </w:p>
    <w:p w14:paraId="5AE553CB" w14:textId="77777777" w:rsidR="009D1BDC" w:rsidRPr="00232AE3" w:rsidRDefault="00660D82" w:rsidP="00811607">
      <w:pPr>
        <w:rPr>
          <w:lang w:val="en-GB"/>
        </w:rPr>
      </w:pPr>
      <w:r w:rsidRPr="00232AE3">
        <w:rPr>
          <w:lang w:val="en-GB"/>
        </w:rPr>
        <w:t xml:space="preserve">Slepota in slabovidnost vključujeta popolno slepoto in delno vidno sposobnost (slabovidnost). </w:t>
      </w:r>
      <w:r w:rsidR="006B11E3" w:rsidRPr="00232AE3">
        <w:rPr>
          <w:lang w:val="en-GB"/>
        </w:rPr>
        <w:t>Ovire so v tem primeru povezane z</w:t>
      </w:r>
      <w:r w:rsidR="006B11E3" w:rsidRPr="00232AE3">
        <w:rPr>
          <w:b/>
          <w:bCs/>
          <w:lang w:val="en-GB"/>
        </w:rPr>
        <w:t xml:space="preserve"> informacijami in orientacijo</w:t>
      </w:r>
      <w:r w:rsidR="006B11E3" w:rsidRPr="00232AE3">
        <w:rPr>
          <w:lang w:val="en-GB"/>
        </w:rPr>
        <w:t xml:space="preserve">. </w:t>
      </w:r>
      <w:r w:rsidRPr="00232AE3">
        <w:rPr>
          <w:lang w:val="en-GB"/>
        </w:rPr>
        <w:t>Slepim in slabovidnim obiskovalcem ni mogoče brati znakov ali nalepk v standardnem formatu, morda ne vidijo predmetov na svoji poti (npr. nizko visečih razstavnih eksponatov) in imajo lahko težave z orientacijo v velikem in zapletenem prostoru zaradi pomanjkanja drugih navigacijskih namigov.</w:t>
      </w:r>
    </w:p>
    <w:p w14:paraId="47DC14B5" w14:textId="77777777" w:rsidR="009D1BDC" w:rsidRPr="00232AE3" w:rsidRDefault="006B11E3" w:rsidP="00811607">
      <w:pPr>
        <w:rPr>
          <w:lang w:val="en-GB"/>
        </w:rPr>
      </w:pPr>
      <w:r w:rsidRPr="00232AE3">
        <w:rPr>
          <w:lang w:val="en-GB"/>
        </w:rPr>
        <w:t>Če so v muzeju vse informacije predstavljene vizualno (besedilne table, predmeti za steklom), je slepi obiskovalec izključen.</w:t>
      </w:r>
    </w:p>
    <w:p w14:paraId="265DCCB5" w14:textId="77777777" w:rsidR="009D1BDC" w:rsidRPr="00232AE3" w:rsidRDefault="006B11E3" w:rsidP="00811607">
      <w:pPr>
        <w:rPr>
          <w:lang w:val="en-GB"/>
        </w:rPr>
      </w:pPr>
      <w:r w:rsidRPr="00232AE3">
        <w:rPr>
          <w:lang w:val="en-GB"/>
        </w:rPr>
        <w:t>Dobre prakse za pomoč vključujejo:</w:t>
      </w:r>
    </w:p>
    <w:p w14:paraId="1712F8CF" w14:textId="652346EF" w:rsidR="007F11E8" w:rsidRPr="00232AE3" w:rsidRDefault="006B11E3">
      <w:pPr>
        <w:pStyle w:val="ListParagraph"/>
        <w:numPr>
          <w:ilvl w:val="0"/>
          <w:numId w:val="9"/>
        </w:numPr>
        <w:rPr>
          <w:lang w:val="en-GB"/>
        </w:rPr>
      </w:pPr>
      <w:r w:rsidRPr="00232AE3">
        <w:rPr>
          <w:lang w:val="en-GB"/>
        </w:rPr>
        <w:t xml:space="preserve">zagotavljanje informacij v </w:t>
      </w:r>
      <w:r w:rsidRPr="00232AE3">
        <w:rPr>
          <w:b/>
          <w:bCs/>
          <w:lang w:val="en-GB"/>
        </w:rPr>
        <w:t xml:space="preserve">alternativnih oblikah </w:t>
      </w:r>
      <w:r w:rsidRPr="00232AE3">
        <w:rPr>
          <w:lang w:val="en-GB"/>
        </w:rPr>
        <w:t xml:space="preserve">– npr. etikete ali vodniki v brajici, vodniki z velikim tiskom za slabovidne ter </w:t>
      </w:r>
      <w:r w:rsidRPr="00232AE3">
        <w:rPr>
          <w:b/>
          <w:bCs/>
          <w:lang w:val="en-GB"/>
        </w:rPr>
        <w:t xml:space="preserve">avdio vodniki ali avdio opisi </w:t>
      </w:r>
      <w:r w:rsidRPr="00232AE3">
        <w:rPr>
          <w:lang w:val="en-GB"/>
        </w:rPr>
        <w:t>eksponatov</w:t>
      </w:r>
    </w:p>
    <w:p w14:paraId="49B21DB5" w14:textId="77777777" w:rsidR="007F11E8" w:rsidRPr="00232AE3" w:rsidRDefault="006B11E3">
      <w:pPr>
        <w:pStyle w:val="ListParagraph"/>
        <w:numPr>
          <w:ilvl w:val="0"/>
          <w:numId w:val="9"/>
        </w:numPr>
        <w:rPr>
          <w:lang w:val="en-GB"/>
        </w:rPr>
      </w:pPr>
      <w:r w:rsidRPr="00232AE3">
        <w:rPr>
          <w:lang w:val="en-GB"/>
        </w:rPr>
        <w:t>Taktilni elementi so odlični: mnogi muzeji zdaj ponujajo taktilne zemljevide ali 3D-modele eksponatov/umetniških del, ki jih je mogoče raziskovati z dotikom.</w:t>
      </w:r>
    </w:p>
    <w:p w14:paraId="5A31AE99" w14:textId="77777777" w:rsidR="007F11E8" w:rsidRPr="00232AE3" w:rsidRDefault="006B11E3">
      <w:pPr>
        <w:pStyle w:val="ListParagraph"/>
        <w:numPr>
          <w:ilvl w:val="0"/>
          <w:numId w:val="9"/>
        </w:numPr>
        <w:rPr>
          <w:lang w:val="en-GB"/>
        </w:rPr>
      </w:pPr>
      <w:r w:rsidRPr="00232AE3">
        <w:rPr>
          <w:lang w:val="en-GB"/>
        </w:rPr>
        <w:t>Prav tako poskrbite, da so poti brez nevarnosti, in morda uporabite zaznavne spremembe talne površine (teksturirana tla), da označite stvari, kot so rob platforme ali vhod v novo območje.</w:t>
      </w:r>
    </w:p>
    <w:p w14:paraId="523C18CB" w14:textId="77777777" w:rsidR="007F11E8" w:rsidRPr="00232AE3" w:rsidRDefault="006B11E3">
      <w:pPr>
        <w:pStyle w:val="ListParagraph"/>
        <w:numPr>
          <w:ilvl w:val="0"/>
          <w:numId w:val="9"/>
        </w:numPr>
        <w:rPr>
          <w:lang w:val="en-GB"/>
        </w:rPr>
      </w:pPr>
      <w:r w:rsidRPr="00232AE3">
        <w:rPr>
          <w:lang w:val="en-GB"/>
        </w:rPr>
        <w:t xml:space="preserve">Osvetlitev je še en dejavnik – za obiskovalce s slabim vidom </w:t>
      </w:r>
      <w:r w:rsidRPr="00232AE3">
        <w:rPr>
          <w:b/>
          <w:bCs/>
          <w:lang w:val="en-GB"/>
        </w:rPr>
        <w:t xml:space="preserve">dobra osvetlitev in besedilo z visokim kontrastom </w:t>
      </w:r>
      <w:r w:rsidRPr="00232AE3">
        <w:rPr>
          <w:lang w:val="en-GB"/>
        </w:rPr>
        <w:t>izboljšata berljivost.</w:t>
      </w:r>
    </w:p>
    <w:p w14:paraId="77323F3A" w14:textId="77777777" w:rsidR="007F11E8" w:rsidRPr="00232AE3" w:rsidRDefault="006B11E3">
      <w:pPr>
        <w:pStyle w:val="ListParagraph"/>
        <w:numPr>
          <w:ilvl w:val="0"/>
          <w:numId w:val="9"/>
        </w:numPr>
        <w:rPr>
          <w:lang w:val="en-GB"/>
        </w:rPr>
      </w:pPr>
      <w:r w:rsidRPr="00232AE3">
        <w:rPr>
          <w:lang w:val="en-GB"/>
        </w:rPr>
        <w:t>Spletne strani in digitalne informacije morajo delovati s programsko opremo za branje zaslona (to spada v digitalno dostopnost).</w:t>
      </w:r>
    </w:p>
    <w:p w14:paraId="479CE08A" w14:textId="77777777" w:rsidR="007F11E8" w:rsidRPr="00232AE3" w:rsidRDefault="006B11E3">
      <w:pPr>
        <w:pStyle w:val="ListParagraph"/>
        <w:numPr>
          <w:ilvl w:val="0"/>
          <w:numId w:val="9"/>
        </w:numPr>
        <w:rPr>
          <w:lang w:val="en-GB"/>
        </w:rPr>
      </w:pPr>
      <w:r w:rsidRPr="00232AE3">
        <w:rPr>
          <w:lang w:val="en-GB"/>
        </w:rPr>
        <w:t>Pri</w:t>
      </w:r>
      <w:r w:rsidRPr="00232AE3">
        <w:rPr>
          <w:i/>
          <w:iCs/>
          <w:lang w:val="en-GB"/>
        </w:rPr>
        <w:t xml:space="preserve"> orientaciji </w:t>
      </w:r>
      <w:r w:rsidRPr="00232AE3">
        <w:rPr>
          <w:lang w:val="en-GB"/>
        </w:rPr>
        <w:t xml:space="preserve">lahko pomagajo zaposleni ali tehnologija – na primer, zaposleni lahko slepemu obiskovalcu ponudi »orientacijski ogled« ali pa je na voljo aplikacija za pametne telefone, ki uporablja zvočna navodila. Tudi nekaj tako preprostega, kot je </w:t>
      </w:r>
      <w:r w:rsidRPr="00232AE3">
        <w:rPr>
          <w:b/>
          <w:bCs/>
          <w:lang w:val="en-GB"/>
        </w:rPr>
        <w:t xml:space="preserve">vrv ali tipna pot </w:t>
      </w:r>
      <w:r w:rsidRPr="00232AE3">
        <w:rPr>
          <w:lang w:val="en-GB"/>
        </w:rPr>
        <w:t>skozi razstavo, lahko služi kot vodilo.</w:t>
      </w:r>
    </w:p>
    <w:p w14:paraId="51571BA9" w14:textId="77777777" w:rsidR="007F11E8" w:rsidRPr="00232AE3" w:rsidRDefault="007F11E8" w:rsidP="007F11E8">
      <w:pPr>
        <w:rPr>
          <w:lang w:val="en-GB"/>
        </w:rPr>
      </w:pPr>
      <w:r w:rsidRPr="00232AE3">
        <w:rPr>
          <w:lang w:val="en-GB"/>
        </w:rPr>
        <w:t xml:space="preserve">Osnovne zahteve za dostopno ponudbo za </w:t>
      </w:r>
      <w:r w:rsidRPr="00232AE3">
        <w:rPr>
          <w:b/>
          <w:bCs/>
          <w:lang w:val="en-GB"/>
        </w:rPr>
        <w:t xml:space="preserve">slabovidne osebe </w:t>
      </w:r>
      <w:r w:rsidRPr="00232AE3">
        <w:rPr>
          <w:lang w:val="en-GB"/>
        </w:rPr>
        <w:t>vključujejo:</w:t>
      </w:r>
    </w:p>
    <w:p w14:paraId="15CCF531" w14:textId="77777777" w:rsidR="007F11E8" w:rsidRPr="00232AE3" w:rsidRDefault="007F11E8">
      <w:pPr>
        <w:pStyle w:val="ListParagraph"/>
        <w:numPr>
          <w:ilvl w:val="0"/>
          <w:numId w:val="10"/>
        </w:numPr>
        <w:jc w:val="left"/>
        <w:rPr>
          <w:lang w:val="en-GB"/>
        </w:rPr>
      </w:pPr>
      <w:r w:rsidRPr="00232AE3">
        <w:rPr>
          <w:lang w:val="en-GB"/>
        </w:rPr>
        <w:lastRenderedPageBreak/>
        <w:t>besedilo v primerni velikosti pisave</w:t>
      </w:r>
    </w:p>
    <w:p w14:paraId="72E7279F" w14:textId="77777777" w:rsidR="007F11E8" w:rsidRPr="00232AE3" w:rsidRDefault="007F11E8">
      <w:pPr>
        <w:pStyle w:val="ListParagraph"/>
        <w:numPr>
          <w:ilvl w:val="0"/>
          <w:numId w:val="10"/>
        </w:numPr>
        <w:jc w:val="left"/>
        <w:rPr>
          <w:lang w:val="en-GB"/>
        </w:rPr>
      </w:pPr>
      <w:r w:rsidRPr="00232AE3">
        <w:rPr>
          <w:lang w:val="en-GB"/>
        </w:rPr>
        <w:t>piktogrami, stikala, ročaji, pripomočki za orientacijo itd. v jasno kontrastnih barvah</w:t>
      </w:r>
    </w:p>
    <w:p w14:paraId="28E80243" w14:textId="77777777" w:rsidR="007F11E8" w:rsidRPr="00232AE3" w:rsidRDefault="007F11E8">
      <w:pPr>
        <w:pStyle w:val="ListParagraph"/>
        <w:numPr>
          <w:ilvl w:val="0"/>
          <w:numId w:val="10"/>
        </w:numPr>
        <w:jc w:val="left"/>
        <w:rPr>
          <w:lang w:val="en-GB"/>
        </w:rPr>
      </w:pPr>
      <w:r w:rsidRPr="00232AE3">
        <w:rPr>
          <w:lang w:val="en-GB"/>
        </w:rPr>
        <w:t>dobre svetlobne razmere in osvetlitev prostora</w:t>
      </w:r>
    </w:p>
    <w:p w14:paraId="67AB95C9" w14:textId="77777777" w:rsidR="007F11E8" w:rsidRPr="00232AE3" w:rsidRDefault="007F11E8">
      <w:pPr>
        <w:pStyle w:val="ListParagraph"/>
        <w:numPr>
          <w:ilvl w:val="0"/>
          <w:numId w:val="10"/>
        </w:numPr>
        <w:jc w:val="left"/>
        <w:rPr>
          <w:lang w:val="en-GB"/>
        </w:rPr>
      </w:pPr>
      <w:r w:rsidRPr="00232AE3">
        <w:rPr>
          <w:lang w:val="en-GB"/>
        </w:rPr>
        <w:t>osvetljene ali kontrastne trakove na stopnicah in steklenih vratih</w:t>
      </w:r>
    </w:p>
    <w:p w14:paraId="3C9E2ADE" w14:textId="77777777" w:rsidR="007F11E8" w:rsidRPr="00232AE3" w:rsidRDefault="007F11E8" w:rsidP="007F11E8">
      <w:pPr>
        <w:rPr>
          <w:lang w:val="en-GB"/>
        </w:rPr>
      </w:pPr>
      <w:r w:rsidRPr="00232AE3">
        <w:rPr>
          <w:lang w:val="en-GB"/>
        </w:rPr>
        <w:t xml:space="preserve">Osnovne zahteve za dostopno ponudbo za </w:t>
      </w:r>
      <w:r w:rsidRPr="00232AE3">
        <w:rPr>
          <w:b/>
          <w:bCs/>
          <w:lang w:val="en-GB"/>
        </w:rPr>
        <w:t xml:space="preserve">slepe osebe </w:t>
      </w:r>
      <w:r w:rsidRPr="00232AE3">
        <w:rPr>
          <w:lang w:val="en-GB"/>
        </w:rPr>
        <w:t>vključujejo:</w:t>
      </w:r>
    </w:p>
    <w:p w14:paraId="1ADF613D" w14:textId="77777777" w:rsidR="007F11E8" w:rsidRPr="00232AE3" w:rsidRDefault="007F11E8">
      <w:pPr>
        <w:pStyle w:val="ListParagraph"/>
        <w:numPr>
          <w:ilvl w:val="0"/>
          <w:numId w:val="11"/>
        </w:numPr>
        <w:jc w:val="left"/>
        <w:rPr>
          <w:lang w:val="en-GB"/>
        </w:rPr>
      </w:pPr>
      <w:r w:rsidRPr="00232AE3">
        <w:rPr>
          <w:lang w:val="en-GB"/>
        </w:rPr>
        <w:t>zvočne informacije</w:t>
      </w:r>
    </w:p>
    <w:p w14:paraId="06A22BCB" w14:textId="77777777" w:rsidR="007F11E8" w:rsidRPr="00232AE3" w:rsidRDefault="007F11E8">
      <w:pPr>
        <w:pStyle w:val="ListParagraph"/>
        <w:numPr>
          <w:ilvl w:val="0"/>
          <w:numId w:val="11"/>
        </w:numPr>
        <w:jc w:val="left"/>
        <w:rPr>
          <w:lang w:val="en-GB"/>
        </w:rPr>
      </w:pPr>
      <w:r w:rsidRPr="00232AE3">
        <w:rPr>
          <w:lang w:val="en-GB"/>
        </w:rPr>
        <w:t>možnost vstopa s psom vodnikom</w:t>
      </w:r>
    </w:p>
    <w:p w14:paraId="1676BAEE" w14:textId="77777777" w:rsidR="007F11E8" w:rsidRPr="00232AE3" w:rsidRDefault="007F11E8">
      <w:pPr>
        <w:pStyle w:val="ListParagraph"/>
        <w:numPr>
          <w:ilvl w:val="0"/>
          <w:numId w:val="11"/>
        </w:numPr>
        <w:jc w:val="left"/>
        <w:rPr>
          <w:lang w:val="en-GB"/>
        </w:rPr>
      </w:pPr>
      <w:r w:rsidRPr="00232AE3">
        <w:rPr>
          <w:lang w:val="en-GB"/>
        </w:rPr>
        <w:t>informacije v brajici ali reliefnih črkah</w:t>
      </w:r>
    </w:p>
    <w:p w14:paraId="63EDE811" w14:textId="77777777" w:rsidR="007F11E8" w:rsidRPr="00232AE3" w:rsidRDefault="007F11E8">
      <w:pPr>
        <w:pStyle w:val="ListParagraph"/>
        <w:numPr>
          <w:ilvl w:val="0"/>
          <w:numId w:val="11"/>
        </w:numPr>
        <w:jc w:val="left"/>
        <w:rPr>
          <w:lang w:val="en-GB"/>
        </w:rPr>
      </w:pPr>
      <w:r w:rsidRPr="00232AE3">
        <w:rPr>
          <w:lang w:val="en-GB"/>
        </w:rPr>
        <w:t>taktilne talne obloge in tlak</w:t>
      </w:r>
    </w:p>
    <w:p w14:paraId="38ECC970" w14:textId="77777777" w:rsidR="007F11E8" w:rsidRPr="00232AE3" w:rsidRDefault="007F11E8">
      <w:pPr>
        <w:pStyle w:val="ListParagraph"/>
        <w:numPr>
          <w:ilvl w:val="0"/>
          <w:numId w:val="11"/>
        </w:numPr>
        <w:jc w:val="left"/>
        <w:rPr>
          <w:lang w:val="en-GB"/>
        </w:rPr>
      </w:pPr>
      <w:r w:rsidRPr="00232AE3">
        <w:rPr>
          <w:lang w:val="en-GB"/>
        </w:rPr>
        <w:t>dostopne spletne strani</w:t>
      </w:r>
    </w:p>
    <w:p w14:paraId="53F67742" w14:textId="4EE98779" w:rsidR="00811607" w:rsidRPr="00232AE3" w:rsidRDefault="006B11E3" w:rsidP="007F11E8">
      <w:pPr>
        <w:rPr>
          <w:lang w:val="en-GB"/>
        </w:rPr>
      </w:pPr>
      <w:r w:rsidRPr="00232AE3">
        <w:rPr>
          <w:lang w:val="en-GB"/>
        </w:rPr>
        <w:t xml:space="preserve">Na kratko, vprašajte se: </w:t>
      </w:r>
      <w:r w:rsidRPr="00232AE3">
        <w:rPr>
          <w:i/>
          <w:iCs/>
          <w:lang w:val="en-GB"/>
        </w:rPr>
        <w:t xml:space="preserve">če bi zaprl oči, bi še vedno lahko doživel ta ogled/to mesto? </w:t>
      </w:r>
      <w:r w:rsidRPr="00232AE3">
        <w:rPr>
          <w:lang w:val="en-GB"/>
        </w:rPr>
        <w:t>Če ne, razmislite o načinih, kako posredovati ključne informacije prek zvoka, dotika ali izboljšane vizualne kontrastnosti.</w:t>
      </w:r>
    </w:p>
    <w:p w14:paraId="3ADB7FD6" w14:textId="0AB4E14E" w:rsidR="00811607" w:rsidRPr="00232AE3" w:rsidRDefault="00811607" w:rsidP="00811607">
      <w:pPr>
        <w:pStyle w:val="Heading4"/>
        <w:rPr>
          <w:lang w:val="en-GB"/>
        </w:rPr>
      </w:pPr>
      <w:r w:rsidRPr="00232AE3">
        <w:rPr>
          <w:lang w:val="en-GB"/>
        </w:rPr>
        <w:t xml:space="preserve">Skupina 3: Osebe s </w:t>
      </w:r>
      <w:r w:rsidR="006B11E3" w:rsidRPr="00232AE3">
        <w:rPr>
          <w:lang w:val="en-GB"/>
        </w:rPr>
        <w:t>slušnimi motnjami</w:t>
      </w:r>
    </w:p>
    <w:p w14:paraId="2F6F61A7" w14:textId="77777777" w:rsidR="00156EEF" w:rsidRPr="00232AE3" w:rsidRDefault="006B11E3" w:rsidP="00811607">
      <w:pPr>
        <w:rPr>
          <w:lang w:val="en-GB"/>
        </w:rPr>
      </w:pPr>
      <w:r w:rsidRPr="00232AE3">
        <w:rPr>
          <w:lang w:val="en-GB"/>
        </w:rPr>
        <w:t xml:space="preserve">To vključuje gluhe in naglušne osebe. Očitne ovire vključujejo vse, </w:t>
      </w:r>
      <w:r w:rsidRPr="00232AE3">
        <w:rPr>
          <w:b/>
          <w:bCs/>
          <w:lang w:val="en-GB"/>
        </w:rPr>
        <w:t>kar je povezano z zvokom ali govorom</w:t>
      </w:r>
      <w:r w:rsidRPr="00232AE3">
        <w:rPr>
          <w:lang w:val="en-GB"/>
        </w:rPr>
        <w:t>. Gluhi obiskovalec ne bo imel koristi od ustne predstavitve ali vodnika, ki je na voljo le v avdio obliki. Če se obvestila v sili ali navodila predvajajo le prek zvočnika, jih lahko gluhi obiskovalci spregledajo. Pri skupinskih ogledih so gluhi udeleženci izključeni, če ni na voljo tolmačenja v znakovnem jeziku ali pisnega prepisa.</w:t>
      </w:r>
    </w:p>
    <w:p w14:paraId="18A6F32F" w14:textId="77777777" w:rsidR="00156EEF" w:rsidRPr="00232AE3" w:rsidRDefault="006B11E3" w:rsidP="00811607">
      <w:pPr>
        <w:rPr>
          <w:lang w:val="en-GB"/>
        </w:rPr>
      </w:pPr>
      <w:r w:rsidRPr="00232AE3">
        <w:rPr>
          <w:lang w:val="en-GB"/>
        </w:rPr>
        <w:t xml:space="preserve">Da bi bili vključujoči, morajo lokacije zagotoviti </w:t>
      </w:r>
      <w:r w:rsidRPr="00232AE3">
        <w:rPr>
          <w:b/>
          <w:bCs/>
          <w:lang w:val="en-GB"/>
        </w:rPr>
        <w:t xml:space="preserve">vizualne ali tekstovne alternative </w:t>
      </w:r>
      <w:r w:rsidRPr="00232AE3">
        <w:rPr>
          <w:lang w:val="en-GB"/>
        </w:rPr>
        <w:t xml:space="preserve">za avdio vsebine. </w:t>
      </w:r>
      <w:r w:rsidR="00A319FD" w:rsidRPr="00232AE3">
        <w:rPr>
          <w:lang w:val="en-GB"/>
        </w:rPr>
        <w:t>To lahko vključuje pretvorbo avdio dela ogleda v vizualni format ali dodajanje pisnih gradiv k ogledu, kot je brošura.</w:t>
      </w:r>
    </w:p>
    <w:p w14:paraId="652FB4B0" w14:textId="77777777" w:rsidR="00156EEF" w:rsidRPr="00232AE3" w:rsidRDefault="00A319FD" w:rsidP="00811607">
      <w:pPr>
        <w:rPr>
          <w:lang w:val="en-GB"/>
        </w:rPr>
      </w:pPr>
      <w:r w:rsidRPr="00232AE3">
        <w:rPr>
          <w:lang w:val="en-GB"/>
        </w:rPr>
        <w:t>Mnogi muzeji zdaj ponujajo oglede v znakovnem jeziku (to je lahko tolmač znakovnega jezika, ki je hkrati tudi vodnik, ali tablični računalnik z aplikacijo, ki vsebuje tolmača znakovnega jezika, ki pojasnjuje vsak eksponat).</w:t>
      </w:r>
    </w:p>
    <w:p w14:paraId="661242B0" w14:textId="433C1185" w:rsidR="00156EEF" w:rsidRPr="00232AE3" w:rsidRDefault="00A319FD" w:rsidP="00811607">
      <w:pPr>
        <w:rPr>
          <w:lang w:val="en-GB"/>
        </w:rPr>
      </w:pPr>
      <w:r w:rsidRPr="00232AE3">
        <w:rPr>
          <w:lang w:val="en-GB"/>
        </w:rPr>
        <w:t xml:space="preserve">Tudi majhna dejanja lahko pomagajo vključiti gluhe osebe. Na primer, podnapisi na izobraževalnih filmih in omogočanje obiskovalcem, da si ogledajo besedilo, prikazano na napravi za avdio vodnik, lahko veliko pripomorejo k temu, da se počutijo vključeni. </w:t>
      </w:r>
      <w:r w:rsidR="006B11E3" w:rsidRPr="00232AE3">
        <w:rPr>
          <w:lang w:val="en-GB"/>
        </w:rPr>
        <w:t xml:space="preserve">Tistim, ki so slabovidni (niso popolnoma gluhi), lahko pomagajo </w:t>
      </w:r>
      <w:r w:rsidR="006B11E3" w:rsidRPr="00232AE3">
        <w:rPr>
          <w:b/>
          <w:bCs/>
          <w:lang w:val="en-GB"/>
        </w:rPr>
        <w:t xml:space="preserve">pripomočki za poslušanje </w:t>
      </w:r>
      <w:r w:rsidR="006B11E3" w:rsidRPr="00232AE3">
        <w:rPr>
          <w:lang w:val="en-GB"/>
        </w:rPr>
        <w:t xml:space="preserve">– npr. zagotavljanje </w:t>
      </w:r>
      <w:r w:rsidR="006B11E3" w:rsidRPr="00232AE3">
        <w:rPr>
          <w:i/>
          <w:iCs/>
          <w:lang w:val="en-GB"/>
        </w:rPr>
        <w:t>indukcijskega</w:t>
      </w:r>
      <w:r w:rsidR="006B11E3" w:rsidRPr="00232AE3">
        <w:rPr>
          <w:lang w:val="en-GB"/>
        </w:rPr>
        <w:t xml:space="preserve"> sistema ali FM oddajnikov v predavalnicah, da lahko osebe s slušnimi aparati jasneje slišijo govorca</w:t>
      </w:r>
      <w:r w:rsidR="006B11E3" w:rsidRPr="00232AE3">
        <w:rPr>
          <w:rStyle w:val="FootnoteReference"/>
          <w:lang w:val="en-GB"/>
        </w:rPr>
        <w:footnoteReference w:id="21"/>
      </w:r>
      <w:r w:rsidR="006B11E3" w:rsidRPr="00232AE3">
        <w:rPr>
          <w:lang w:val="en-GB"/>
        </w:rPr>
        <w:t xml:space="preserve"> .</w:t>
      </w:r>
    </w:p>
    <w:p w14:paraId="3DBCE431" w14:textId="247BDB8D" w:rsidR="00156EEF" w:rsidRPr="00232AE3" w:rsidRDefault="006B11E3" w:rsidP="00811607">
      <w:pPr>
        <w:rPr>
          <w:lang w:val="en-GB"/>
        </w:rPr>
      </w:pPr>
      <w:r w:rsidRPr="00232AE3">
        <w:rPr>
          <w:lang w:val="en-GB"/>
        </w:rPr>
        <w:t>Pri osebnem stiku na blagajni ali informacijskem pultu imejte pri roki pisalo in beležko – nekateri gluhi obiskovalci raje komunicirajo s pisanjem, če ne poznajo znakovnega jezika. Seveda je jasno govorjenje in obrnjenost proti sogovorniku (zaradi branja z ustnic) preprosta, a pomembna vljudnost.</w:t>
      </w:r>
    </w:p>
    <w:p w14:paraId="67652D0C" w14:textId="77777777" w:rsidR="00156EEF" w:rsidRPr="00232AE3" w:rsidRDefault="00156EEF" w:rsidP="00156EEF">
      <w:pPr>
        <w:rPr>
          <w:lang w:val="en-GB"/>
        </w:rPr>
      </w:pPr>
      <w:r w:rsidRPr="00232AE3">
        <w:rPr>
          <w:b/>
          <w:bCs/>
          <w:lang w:val="en-GB"/>
        </w:rPr>
        <w:t xml:space="preserve">Osnovne zahteve </w:t>
      </w:r>
      <w:r w:rsidRPr="00232AE3">
        <w:rPr>
          <w:lang w:val="en-GB"/>
        </w:rPr>
        <w:t xml:space="preserve">za dostopno ponudbo vključujejo: </w:t>
      </w:r>
    </w:p>
    <w:p w14:paraId="2F7E0618" w14:textId="77777777" w:rsidR="00156EEF" w:rsidRPr="00232AE3" w:rsidRDefault="00156EEF">
      <w:pPr>
        <w:pStyle w:val="ListParagraph"/>
        <w:numPr>
          <w:ilvl w:val="0"/>
          <w:numId w:val="12"/>
        </w:numPr>
        <w:rPr>
          <w:lang w:val="en-GB"/>
        </w:rPr>
      </w:pPr>
      <w:r w:rsidRPr="00232AE3">
        <w:rPr>
          <w:lang w:val="en-GB"/>
        </w:rPr>
        <w:t>dodajanje vizualnih informacij k zvočnim informacijam, na primer podnapisi v videoposnetkih</w:t>
      </w:r>
    </w:p>
    <w:p w14:paraId="10BC8D4E" w14:textId="77777777" w:rsidR="00156EEF" w:rsidRPr="00232AE3" w:rsidRDefault="00156EEF">
      <w:pPr>
        <w:pStyle w:val="ListParagraph"/>
        <w:numPr>
          <w:ilvl w:val="0"/>
          <w:numId w:val="12"/>
        </w:numPr>
        <w:rPr>
          <w:lang w:val="en-GB"/>
        </w:rPr>
      </w:pPr>
      <w:r w:rsidRPr="00232AE3">
        <w:rPr>
          <w:lang w:val="en-GB"/>
        </w:rPr>
        <w:t>zagotavljanje pisnih informacij</w:t>
      </w:r>
    </w:p>
    <w:p w14:paraId="2C85A0DC" w14:textId="77777777" w:rsidR="00156EEF" w:rsidRPr="00232AE3" w:rsidRDefault="00156EEF">
      <w:pPr>
        <w:pStyle w:val="ListParagraph"/>
        <w:numPr>
          <w:ilvl w:val="0"/>
          <w:numId w:val="12"/>
        </w:numPr>
        <w:rPr>
          <w:lang w:val="en-GB"/>
        </w:rPr>
      </w:pPr>
      <w:r w:rsidRPr="00232AE3">
        <w:rPr>
          <w:lang w:val="en-GB"/>
        </w:rPr>
        <w:t>ohranjanje očesnega stika in jasno govorjenje</w:t>
      </w:r>
    </w:p>
    <w:p w14:paraId="7ADCF0D1" w14:textId="1D78E241" w:rsidR="00156EEF" w:rsidRPr="00232AE3" w:rsidRDefault="00156EEF">
      <w:pPr>
        <w:pStyle w:val="ListParagraph"/>
        <w:numPr>
          <w:ilvl w:val="0"/>
          <w:numId w:val="12"/>
        </w:numPr>
        <w:rPr>
          <w:lang w:val="en-GB"/>
        </w:rPr>
      </w:pPr>
      <w:r w:rsidRPr="00232AE3">
        <w:rPr>
          <w:lang w:val="en-GB"/>
        </w:rPr>
        <w:lastRenderedPageBreak/>
        <w:t>uporabo tolmačev znakovnega jezika, če je to potrebno</w:t>
      </w:r>
    </w:p>
    <w:p w14:paraId="6063F885" w14:textId="128B08CA" w:rsidR="006B11E3" w:rsidRPr="00232AE3" w:rsidRDefault="006B11E3" w:rsidP="00811607">
      <w:pPr>
        <w:rPr>
          <w:lang w:val="en-GB"/>
        </w:rPr>
      </w:pPr>
      <w:r w:rsidRPr="00232AE3">
        <w:rPr>
          <w:lang w:val="en-GB"/>
        </w:rPr>
        <w:t xml:space="preserve">Če povzamemo: poskrbite, </w:t>
      </w:r>
      <w:r w:rsidRPr="00232AE3">
        <w:rPr>
          <w:b/>
          <w:bCs/>
          <w:lang w:val="en-GB"/>
        </w:rPr>
        <w:t>da so informacije na voljo tudi v vizualni obliki</w:t>
      </w:r>
      <w:r w:rsidRPr="00232AE3">
        <w:rPr>
          <w:lang w:val="en-GB"/>
        </w:rPr>
        <w:t>. Nikomur ne sme uiti vsebina ali varnostne informacije, ker jih ni mogel slišati.</w:t>
      </w:r>
    </w:p>
    <w:p w14:paraId="30393562" w14:textId="77777777" w:rsidR="00811607" w:rsidRPr="00232AE3" w:rsidRDefault="00811607" w:rsidP="00811607">
      <w:pPr>
        <w:pStyle w:val="Heading4"/>
        <w:rPr>
          <w:lang w:val="en-GB"/>
        </w:rPr>
      </w:pPr>
      <w:r w:rsidRPr="00232AE3">
        <w:rPr>
          <w:lang w:val="en-GB"/>
        </w:rPr>
        <w:t xml:space="preserve">Skupina 4: Osebe s </w:t>
      </w:r>
      <w:r w:rsidR="006B11E3" w:rsidRPr="00232AE3">
        <w:rPr>
          <w:lang w:val="en-GB"/>
        </w:rPr>
        <w:t>kognitivnimi ali intelektualnimi motnjami</w:t>
      </w:r>
    </w:p>
    <w:p w14:paraId="0C749D1A" w14:textId="77777777" w:rsidR="00156EEF" w:rsidRPr="00232AE3" w:rsidRDefault="00A319FD" w:rsidP="00811607">
      <w:pPr>
        <w:rPr>
          <w:lang w:val="en-GB"/>
        </w:rPr>
      </w:pPr>
      <w:r w:rsidRPr="00232AE3">
        <w:rPr>
          <w:lang w:val="en-GB"/>
        </w:rPr>
        <w:t>V tej skupini so posamezniki, ki imajo težave s kognitivnim razvojem in/ali učenjem. Primeri vključujejo motnje avtističnega spektra in druge kognitivne motnje, morda kot posledico travmatske poškodbe možganov ali demence.</w:t>
      </w:r>
    </w:p>
    <w:p w14:paraId="350052CC" w14:textId="77777777" w:rsidR="00156EEF" w:rsidRPr="00232AE3" w:rsidRDefault="006B11E3" w:rsidP="00811607">
      <w:pPr>
        <w:rPr>
          <w:lang w:val="en-GB"/>
        </w:rPr>
      </w:pPr>
      <w:r w:rsidRPr="00232AE3">
        <w:rPr>
          <w:lang w:val="en-GB"/>
        </w:rPr>
        <w:t xml:space="preserve">Ovire na tem področju pogosto vključujejo </w:t>
      </w:r>
      <w:r w:rsidRPr="00232AE3">
        <w:rPr>
          <w:b/>
          <w:bCs/>
          <w:lang w:val="en-GB"/>
        </w:rPr>
        <w:t>kompleksnost in senzorično preobremenitev</w:t>
      </w:r>
      <w:r w:rsidRPr="00232AE3">
        <w:rPr>
          <w:lang w:val="en-GB"/>
        </w:rPr>
        <w:t>.</w:t>
      </w:r>
    </w:p>
    <w:p w14:paraId="333FE82C" w14:textId="77777777" w:rsidR="00156EEF" w:rsidRPr="00232AE3" w:rsidRDefault="00A319FD">
      <w:pPr>
        <w:pStyle w:val="ListParagraph"/>
        <w:numPr>
          <w:ilvl w:val="0"/>
          <w:numId w:val="13"/>
        </w:numPr>
        <w:rPr>
          <w:lang w:val="en-GB"/>
        </w:rPr>
      </w:pPr>
      <w:r w:rsidRPr="00232AE3">
        <w:rPr>
          <w:lang w:val="en-GB"/>
        </w:rPr>
        <w:t xml:space="preserve">Na primer, </w:t>
      </w:r>
      <w:r w:rsidRPr="00232AE3">
        <w:rPr>
          <w:b/>
          <w:bCs/>
          <w:lang w:val="en-GB"/>
        </w:rPr>
        <w:t xml:space="preserve">dolge in podrobne pisne informacije </w:t>
      </w:r>
      <w:r w:rsidRPr="00232AE3">
        <w:rPr>
          <w:lang w:val="en-GB"/>
        </w:rPr>
        <w:t>so lahko težko razumljive za osebo s kognitivno motnjo in za osebo, ki jezika ne obvlada tekoče.</w:t>
      </w:r>
    </w:p>
    <w:p w14:paraId="78C143DA" w14:textId="77777777" w:rsidR="00156EEF" w:rsidRPr="00232AE3" w:rsidRDefault="00A319FD">
      <w:pPr>
        <w:pStyle w:val="ListParagraph"/>
        <w:numPr>
          <w:ilvl w:val="0"/>
          <w:numId w:val="13"/>
        </w:numPr>
        <w:rPr>
          <w:lang w:val="en-GB"/>
        </w:rPr>
      </w:pPr>
      <w:r w:rsidRPr="00232AE3">
        <w:rPr>
          <w:lang w:val="en-GB"/>
        </w:rPr>
        <w:t xml:space="preserve">Poleg tega lahko </w:t>
      </w:r>
      <w:r w:rsidRPr="00232AE3">
        <w:rPr>
          <w:b/>
          <w:bCs/>
          <w:lang w:val="en-GB"/>
        </w:rPr>
        <w:t>žargonski izrazi in abstraktni pojmi</w:t>
      </w:r>
      <w:r w:rsidRPr="00232AE3">
        <w:rPr>
          <w:lang w:val="en-GB"/>
        </w:rPr>
        <w:t>, ki se uporabljajo na ogledih, povzročajo zmedo.</w:t>
      </w:r>
    </w:p>
    <w:p w14:paraId="3ADFD088" w14:textId="77777777" w:rsidR="00156EEF" w:rsidRPr="00232AE3" w:rsidRDefault="00A319FD">
      <w:pPr>
        <w:pStyle w:val="ListParagraph"/>
        <w:numPr>
          <w:ilvl w:val="0"/>
          <w:numId w:val="13"/>
        </w:numPr>
        <w:rPr>
          <w:lang w:val="en-GB"/>
        </w:rPr>
      </w:pPr>
      <w:r w:rsidRPr="00232AE3">
        <w:rPr>
          <w:b/>
          <w:bCs/>
          <w:lang w:val="en-GB"/>
        </w:rPr>
        <w:t>Okolje</w:t>
      </w:r>
      <w:r w:rsidRPr="00232AE3">
        <w:rPr>
          <w:lang w:val="en-GB"/>
        </w:rPr>
        <w:t>,</w:t>
      </w:r>
      <w:r w:rsidRPr="00232AE3">
        <w:rPr>
          <w:b/>
          <w:bCs/>
          <w:lang w:val="en-GB"/>
        </w:rPr>
        <w:t xml:space="preserve"> ki je preveč glasno</w:t>
      </w:r>
      <w:r w:rsidRPr="00232AE3">
        <w:rPr>
          <w:lang w:val="en-GB"/>
        </w:rPr>
        <w:t xml:space="preserve">, </w:t>
      </w:r>
      <w:r w:rsidRPr="00232AE3">
        <w:rPr>
          <w:b/>
          <w:bCs/>
          <w:lang w:val="en-GB"/>
        </w:rPr>
        <w:t xml:space="preserve">preveč gneča </w:t>
      </w:r>
      <w:r w:rsidRPr="00232AE3">
        <w:rPr>
          <w:lang w:val="en-GB"/>
        </w:rPr>
        <w:t xml:space="preserve">ali ima </w:t>
      </w:r>
      <w:r w:rsidRPr="00232AE3">
        <w:rPr>
          <w:b/>
          <w:bCs/>
          <w:lang w:val="en-GB"/>
        </w:rPr>
        <w:t xml:space="preserve">ostro osvetlitev, </w:t>
      </w:r>
      <w:r w:rsidRPr="00232AE3">
        <w:rPr>
          <w:lang w:val="en-GB"/>
        </w:rPr>
        <w:t xml:space="preserve">je lahko za mnoge naše goste preveč obremenjujoče (na primer, osebe z avtizmom imajo lahko senzorično občutljivost). </w:t>
      </w:r>
    </w:p>
    <w:p w14:paraId="201884CD" w14:textId="77777777" w:rsidR="00156EEF" w:rsidRPr="00232AE3" w:rsidRDefault="00A319FD" w:rsidP="00811607">
      <w:pPr>
        <w:rPr>
          <w:lang w:val="en-GB"/>
        </w:rPr>
      </w:pPr>
      <w:r w:rsidRPr="00232AE3">
        <w:rPr>
          <w:lang w:val="en-GB"/>
        </w:rPr>
        <w:t xml:space="preserve">Zato je za prilagajanje gostom koristno zagotoviti informacije v </w:t>
      </w:r>
      <w:r w:rsidRPr="00232AE3">
        <w:rPr>
          <w:b/>
          <w:bCs/>
          <w:lang w:val="en-GB"/>
        </w:rPr>
        <w:t xml:space="preserve">enostavnih in razumljivih izrazih </w:t>
      </w:r>
      <w:r w:rsidRPr="00232AE3">
        <w:rPr>
          <w:lang w:val="en-GB"/>
        </w:rPr>
        <w:t>(na primer, nekatere ustanove pripravijo »enostavno berljive« različice svojih vodnikov z uporabo preprostega jezika in piktogramov)</w:t>
      </w:r>
      <w:r w:rsidR="006B11E3" w:rsidRPr="00232AE3">
        <w:rPr>
          <w:lang w:val="en-GB"/>
        </w:rPr>
        <w:t>. Zagotavljanje strukturirane izkušnje (jasna signalizacija, jasna navodila, kaj storiti) lahko zmanjša tesnobo.</w:t>
      </w:r>
    </w:p>
    <w:p w14:paraId="37B53A80" w14:textId="2D9BB1AB" w:rsidR="00156EEF" w:rsidRPr="00232AE3" w:rsidRDefault="006B11E3" w:rsidP="00811607">
      <w:pPr>
        <w:rPr>
          <w:lang w:val="en-GB"/>
        </w:rPr>
      </w:pPr>
      <w:r w:rsidRPr="00232AE3">
        <w:rPr>
          <w:lang w:val="en-GB"/>
        </w:rPr>
        <w:t xml:space="preserve">Mnogi muzeji zdaj ponujajo </w:t>
      </w:r>
      <w:r w:rsidRPr="00232AE3">
        <w:rPr>
          <w:b/>
          <w:bCs/>
          <w:i/>
          <w:iCs/>
          <w:lang w:val="en-GB"/>
        </w:rPr>
        <w:t xml:space="preserve">čute prijazne </w:t>
      </w:r>
      <w:r w:rsidRPr="00232AE3">
        <w:rPr>
          <w:lang w:val="en-GB"/>
        </w:rPr>
        <w:t>termine ali prilagoditve – na primer posebne zgodnje odprtje za obiskovalce z nevrološko raznolikostjo, kjer zatemnejo svetle luči in izklopijo glasne interaktivne razstave, da ustvarijo mirnejšo atmosfero.</w:t>
      </w:r>
    </w:p>
    <w:p w14:paraId="025B4549" w14:textId="12F6843F" w:rsidR="00156EEF" w:rsidRPr="00232AE3" w:rsidRDefault="006B11E3" w:rsidP="00811607">
      <w:pPr>
        <w:rPr>
          <w:lang w:val="en-GB"/>
        </w:rPr>
      </w:pPr>
      <w:r w:rsidRPr="00232AE3">
        <w:rPr>
          <w:lang w:val="en-GB"/>
        </w:rPr>
        <w:t xml:space="preserve">Ključnega pomena je, da je osebje usposobljeno </w:t>
      </w:r>
      <w:r w:rsidRPr="00232AE3">
        <w:rPr>
          <w:b/>
          <w:bCs/>
          <w:lang w:val="en-GB"/>
        </w:rPr>
        <w:t>za potrpežljivost in jasno komunikacijo</w:t>
      </w:r>
      <w:r w:rsidRPr="00232AE3">
        <w:rPr>
          <w:lang w:val="en-GB"/>
        </w:rPr>
        <w:t>. V pomoč so lahko vizualne podpore</w:t>
      </w:r>
      <w:r w:rsidR="00156EEF" w:rsidRPr="00232AE3">
        <w:rPr>
          <w:lang w:val="en-GB"/>
        </w:rPr>
        <w:t xml:space="preserve">, </w:t>
      </w:r>
      <w:r w:rsidRPr="00232AE3">
        <w:rPr>
          <w:lang w:val="en-GB"/>
        </w:rPr>
        <w:t>kot so zemljevidi ali slike, ki prikazujejo, kaj se bo zgodilo v nadaljevanju ogleda, kar lahko pomaga osebam z avtizmom, ki si želijo predvidljivosti.</w:t>
      </w:r>
    </w:p>
    <w:p w14:paraId="36220EF1" w14:textId="77777777" w:rsidR="00156EEF" w:rsidRPr="00232AE3" w:rsidRDefault="00156EEF" w:rsidP="00156EEF">
      <w:pPr>
        <w:rPr>
          <w:lang w:val="en-GB"/>
        </w:rPr>
      </w:pPr>
      <w:r w:rsidRPr="00232AE3">
        <w:rPr>
          <w:b/>
          <w:bCs/>
          <w:lang w:val="en-GB"/>
        </w:rPr>
        <w:t xml:space="preserve">Osnovne zahteve </w:t>
      </w:r>
      <w:r w:rsidRPr="00232AE3">
        <w:rPr>
          <w:lang w:val="en-GB"/>
        </w:rPr>
        <w:t xml:space="preserve">za dostopno ponudbo vključujejo: </w:t>
      </w:r>
    </w:p>
    <w:p w14:paraId="53A3F424" w14:textId="77777777" w:rsidR="00156EEF" w:rsidRPr="00232AE3" w:rsidRDefault="00156EEF">
      <w:pPr>
        <w:pStyle w:val="ListParagraph"/>
        <w:numPr>
          <w:ilvl w:val="0"/>
          <w:numId w:val="14"/>
        </w:numPr>
        <w:rPr>
          <w:lang w:val="en-GB"/>
        </w:rPr>
      </w:pPr>
      <w:r w:rsidRPr="00232AE3">
        <w:rPr>
          <w:lang w:val="en-GB"/>
        </w:rPr>
        <w:t>koncept preprostega jezika (verbalna komunikacija v kratkih, preprostih, slovnično pravilnih stavkih)</w:t>
      </w:r>
    </w:p>
    <w:p w14:paraId="53D9E996" w14:textId="77777777" w:rsidR="00156EEF" w:rsidRPr="00232AE3" w:rsidRDefault="00156EEF">
      <w:pPr>
        <w:pStyle w:val="ListParagraph"/>
        <w:numPr>
          <w:ilvl w:val="0"/>
          <w:numId w:val="14"/>
        </w:numPr>
        <w:rPr>
          <w:lang w:val="en-GB"/>
        </w:rPr>
      </w:pPr>
      <w:r w:rsidRPr="00232AE3">
        <w:rPr>
          <w:lang w:val="en-GB"/>
        </w:rPr>
        <w:t>pisanje besedila v kratkih, preprostih in slovnično pravilnih stavkih</w:t>
      </w:r>
    </w:p>
    <w:p w14:paraId="69E2F788" w14:textId="77777777" w:rsidR="00156EEF" w:rsidRPr="00232AE3" w:rsidRDefault="00156EEF">
      <w:pPr>
        <w:pStyle w:val="ListParagraph"/>
        <w:numPr>
          <w:ilvl w:val="0"/>
          <w:numId w:val="14"/>
        </w:numPr>
        <w:rPr>
          <w:lang w:val="en-GB"/>
        </w:rPr>
      </w:pPr>
      <w:r w:rsidRPr="00232AE3">
        <w:rPr>
          <w:lang w:val="en-GB"/>
        </w:rPr>
        <w:t>posredovanje informacij v preprostem jeziku</w:t>
      </w:r>
    </w:p>
    <w:p w14:paraId="2AB81645" w14:textId="433F06A8" w:rsidR="00156EEF" w:rsidRPr="00232AE3" w:rsidRDefault="00156EEF">
      <w:pPr>
        <w:pStyle w:val="ListParagraph"/>
        <w:numPr>
          <w:ilvl w:val="0"/>
          <w:numId w:val="14"/>
        </w:numPr>
        <w:rPr>
          <w:lang w:val="en-GB"/>
        </w:rPr>
      </w:pPr>
      <w:r w:rsidRPr="00232AE3">
        <w:rPr>
          <w:lang w:val="en-GB"/>
        </w:rPr>
        <w:t>uporabo slik, kot so fotografije ali simboli</w:t>
      </w:r>
    </w:p>
    <w:p w14:paraId="7641F103" w14:textId="027DAF3B" w:rsidR="006B11E3" w:rsidRPr="00232AE3" w:rsidRDefault="006B11E3" w:rsidP="00811607">
      <w:pPr>
        <w:rPr>
          <w:lang w:val="en-GB"/>
        </w:rPr>
      </w:pPr>
      <w:r w:rsidRPr="00232AE3">
        <w:rPr>
          <w:lang w:val="en-GB"/>
        </w:rPr>
        <w:t xml:space="preserve">Na splošno pomislite </w:t>
      </w:r>
      <w:r w:rsidRPr="00232AE3">
        <w:rPr>
          <w:b/>
          <w:bCs/>
          <w:lang w:val="en-GB"/>
        </w:rPr>
        <w:t>na jasnost, mirnost in potrpežljivost</w:t>
      </w:r>
      <w:r w:rsidRPr="00232AE3">
        <w:rPr>
          <w:lang w:val="en-GB"/>
        </w:rPr>
        <w:t>. Poskrbite, da bo vse lahko razumljivo in da bo v redu, če bodo postavljali vprašanja ali si vzeli premore. Oseba z intelektualno motnjo bo morda zelo uživala v muzeju, če se bo vodnik na primer osredotočil na oprijemljive zgodbe in se izogibal preobremenjevanju z preveč datumi in številkami naenkrat.</w:t>
      </w:r>
    </w:p>
    <w:p w14:paraId="29CAAE20" w14:textId="77777777" w:rsidR="00811607" w:rsidRPr="00232AE3" w:rsidRDefault="006B11E3" w:rsidP="00811607">
      <w:pPr>
        <w:pStyle w:val="Heading4"/>
        <w:rPr>
          <w:lang w:val="en-GB"/>
        </w:rPr>
      </w:pPr>
      <w:r w:rsidRPr="00232AE3">
        <w:rPr>
          <w:lang w:val="en-GB"/>
        </w:rPr>
        <w:t>Druge / skrite invalidnosti</w:t>
      </w:r>
    </w:p>
    <w:p w14:paraId="05F62BD9" w14:textId="77777777" w:rsidR="00156EEF" w:rsidRPr="00232AE3" w:rsidRDefault="006B11E3" w:rsidP="006B11E3">
      <w:pPr>
        <w:rPr>
          <w:lang w:val="en-GB"/>
        </w:rPr>
      </w:pPr>
      <w:r w:rsidRPr="00232AE3">
        <w:rPr>
          <w:lang w:val="en-GB"/>
        </w:rPr>
        <w:t xml:space="preserve">Vse motnje niso </w:t>
      </w:r>
      <w:r w:rsidR="00A319FD" w:rsidRPr="00232AE3">
        <w:rPr>
          <w:lang w:val="en-GB"/>
        </w:rPr>
        <w:t>vidne</w:t>
      </w:r>
      <w:r w:rsidRPr="00232AE3">
        <w:rPr>
          <w:lang w:val="en-GB"/>
        </w:rPr>
        <w:t xml:space="preserve">. </w:t>
      </w:r>
      <w:r w:rsidR="00951BAB" w:rsidRPr="00232AE3">
        <w:rPr>
          <w:lang w:val="en-GB"/>
        </w:rPr>
        <w:t xml:space="preserve">Mnogi posamezniki s kroničnimi zdravstvenimi težavami, kroničnimi bolečinami ali motnjami utrujenosti potrebujejo prostor, kjer se lahko pogosto spočijejo, ali ne prenesejo visokih temperatur. Oseba z epilepsijo morda ne sme biti izpostavljena utripajočim lučem v multimedijski </w:t>
      </w:r>
      <w:r w:rsidR="00951BAB" w:rsidRPr="00232AE3">
        <w:rPr>
          <w:lang w:val="en-GB"/>
        </w:rPr>
        <w:lastRenderedPageBreak/>
        <w:t>razstavi. Obiskovalec s panično motnjo morda potrebuje hitro najti izhod, če se v nabito polni galeriji začne počutiti tesnobno.</w:t>
      </w:r>
    </w:p>
    <w:p w14:paraId="11760ECB" w14:textId="1A31DCF4" w:rsidR="00811607" w:rsidRPr="00232AE3" w:rsidRDefault="00951BAB" w:rsidP="006B11E3">
      <w:pPr>
        <w:rPr>
          <w:lang w:val="en-GB"/>
        </w:rPr>
      </w:pPr>
      <w:r w:rsidRPr="00232AE3">
        <w:rPr>
          <w:lang w:val="en-GB"/>
        </w:rPr>
        <w:t xml:space="preserve">Nemogoče je našteti vse možne primere; vendar pa prilagodljiv in skrben odnos omogoča, da </w:t>
      </w:r>
      <w:r w:rsidRPr="00232AE3">
        <w:rPr>
          <w:b/>
          <w:bCs/>
          <w:lang w:val="en-GB"/>
        </w:rPr>
        <w:t>se prilagodimo nepredvidenim potrebam</w:t>
      </w:r>
      <w:r w:rsidRPr="00232AE3">
        <w:rPr>
          <w:lang w:val="en-GB"/>
        </w:rPr>
        <w:t>. Oblikovanje v okviru naštetih kategorij bo na splošno zadovoljilo večino potreb, pripravljenost na prilagoditev zasnove za zadovoljitev takojšnje potrebe pa zadovolji tudi druge potrebe. Zagotovitev mirnega prostora za sedenje ali stojišča lahko pomaga različnim posameznikom (od nosečnice, ki se hitro utrudi, do osebe s PTSD, ki potrebuje odmor od gneče). Dobro usposobljeno osebje, ki je sposobno mirno obvladati situacijo (na primer, ko ima posameznik zdravstvene težave ali preprosto potrebuje pomoč), je prav tako del dostopnosti.</w:t>
      </w:r>
    </w:p>
    <w:p w14:paraId="43C625C1" w14:textId="345AE6A9" w:rsidR="006B11E3" w:rsidRPr="00232AE3" w:rsidRDefault="006B11E3" w:rsidP="006B11E3">
      <w:pPr>
        <w:rPr>
          <w:lang w:val="en-GB"/>
        </w:rPr>
      </w:pPr>
      <w:r w:rsidRPr="00232AE3">
        <w:rPr>
          <w:lang w:val="en-GB"/>
        </w:rPr>
        <w:t xml:space="preserve">Morda se zdi, da je treba upoštevati veliko stvari, vendar </w:t>
      </w:r>
      <w:r w:rsidRPr="00232AE3">
        <w:rPr>
          <w:b/>
          <w:bCs/>
          <w:lang w:val="en-GB"/>
        </w:rPr>
        <w:t xml:space="preserve">se ne ustrašite </w:t>
      </w:r>
      <w:r w:rsidR="00156EEF" w:rsidRPr="00232AE3">
        <w:rPr>
          <w:lang w:val="en-GB"/>
        </w:rPr>
        <w:t xml:space="preserve">– </w:t>
      </w:r>
      <w:r w:rsidRPr="00232AE3">
        <w:rPr>
          <w:lang w:val="en-GB"/>
        </w:rPr>
        <w:t xml:space="preserve">mnoge rešitve se prekrivajo. Na primer, jasna signalizacija s preprostimi ikonami pomaga </w:t>
      </w:r>
      <w:r w:rsidRPr="00232AE3">
        <w:rPr>
          <w:b/>
          <w:bCs/>
          <w:lang w:val="en-GB"/>
        </w:rPr>
        <w:t>vsem</w:t>
      </w:r>
      <w:r w:rsidRPr="00232AE3">
        <w:rPr>
          <w:lang w:val="en-GB"/>
        </w:rPr>
        <w:t>, ne le ljudem s kognitivnimi motnjami ali jezikovnimi ovirami. Rampe in dvigala očitno pomagajo tistim z mobilnimi pripomočki, pa tudi staršem z otroškimi vozički in dostavnim osebjem. Braillova pisava in avdio vodniki pomagajo predvsem slepim obiskovalcem, vendar avdio vodnike lahko uživajo tudi vidni obiskovalci, ki raje poslušajo.</w:t>
      </w:r>
    </w:p>
    <w:p w14:paraId="23A339E0" w14:textId="0AFAC313" w:rsidR="006B11E3" w:rsidRPr="00232AE3" w:rsidRDefault="006B11E3" w:rsidP="006B11E3">
      <w:pPr>
        <w:rPr>
          <w:lang w:val="en-GB"/>
        </w:rPr>
      </w:pPr>
      <w:r w:rsidRPr="00232AE3">
        <w:rPr>
          <w:b/>
          <w:bCs/>
          <w:lang w:val="en-GB"/>
        </w:rPr>
        <w:t>Ni</w:t>
      </w:r>
      <w:r w:rsidRPr="00232AE3">
        <w:rPr>
          <w:lang w:val="en-GB"/>
        </w:rPr>
        <w:t xml:space="preserve"> vam </w:t>
      </w:r>
      <w:r w:rsidRPr="00232AE3">
        <w:rPr>
          <w:b/>
          <w:bCs/>
          <w:lang w:val="en-GB"/>
        </w:rPr>
        <w:t xml:space="preserve">treba </w:t>
      </w:r>
      <w:r w:rsidRPr="00232AE3">
        <w:rPr>
          <w:lang w:val="en-GB"/>
        </w:rPr>
        <w:t xml:space="preserve">za vsako situacijo </w:t>
      </w:r>
      <w:r w:rsidRPr="00232AE3">
        <w:rPr>
          <w:b/>
          <w:bCs/>
          <w:lang w:val="en-GB"/>
        </w:rPr>
        <w:t>izumljati kolesa na novo</w:t>
      </w:r>
      <w:r w:rsidRPr="00232AE3">
        <w:rPr>
          <w:lang w:val="en-GB"/>
        </w:rPr>
        <w:t xml:space="preserve">. Obstajajo uveljavljena navodila in standardi (kot so Smernice za dostopnost spletnih vsebin za spletne strani ali nacionalni gradbeni standardi za fizični dostop), ki zagotavljajo podrobna merila. V kasnejših modulih bomo raziskali preverjanje spletne strani glede dostopnosti in načrtovanje izboljšav. Za zdaj je ključ zavest: zavedajte se, da imajo različni ljudje različne potrebe, in poskusite te potrebe predvideti ter jih zadovoljiti, da </w:t>
      </w:r>
      <w:r w:rsidRPr="00232AE3">
        <w:rPr>
          <w:b/>
          <w:bCs/>
          <w:lang w:val="en-GB"/>
        </w:rPr>
        <w:t>lahko vsi izkusijo osnovno ponudbo vaše spletne strani</w:t>
      </w:r>
      <w:r w:rsidRPr="00232AE3">
        <w:rPr>
          <w:lang w:val="en-GB"/>
        </w:rPr>
        <w:t>.</w:t>
      </w:r>
    </w:p>
    <w:p w14:paraId="1EB1274B" w14:textId="73A048F2" w:rsidR="006B11E3" w:rsidRPr="00232AE3" w:rsidRDefault="006B11E3" w:rsidP="006B11E3">
      <w:pPr>
        <w:rPr>
          <w:lang w:val="en-GB"/>
        </w:rPr>
      </w:pPr>
      <w:r w:rsidRPr="00232AE3">
        <w:rPr>
          <w:lang w:val="en-GB"/>
        </w:rPr>
        <w:t xml:space="preserve">Z nekaj ustvarjalnosti in zavezanosti je mogoče premagati celo izzive, kot je dostop do morja. </w:t>
      </w:r>
      <w:r w:rsidR="00951BAB" w:rsidRPr="00232AE3">
        <w:rPr>
          <w:lang w:val="en-GB"/>
        </w:rPr>
        <w:t xml:space="preserve">Ko razmišljate o načinih za premagovanje manj resnih ovir (npr. stopnice, ozka vrata, zapletene informacijske table), se spomnite na tri osnovna načela: oblikujte z uporabo </w:t>
      </w:r>
      <w:r w:rsidR="00951BAB" w:rsidRPr="00232AE3">
        <w:rPr>
          <w:b/>
          <w:bCs/>
          <w:lang w:val="en-GB"/>
        </w:rPr>
        <w:t>univerzalnega oblikovanja</w:t>
      </w:r>
      <w:r w:rsidR="00951BAB" w:rsidRPr="00232AE3">
        <w:rPr>
          <w:lang w:val="en-GB"/>
        </w:rPr>
        <w:t xml:space="preserve">, </w:t>
      </w:r>
      <w:r w:rsidR="00951BAB" w:rsidRPr="00232AE3">
        <w:rPr>
          <w:b/>
          <w:bCs/>
          <w:lang w:val="en-GB"/>
        </w:rPr>
        <w:t xml:space="preserve">odstranite socialne ovire </w:t>
      </w:r>
      <w:r w:rsidR="00951BAB" w:rsidRPr="00232AE3">
        <w:rPr>
          <w:lang w:val="en-GB"/>
        </w:rPr>
        <w:t xml:space="preserve">(socialni model) in verjetno boste našli delujočo rešitev ali vsaj izboljšavo. </w:t>
      </w:r>
    </w:p>
    <w:p w14:paraId="1955FB9B" w14:textId="77777777" w:rsidR="00B04D87" w:rsidRPr="00232AE3" w:rsidRDefault="00B04D87" w:rsidP="006B11E3">
      <w:pPr>
        <w:rPr>
          <w:lang w:val="en-GB"/>
        </w:rPr>
      </w:pPr>
    </w:p>
    <w:p w14:paraId="70879911" w14:textId="030C08AD" w:rsidR="00B04D87" w:rsidRPr="00232AE3" w:rsidRDefault="00B04D87" w:rsidP="0025104D">
      <w:pPr>
        <w:pStyle w:val="Heading3"/>
        <w:numPr>
          <w:ilvl w:val="2"/>
          <w:numId w:val="1"/>
        </w:numPr>
        <w:rPr>
          <w:lang w:val="en-GB"/>
        </w:rPr>
      </w:pPr>
      <w:bookmarkStart w:id="13" w:name="_Toc219970040"/>
      <w:r w:rsidRPr="00232AE3">
        <w:rPr>
          <w:lang w:val="en-GB"/>
        </w:rPr>
        <w:t>Dostopnost skozi celotno potovanje stranke</w:t>
      </w:r>
      <w:bookmarkEnd w:id="13"/>
    </w:p>
    <w:p w14:paraId="3E82A9BF" w14:textId="77777777" w:rsidR="00B04D87" w:rsidRPr="00232AE3" w:rsidRDefault="00B04D87" w:rsidP="006B11E3">
      <w:pPr>
        <w:rPr>
          <w:lang w:val="en-GB"/>
        </w:rPr>
      </w:pPr>
    </w:p>
    <w:p w14:paraId="49710B41" w14:textId="23285F8D" w:rsidR="00B04D87" w:rsidRPr="00232AE3" w:rsidRDefault="00B04D87" w:rsidP="00B04D87">
      <w:pPr>
        <w:rPr>
          <w:lang w:val="en-GB"/>
        </w:rPr>
      </w:pPr>
      <w:r w:rsidRPr="00232AE3">
        <w:rPr>
          <w:lang w:val="en-GB"/>
        </w:rPr>
        <w:t xml:space="preserve">Potrebe po dostopnosti niso vidne le na destinaciji ali </w:t>
      </w:r>
      <w:r w:rsidR="00605E08" w:rsidRPr="00232AE3">
        <w:rPr>
          <w:lang w:val="en-GB"/>
        </w:rPr>
        <w:t>na kraju</w:t>
      </w:r>
      <w:r w:rsidRPr="00232AE3">
        <w:rPr>
          <w:lang w:val="en-GB"/>
        </w:rPr>
        <w:t xml:space="preserve"> kulturne dediščine</w:t>
      </w:r>
      <w:r w:rsidR="00605E08" w:rsidRPr="00232AE3">
        <w:rPr>
          <w:lang w:val="en-GB"/>
        </w:rPr>
        <w:t xml:space="preserve">; obstajajo skozi celotno potovanje stranke. </w:t>
      </w:r>
      <w:r w:rsidRPr="00232AE3">
        <w:rPr>
          <w:lang w:val="en-GB"/>
        </w:rPr>
        <w:t>Potovanje stranke obravnava turistične storitve z vidika gosta. Sledi korakom, ki jih ljudje opravijo med načrtovanjem, rezervacijo, doživljanjem in razmišljanjem o potovanju, ter izpostavlja trenutke, ko stopajo v stik s storitvami destinacije. Ti trenutki so znani kot stične točke. Mednje lahko sodijo spletna stran, ki se uporablja za zbiranje informacij, platforma za rezervacije ali recepcija v hotelu. V fazi načrtovanja so pogoste točke stika na primer spletne strani z informacijami o destinaciji ali spletni sistemi za rezervacije. Ko se potovanje začne, lahko točke stika vključujejo namestitev, prevozne storitve, znamenitosti, vodene oglede in številne druge dele izkušnje.</w:t>
      </w:r>
    </w:p>
    <w:p w14:paraId="108008AA" w14:textId="3D0578AA" w:rsidR="001D4872" w:rsidRPr="00232AE3" w:rsidRDefault="00B04D87" w:rsidP="00B04D87">
      <w:pPr>
        <w:rPr>
          <w:lang w:val="en-GB"/>
        </w:rPr>
      </w:pPr>
      <w:r w:rsidRPr="00232AE3">
        <w:rPr>
          <w:lang w:val="en-GB"/>
        </w:rPr>
        <w:t xml:space="preserve">Za ljudi s posebnimi potrebami je bistveno, da se dostopnost upošteva skozi celotno potovanje, ne le na enem ali dveh mestih. Cilj bi moral biti, da se čim več stičnih točk naredi dostopnih, tako da se gostje lahko nemoteno in samostojno gibljejo skozi celotno izkušnjo. </w:t>
      </w:r>
      <w:r w:rsidR="00605E08" w:rsidRPr="00232AE3">
        <w:rPr>
          <w:lang w:val="en-GB"/>
        </w:rPr>
        <w:t xml:space="preserve">Spodnja tabela </w:t>
      </w:r>
      <w:r w:rsidRPr="00232AE3">
        <w:rPr>
          <w:lang w:val="en-GB"/>
        </w:rPr>
        <w:t xml:space="preserve">prikazuje tipično </w:t>
      </w:r>
      <w:r w:rsidRPr="00232AE3">
        <w:rPr>
          <w:lang w:val="en-GB"/>
        </w:rPr>
        <w:lastRenderedPageBreak/>
        <w:t xml:space="preserve">potovanje gosta in opozarja na faze, kjer dostopnost zahteva posebno pozornost. </w:t>
      </w:r>
      <w:r w:rsidR="001D4872" w:rsidRPr="00232AE3">
        <w:rPr>
          <w:lang w:val="en-GB"/>
        </w:rPr>
        <w:t>Dostopne potovalne izkušnje sestavljajo štiri ključna področja, ki zahtevajo dostopno zasnovo:</w:t>
      </w:r>
    </w:p>
    <w:p w14:paraId="2829BC05" w14:textId="1F014D1A" w:rsidR="001D4872" w:rsidRPr="00232AE3" w:rsidRDefault="001D4872">
      <w:pPr>
        <w:pStyle w:val="ListParagraph"/>
        <w:numPr>
          <w:ilvl w:val="0"/>
          <w:numId w:val="15"/>
        </w:numPr>
        <w:rPr>
          <w:lang w:val="en-GB"/>
        </w:rPr>
      </w:pPr>
      <w:r w:rsidRPr="00232AE3">
        <w:rPr>
          <w:b/>
          <w:bCs/>
          <w:lang w:val="en-GB"/>
        </w:rPr>
        <w:t xml:space="preserve">Infrastruktura. </w:t>
      </w:r>
      <w:r w:rsidRPr="00232AE3">
        <w:rPr>
          <w:lang w:val="en-GB"/>
        </w:rPr>
        <w:t>Odstranjevanje fizičnih ovir v turističnem okolju je temeljni gradnik dostopnega turizma. To vključuje kraje, kot so hoteli in restavracije, turistični informacijski centri, kulturne znamenitosti ter celo zunanja in naravna okolja. Dostopnost mora biti dosledna skozi celotno izkušnjo. Če je le en del turistične ponudbe nedostopen, lahko to osebi z invalidnostjo prepreči uporabo ali uživanje v celotni storitvi. Zato ovir ni mogoče obravnavati ločeno. Vsak element je pomemben.</w:t>
      </w:r>
    </w:p>
    <w:p w14:paraId="3876033C" w14:textId="35316A2E" w:rsidR="001D4872" w:rsidRPr="00232AE3" w:rsidRDefault="001D4872">
      <w:pPr>
        <w:pStyle w:val="ListParagraph"/>
        <w:numPr>
          <w:ilvl w:val="0"/>
          <w:numId w:val="15"/>
        </w:numPr>
        <w:rPr>
          <w:lang w:val="en-GB"/>
        </w:rPr>
      </w:pPr>
      <w:r w:rsidRPr="00232AE3">
        <w:rPr>
          <w:b/>
          <w:bCs/>
          <w:lang w:val="en-GB"/>
        </w:rPr>
        <w:t xml:space="preserve">Rešitve </w:t>
      </w:r>
      <w:r w:rsidRPr="00232AE3">
        <w:rPr>
          <w:lang w:val="en-GB"/>
        </w:rPr>
        <w:t>za</w:t>
      </w:r>
      <w:r w:rsidRPr="00232AE3">
        <w:rPr>
          <w:b/>
          <w:bCs/>
          <w:lang w:val="en-GB"/>
        </w:rPr>
        <w:t xml:space="preserve"> mobilnost. </w:t>
      </w:r>
      <w:r w:rsidRPr="00232AE3">
        <w:rPr>
          <w:lang w:val="en-GB"/>
        </w:rPr>
        <w:t>Izziv ustvarjanja popolnoma dostopne poti potnika se začne v trenutku, ko ljudje zapustijo svoje domove. Za mnoge invalide je potovanje z lastnim avtomobilom, ki je morda posebej prilagojen, pogosto najlažji in najzanesljivejši način, da pridejo do cilja. V mnogih nastajajočih in razvijajočih se državah pa potovanje pogosto vključuje dolge letalske prevoze. Ko se invalidi morajo zanašati na zunanje ponudnike storitev, kot so letalske družbe ali organizatorji križarjenj, se lahko hitro pojavi negotovost. V tem trenutku dostopnost ni več v celoti v njihovi kontroli, skrbi glede podpore, varnosti in zanesljivosti pa postanejo del potovalne izkušnje.</w:t>
      </w:r>
    </w:p>
    <w:p w14:paraId="3D96AD5C" w14:textId="0458AFAE" w:rsidR="001D4872" w:rsidRPr="00232AE3" w:rsidRDefault="001D4872">
      <w:pPr>
        <w:pStyle w:val="ListParagraph"/>
        <w:numPr>
          <w:ilvl w:val="0"/>
          <w:numId w:val="15"/>
        </w:numPr>
        <w:rPr>
          <w:lang w:val="en-GB"/>
        </w:rPr>
      </w:pPr>
      <w:r w:rsidRPr="00232AE3">
        <w:rPr>
          <w:b/>
          <w:bCs/>
          <w:lang w:val="en-GB"/>
        </w:rPr>
        <w:t xml:space="preserve">Storitve. </w:t>
      </w:r>
      <w:r w:rsidRPr="00232AE3">
        <w:rPr>
          <w:lang w:val="en-GB"/>
        </w:rPr>
        <w:t>Turizem je v svojem bistvu zagotavljanje storitev. To lahko sega od nasvetov potovalnega agenta do namestitve, obrokov, wellness storitev, kot so masaže, ali doživetij, kot so vodeni ogledi. Storitve je treba načrtovati ob upoštevanju posebnih skupin. To lahko pomeni izposojo pripomočkov za mobilnost ali ponujanje pomoči pri dejavnostih, kjer je potrebna dodatna podpora. Človeška stran zagotavljanja storitev je prav tako pomembna. Odprto, spoštljivo in prijazno sodelovanje med osebjem in gosti s posebnimi potrebami resnično pomeni veliko razliko, zlasti kadar se posamezne potrebe prepoznajo in jemljejo resno.</w:t>
      </w:r>
    </w:p>
    <w:p w14:paraId="71357BEE" w14:textId="2864CA73" w:rsidR="001D4872" w:rsidRPr="00232AE3" w:rsidRDefault="001D4872">
      <w:pPr>
        <w:pStyle w:val="ListParagraph"/>
        <w:numPr>
          <w:ilvl w:val="0"/>
          <w:numId w:val="15"/>
        </w:numPr>
        <w:rPr>
          <w:lang w:val="en-GB"/>
        </w:rPr>
      </w:pPr>
      <w:r w:rsidRPr="00365D7F">
        <w:rPr>
          <w:b/>
          <w:bCs/>
          <w:lang w:val="en-GB"/>
        </w:rPr>
        <w:t xml:space="preserve">Informacije. </w:t>
      </w:r>
      <w:r w:rsidRPr="00232AE3">
        <w:rPr>
          <w:lang w:val="en-GB"/>
        </w:rPr>
        <w:t>Osebe s posebnimi potrebami so v vseh fazah potovanja močno odvisne od jasnih in zanesljivih informacij. V praktičnem smislu morajo vedeti, ali jim je turistična storitev ali objekt dostopen in v kolikšni meri bo ustrezal njihovim potrebam. Hkrati pa ni dovolj, da se te informacije le zagotovijo. Same informacije morajo biti dostopne, tako da jih lahko vsak, ki je od njih odvisen, zlahka najde, razume in uporabi.</w:t>
      </w:r>
    </w:p>
    <w:p w14:paraId="0D3D3640" w14:textId="58615579" w:rsidR="006B11E3" w:rsidRPr="00232AE3" w:rsidRDefault="006B11E3" w:rsidP="006B11E3">
      <w:pPr>
        <w:rPr>
          <w:lang w:val="en-GB"/>
        </w:rPr>
      </w:pPr>
      <w:r w:rsidRPr="00232AE3">
        <w:rPr>
          <w:lang w:val="en-GB"/>
        </w:rPr>
        <w:t xml:space="preserve">Preden zaključimo ta modul, moramo obravnavati še en ključen vidik: </w:t>
      </w:r>
      <w:r w:rsidRPr="00232AE3">
        <w:rPr>
          <w:b/>
          <w:bCs/>
          <w:lang w:val="en-GB"/>
        </w:rPr>
        <w:t>človeški dejavnik</w:t>
      </w:r>
      <w:r w:rsidRPr="00232AE3">
        <w:rPr>
          <w:lang w:val="en-GB"/>
        </w:rPr>
        <w:t>. Fizične in tehnične prilagoditve so bistvene, vendar je enako pomembno tudi to, kako komuniciramo z obiskovalci. Samo rampa ali vodnik ne ustvarjata prijetne izkušnje – to ustvarjajo vpleteni ljudje. Zato se pogovorimo o vzpostavljanju vključujočega odnosa in izvajanju odlične storitve za obiskovalce z invalidnostjo.</w:t>
      </w:r>
    </w:p>
    <w:p w14:paraId="53326326" w14:textId="77777777" w:rsidR="006B11E3" w:rsidRPr="00232AE3" w:rsidRDefault="006B11E3" w:rsidP="003014E0">
      <w:pPr>
        <w:rPr>
          <w:lang w:val="en-GB"/>
        </w:rPr>
      </w:pPr>
    </w:p>
    <w:p w14:paraId="324DA645" w14:textId="77777777" w:rsidR="002932AA" w:rsidRPr="00232AE3" w:rsidRDefault="002932AA" w:rsidP="0025104D">
      <w:pPr>
        <w:pStyle w:val="Heading2"/>
        <w:numPr>
          <w:ilvl w:val="1"/>
          <w:numId w:val="1"/>
        </w:numPr>
        <w:rPr>
          <w:lang w:val="en-GB"/>
        </w:rPr>
      </w:pPr>
      <w:bookmarkStart w:id="14" w:name="_Toc219970041"/>
      <w:r w:rsidRPr="00232AE3">
        <w:rPr>
          <w:lang w:val="en-GB"/>
        </w:rPr>
        <w:t>Vključujoča storitev za stranke in odnos</w:t>
      </w:r>
      <w:bookmarkEnd w:id="14"/>
    </w:p>
    <w:p w14:paraId="39320320" w14:textId="77777777" w:rsidR="002932AA" w:rsidRPr="00232AE3" w:rsidRDefault="002932AA" w:rsidP="002932AA">
      <w:pPr>
        <w:rPr>
          <w:lang w:val="en-GB"/>
        </w:rPr>
      </w:pPr>
    </w:p>
    <w:p w14:paraId="04E93E1B" w14:textId="189E6065" w:rsidR="003D5972" w:rsidRPr="00232AE3" w:rsidRDefault="003D5972" w:rsidP="002932AA">
      <w:pPr>
        <w:rPr>
          <w:lang w:val="en-GB"/>
        </w:rPr>
      </w:pPr>
      <w:r w:rsidRPr="00232AE3">
        <w:rPr>
          <w:lang w:val="en-GB"/>
        </w:rPr>
        <w:t xml:space="preserve">Kot smo navedli v učnem načrtu TACT: </w:t>
      </w:r>
      <w:r w:rsidR="002932AA" w:rsidRPr="00232AE3">
        <w:rPr>
          <w:lang w:val="en-GB"/>
        </w:rPr>
        <w:t xml:space="preserve">»Dostopnost je v enaki meri odvisna od </w:t>
      </w:r>
      <w:r w:rsidR="002932AA" w:rsidRPr="00232AE3">
        <w:rPr>
          <w:b/>
          <w:bCs/>
          <w:lang w:val="en-GB"/>
        </w:rPr>
        <w:t xml:space="preserve">odnosa </w:t>
      </w:r>
      <w:r w:rsidR="002932AA" w:rsidRPr="00232AE3">
        <w:rPr>
          <w:lang w:val="en-GB"/>
        </w:rPr>
        <w:t>kot od infrastrukture</w:t>
      </w:r>
      <w:r w:rsidRPr="00232AE3">
        <w:rPr>
          <w:lang w:val="en-GB"/>
        </w:rPr>
        <w:t xml:space="preserve">«. Zato je mogoče, da imajo obiskovalci z invalidnostjo odlično izkušnjo, čeprav lokacija ne izpolnjuje v celoti standardov dostopnosti, zaradi odličnega odnosa osebja. Enako velja, da je mogoče, da imajo obiskovalci slabo izkušnjo na lokaciji, ki izpolnjuje vse standarde dostopnosti, zaradi slabega odnosa osebja. Končno </w:t>
      </w:r>
      <w:r w:rsidRPr="00232AE3">
        <w:rPr>
          <w:b/>
          <w:bCs/>
          <w:lang w:val="en-GB"/>
        </w:rPr>
        <w:t>so</w:t>
      </w:r>
      <w:r w:rsidRPr="00232AE3">
        <w:rPr>
          <w:lang w:val="en-GB"/>
        </w:rPr>
        <w:t xml:space="preserve"> tisti, </w:t>
      </w:r>
      <w:r w:rsidRPr="00232AE3">
        <w:rPr>
          <w:b/>
          <w:bCs/>
          <w:lang w:val="en-GB"/>
        </w:rPr>
        <w:t>ki naredijo razliko</w:t>
      </w:r>
      <w:r w:rsidRPr="00232AE3">
        <w:rPr>
          <w:lang w:val="en-GB"/>
        </w:rPr>
        <w:t xml:space="preserve">, </w:t>
      </w:r>
      <w:r w:rsidRPr="00232AE3">
        <w:rPr>
          <w:b/>
          <w:bCs/>
          <w:lang w:val="en-GB"/>
        </w:rPr>
        <w:t>ljudje.</w:t>
      </w:r>
    </w:p>
    <w:p w14:paraId="108C1898" w14:textId="77777777" w:rsidR="002932AA" w:rsidRPr="00232AE3" w:rsidRDefault="002932AA" w:rsidP="002932AA">
      <w:pPr>
        <w:rPr>
          <w:lang w:val="en-GB"/>
        </w:rPr>
      </w:pPr>
      <w:r w:rsidRPr="00232AE3">
        <w:rPr>
          <w:lang w:val="en-GB"/>
        </w:rPr>
        <w:lastRenderedPageBreak/>
        <w:t xml:space="preserve">Pomislite na ovire v odnosu. Ste kdaj videli, da se vodič obrača le na osebo brez invalidnosti v paru, pri tem pa ignorira osebo z invalidnostjo? Ali osebje, ki se zdi nervozno v bližini slepega obiskovalca in zato ne ponuja enakih navdušenih informacij, kot jih daje drugim? Takšna interakcija lahko povzroči, da se gost počuti nezaželenega ali kot breme, kar je ravno nasprotno od tega, kar želimo doseči. </w:t>
      </w:r>
      <w:r w:rsidRPr="00232AE3">
        <w:rPr>
          <w:b/>
          <w:bCs/>
          <w:lang w:val="en-GB"/>
        </w:rPr>
        <w:t xml:space="preserve">Vključujoča storitev za stranke </w:t>
      </w:r>
      <w:r w:rsidRPr="00232AE3">
        <w:rPr>
          <w:lang w:val="en-GB"/>
        </w:rPr>
        <w:t xml:space="preserve">pomeni, da obiskovalce z invalidnostjo obravnavamo </w:t>
      </w:r>
      <w:r w:rsidRPr="00232AE3">
        <w:rPr>
          <w:b/>
          <w:bCs/>
          <w:i/>
          <w:iCs/>
          <w:lang w:val="en-GB"/>
        </w:rPr>
        <w:t>z enakim spoštovanjem, pozornostjo in običajnostjo kot katerega koli drugega gosta</w:t>
      </w:r>
      <w:r w:rsidRPr="00232AE3">
        <w:rPr>
          <w:lang w:val="en-GB"/>
        </w:rPr>
        <w:t>, hkrati pa upoštevamo posebne prilagoditve, ki jih morda potrebujejo.</w:t>
      </w:r>
    </w:p>
    <w:p w14:paraId="5CF10DEE" w14:textId="19FAC961" w:rsidR="000C3737" w:rsidRPr="00232AE3" w:rsidRDefault="000C3737" w:rsidP="002932AA">
      <w:pPr>
        <w:rPr>
          <w:lang w:val="en-GB"/>
        </w:rPr>
      </w:pPr>
      <w:r w:rsidRPr="00232AE3">
        <w:rPr>
          <w:lang w:val="en-GB"/>
        </w:rPr>
        <w:t xml:space="preserve">Za dodatne podrobne informacije in praktične nasvete si oglejte tudi </w:t>
      </w:r>
      <w:r w:rsidRPr="00232AE3">
        <w:rPr>
          <w:i/>
          <w:iCs/>
          <w:lang w:val="en-GB"/>
        </w:rPr>
        <w:t>Priročnik za dostopnost 1: Vključujoča storitev za stranke in komunikacija</w:t>
      </w:r>
      <w:r w:rsidRPr="00232AE3">
        <w:rPr>
          <w:lang w:val="en-GB"/>
        </w:rPr>
        <w:t>, ki je sestavni del tega učnega gradiva.</w:t>
      </w:r>
    </w:p>
    <w:p w14:paraId="69983A2F" w14:textId="77777777" w:rsidR="002932AA" w:rsidRPr="00232AE3" w:rsidRDefault="002932AA" w:rsidP="002932AA">
      <w:pPr>
        <w:rPr>
          <w:lang w:val="en-GB"/>
        </w:rPr>
      </w:pPr>
      <w:r w:rsidRPr="00232AE3">
        <w:rPr>
          <w:lang w:val="en-GB"/>
        </w:rPr>
        <w:t>Tukaj je nekaj ključnih načel in nasvetov za storitve za stranke, ki upoštevajo invalidnost:</w:t>
      </w:r>
    </w:p>
    <w:p w14:paraId="3AFD7697" w14:textId="77777777" w:rsidR="000C3737" w:rsidRPr="00232AE3" w:rsidRDefault="002932AA" w:rsidP="000C3737">
      <w:pPr>
        <w:pStyle w:val="Heading4"/>
        <w:rPr>
          <w:lang w:val="en-GB"/>
        </w:rPr>
      </w:pPr>
      <w:r w:rsidRPr="00232AE3">
        <w:rPr>
          <w:lang w:val="en-GB"/>
        </w:rPr>
        <w:t>Spoštovanje in vljudnost predvsem</w:t>
      </w:r>
    </w:p>
    <w:p w14:paraId="0FFD1B68" w14:textId="4A730E6E" w:rsidR="002932AA" w:rsidRPr="00232AE3" w:rsidRDefault="002932AA" w:rsidP="000C3737">
      <w:pPr>
        <w:rPr>
          <w:lang w:val="en-GB"/>
        </w:rPr>
      </w:pPr>
      <w:r w:rsidRPr="00232AE3">
        <w:rPr>
          <w:lang w:val="en-GB"/>
        </w:rPr>
        <w:t xml:space="preserve">Osebe z invalidnostjo je treba obravnavati z </w:t>
      </w:r>
      <w:r w:rsidRPr="00232AE3">
        <w:rPr>
          <w:b/>
          <w:bCs/>
          <w:lang w:val="en-GB"/>
        </w:rPr>
        <w:t xml:space="preserve">enakim spoštovanjem, potrpežljivostjo in vljudnostjo </w:t>
      </w:r>
      <w:r w:rsidRPr="00232AE3">
        <w:rPr>
          <w:lang w:val="en-GB"/>
        </w:rPr>
        <w:t>kot vse ostale</w:t>
      </w:r>
      <w:r w:rsidRPr="00232AE3">
        <w:rPr>
          <w:rStyle w:val="FootnoteReference"/>
          <w:lang w:val="en-GB"/>
        </w:rPr>
        <w:footnoteReference w:id="22"/>
      </w:r>
      <w:r w:rsidRPr="00232AE3">
        <w:rPr>
          <w:lang w:val="en-GB"/>
        </w:rPr>
        <w:t xml:space="preserve"> . To se zdi samoumevno, vendar je vredno poudariti, saj lahko osebje včasih zaradi nervoze ali nevednosti obravnava gosta z invalidnostjo zvišano ali pa ga nasprotno ignorira. Z odraslimi obiskovalci z invalidnostjo govorite kot z odraslimi – tako kot bi govorili s katerim koli drugim obiskovalcem. Uporabljajte normalen ton glasu (na primer, ne dvigujte glasu in ne kričite na gluho osebo; gluhost ne pomeni, da bolje razume kričanje!). Ustanovite očesni stik in se obrnite </w:t>
      </w:r>
      <w:r w:rsidRPr="00232AE3">
        <w:rPr>
          <w:b/>
          <w:bCs/>
          <w:lang w:val="en-GB"/>
        </w:rPr>
        <w:t>neposredno</w:t>
      </w:r>
      <w:r w:rsidRPr="00232AE3">
        <w:rPr>
          <w:lang w:val="en-GB"/>
        </w:rPr>
        <w:t xml:space="preserve"> na osebo, tudi če ima spremljevalca ali tolmača. Na primer, če ima gluhi obiskovalec s seboj tolmača znakovnega jezika, glejte obiskovalca, ko govorite (tolmač bo prevajal). Ne ravnajte, kot da oseba ni prisotna. </w:t>
      </w:r>
      <w:r w:rsidR="003D5972" w:rsidRPr="00232AE3">
        <w:rPr>
          <w:lang w:val="en-GB"/>
        </w:rPr>
        <w:t>Bistvo je: bodite spoštljivi, prijazni in ne oklevajte pri vzpostavljanju stika. Invalidnost ne opredeljuje nobenega vidika zanimanja ali osebnosti osebe – gre za gosta, ki si želi podobno izkušnjo na vaši lokaciji</w:t>
      </w:r>
      <w:r w:rsidRPr="00232AE3">
        <w:rPr>
          <w:lang w:val="en-GB"/>
        </w:rPr>
        <w:t>.</w:t>
      </w:r>
    </w:p>
    <w:p w14:paraId="528FBBC7" w14:textId="77777777" w:rsidR="000C3737" w:rsidRPr="00232AE3" w:rsidRDefault="002932AA" w:rsidP="000C3737">
      <w:pPr>
        <w:pStyle w:val="Heading4"/>
        <w:rPr>
          <w:lang w:val="en-GB"/>
        </w:rPr>
      </w:pPr>
      <w:r w:rsidRPr="00232AE3">
        <w:rPr>
          <w:lang w:val="en-GB"/>
        </w:rPr>
        <w:t>Vprašajte, preden pomagate</w:t>
      </w:r>
    </w:p>
    <w:p w14:paraId="7C1121B2" w14:textId="461FF1E5" w:rsidR="002932AA" w:rsidRPr="00232AE3" w:rsidRDefault="003D5972" w:rsidP="000C3737">
      <w:pPr>
        <w:rPr>
          <w:lang w:val="en-GB"/>
        </w:rPr>
      </w:pPr>
      <w:r w:rsidRPr="00232AE3">
        <w:rPr>
          <w:lang w:val="en-GB"/>
        </w:rPr>
        <w:t xml:space="preserve">Najpomembnejše pravilo je, da </w:t>
      </w:r>
      <w:r w:rsidRPr="00232AE3">
        <w:rPr>
          <w:b/>
          <w:bCs/>
          <w:lang w:val="en-GB"/>
        </w:rPr>
        <w:t xml:space="preserve">nikoli ne predpostavljajte, da gost potrebuje pomoč </w:t>
      </w:r>
      <w:r w:rsidRPr="00232AE3">
        <w:rPr>
          <w:lang w:val="en-GB"/>
        </w:rPr>
        <w:t>– najprej vprašajte. Če na primer vidite osebo v invalidskem vozičku, ki se približuje vratom, je lepo ponuditi pomoč, vendar počakajte, da se strinja, preden vzamete njen invalidski voziček ali začnete pomagati. Morda raje to opravi samostojno ali ima drugačen način. Podobno ne primejte gosta za roko, da bi mu »pomagali« pri hoji, ali potiskajte invalidski voziček brez soglasja</w:t>
      </w:r>
      <w:r w:rsidR="002932AA" w:rsidRPr="00232AE3">
        <w:rPr>
          <w:lang w:val="en-GB"/>
        </w:rPr>
        <w:t xml:space="preserve">. Preprost vprašanje »Ali vam lahko pomagam?« je zelo pomembno. Mnogi invalidi cenijo ponudbe pomoči, vendar cenijo tudi spoštovanje, če pomoč zavrnejo. Najbolje poznajo svoje zmožnosti. Soglasje je ključno: </w:t>
      </w:r>
      <w:r w:rsidR="002932AA" w:rsidRPr="00232AE3">
        <w:rPr>
          <w:i/>
          <w:iCs/>
          <w:lang w:val="en-GB"/>
        </w:rPr>
        <w:t>»Vedno vprašajte, preden poskušate pomagati, in vedno vprašajte, preden vzpostavite fizični stik, vključno z dotikanjem invalidskega vozička ali pripomočkov.«</w:t>
      </w:r>
      <w:r w:rsidR="002932AA" w:rsidRPr="00232AE3">
        <w:rPr>
          <w:rStyle w:val="FootnoteReference"/>
          <w:i/>
          <w:iCs/>
          <w:lang w:val="en-GB"/>
        </w:rPr>
        <w:footnoteReference w:id="23"/>
      </w:r>
      <w:r w:rsidR="002932AA" w:rsidRPr="00232AE3">
        <w:rPr>
          <w:lang w:val="en-GB"/>
        </w:rPr>
        <w:t xml:space="preserve"> </w:t>
      </w:r>
      <w:r w:rsidRPr="00232AE3">
        <w:rPr>
          <w:lang w:val="en-GB"/>
        </w:rPr>
        <w:t>Njihov invalidski voziček, palica ali druga oprema se pogosto obravnavajo kot del njihovega osebnega prostora; zato je ravnanje z njimi brez povabila lahko vsiljivo.</w:t>
      </w:r>
    </w:p>
    <w:p w14:paraId="45201DD2" w14:textId="77777777" w:rsidR="000C3737" w:rsidRPr="00232AE3" w:rsidRDefault="002932AA" w:rsidP="000C3737">
      <w:pPr>
        <w:pStyle w:val="Heading4"/>
        <w:rPr>
          <w:lang w:val="en-GB"/>
        </w:rPr>
      </w:pPr>
      <w:r w:rsidRPr="00232AE3">
        <w:rPr>
          <w:lang w:val="en-GB"/>
        </w:rPr>
        <w:t xml:space="preserve">Poslušajte </w:t>
      </w:r>
      <w:r w:rsidR="000C3737" w:rsidRPr="00232AE3">
        <w:rPr>
          <w:lang w:val="en-GB"/>
        </w:rPr>
        <w:t>obiskovalca</w:t>
      </w:r>
      <w:r w:rsidRPr="00232AE3">
        <w:rPr>
          <w:lang w:val="en-GB"/>
        </w:rPr>
        <w:t xml:space="preserve"> in mu zaupajte</w:t>
      </w:r>
    </w:p>
    <w:p w14:paraId="38469D5B" w14:textId="0263AE3D" w:rsidR="002932AA" w:rsidRPr="00232AE3" w:rsidRDefault="002932AA" w:rsidP="000C3737">
      <w:pPr>
        <w:rPr>
          <w:lang w:val="en-GB"/>
        </w:rPr>
      </w:pPr>
      <w:r w:rsidRPr="00232AE3">
        <w:rPr>
          <w:lang w:val="en-GB"/>
        </w:rPr>
        <w:t xml:space="preserve">Če obiskovalec pove, da nekaj </w:t>
      </w:r>
      <w:r w:rsidRPr="00232AE3">
        <w:rPr>
          <w:i/>
          <w:iCs/>
          <w:lang w:val="en-GB"/>
        </w:rPr>
        <w:t xml:space="preserve">lahko </w:t>
      </w:r>
      <w:r w:rsidRPr="00232AE3">
        <w:rPr>
          <w:lang w:val="en-GB"/>
        </w:rPr>
        <w:t xml:space="preserve">ali </w:t>
      </w:r>
      <w:r w:rsidRPr="00232AE3">
        <w:rPr>
          <w:i/>
          <w:iCs/>
          <w:lang w:val="en-GB"/>
        </w:rPr>
        <w:t xml:space="preserve">ne more </w:t>
      </w:r>
      <w:r w:rsidRPr="00232AE3">
        <w:rPr>
          <w:lang w:val="en-GB"/>
        </w:rPr>
        <w:t xml:space="preserve">storiti, ali da to raje stori na določen način, to spoštujte. On sam najbolje pozna svoje potrebe. Če na primer obiskovalec z omejeno mobilnostjo reče: »Zgornje nadstropje bom raje preskočil, preveč stopnic je zame«, ne vztrajajte z: »No, saj ni tako hudo« – on </w:t>
      </w:r>
      <w:r w:rsidRPr="00232AE3">
        <w:rPr>
          <w:lang w:val="en-GB"/>
        </w:rPr>
        <w:lastRenderedPageBreak/>
        <w:t xml:space="preserve">sam pozna svoje meje. </w:t>
      </w:r>
      <w:r w:rsidR="003D5972" w:rsidRPr="00232AE3">
        <w:rPr>
          <w:lang w:val="en-GB"/>
        </w:rPr>
        <w:t xml:space="preserve">Podobno, če slepi gost reče: »Zelo rad bi se dotaknil te replike artefakta«, vi pa imate politiko, ki dovoljuje dotikanje zaradi dostopnosti, mu to omogočite, namesto da se skrbite, da morda ne želi dotakniti replike. </w:t>
      </w:r>
      <w:r w:rsidRPr="00232AE3">
        <w:rPr>
          <w:b/>
          <w:bCs/>
          <w:lang w:val="en-GB"/>
        </w:rPr>
        <w:t xml:space="preserve">Spoštujte njihove želje in meje. </w:t>
      </w:r>
      <w:r w:rsidRPr="00232AE3">
        <w:rPr>
          <w:lang w:val="en-GB"/>
        </w:rPr>
        <w:t>Prav tako bodite pozorni, če vam dajo navodila, kako jim lahko pomagate: nekdo lahko reče: »Če bom potreboval pomoč, vas bom prosil«, kar pomeni, da mu morate dati prostor, ali pa lahko reče: »Bi mi lahko opisali, kaj je na tem zaslonu?«, kar je znak, da morate posredovati in pomagati.</w:t>
      </w:r>
    </w:p>
    <w:p w14:paraId="2F542957" w14:textId="77777777" w:rsidR="000C3737" w:rsidRPr="00232AE3" w:rsidRDefault="002932AA" w:rsidP="000C3737">
      <w:pPr>
        <w:pStyle w:val="Heading4"/>
        <w:rPr>
          <w:lang w:val="en-GB"/>
        </w:rPr>
      </w:pPr>
      <w:r w:rsidRPr="00232AE3">
        <w:rPr>
          <w:lang w:val="en-GB"/>
        </w:rPr>
        <w:t>Uporabljajte ustrezen jezik</w:t>
      </w:r>
    </w:p>
    <w:p w14:paraId="080F70EC" w14:textId="5E84FFBF" w:rsidR="002932AA" w:rsidRPr="00232AE3" w:rsidRDefault="002932AA" w:rsidP="000C3737">
      <w:pPr>
        <w:rPr>
          <w:lang w:val="en-GB"/>
        </w:rPr>
      </w:pPr>
      <w:r w:rsidRPr="00232AE3">
        <w:rPr>
          <w:lang w:val="en-GB"/>
        </w:rPr>
        <w:t xml:space="preserve">Jezik je pomemben pri izkazovanju spoštovanja. V angleščini se na splošno priporoča uporaba </w:t>
      </w:r>
      <w:r w:rsidRPr="00232AE3">
        <w:rPr>
          <w:i/>
          <w:iCs/>
          <w:lang w:val="en-GB"/>
        </w:rPr>
        <w:t>jezika</w:t>
      </w:r>
      <w:r w:rsidRPr="00232AE3">
        <w:rPr>
          <w:lang w:val="en-GB"/>
        </w:rPr>
        <w:t xml:space="preserve">, </w:t>
      </w:r>
      <w:r w:rsidRPr="00232AE3">
        <w:rPr>
          <w:i/>
          <w:iCs/>
          <w:lang w:val="en-GB"/>
        </w:rPr>
        <w:t xml:space="preserve">ki najprej omenja osebo </w:t>
      </w:r>
      <w:r w:rsidRPr="00232AE3">
        <w:rPr>
          <w:lang w:val="en-GB"/>
        </w:rPr>
        <w:t xml:space="preserve">(npr. »oseba z invalidnostjo«, »obiskovalec, ki uporablja invalidski voziček«), saj poudarja posameznika, ne pa invalidnosti. Na primer, recite »uporabnik invalidskega vozička« namesto »vezan na invalidski voziček« (slednje je negativno in pomeni omejitev; invalidski voziček dejansko omogoča svobodo svojemu uporabniku). Izogibajte se zastarelim ali žaljivim izrazom, kot so »pohabljen«, »invalid«, »gluhomut« itd. Če niste prepričani, je najbolje, da se držite nevtralnih opisov (invalidnost, invalid ali specifični izrazi, kot so slep, gluh – upoštevajte, da nekateri gluhi posamezniki kot identiteto raje uporabljajo veliko začetnico pri besedi »Gluh«). Če niste prepričani, kako naj se sklicujete na nekoga stanje, lahko vljudno vprašate, ali je to pomembno – vendar pogosto sploh ni potrebno označevati obiskovalca. Osredotočite se le na prilagoditve: npr. »Na voljo imamo avdio vodnik« (ni treba reči »za slepe«, oseba bo sama povedala, če ga potrebuje). Nekateri posamezniki imajo lahko osebne preference (na primer, nekateri gluhi se morda predstavijo z besedami »Sem gluh« in jim je v redu jezik, ki najprej poudarja identiteto). Bodite prilagodljivi: </w:t>
      </w:r>
      <w:r w:rsidRPr="00232AE3">
        <w:rPr>
          <w:i/>
          <w:iCs/>
          <w:lang w:val="en-GB"/>
        </w:rPr>
        <w:t>»Pri jeziku sledite navodilom osebe.«</w:t>
      </w:r>
      <w:r w:rsidRPr="00232AE3">
        <w:rPr>
          <w:rStyle w:val="FootnoteReference"/>
          <w:i/>
          <w:iCs/>
          <w:lang w:val="en-GB"/>
        </w:rPr>
        <w:footnoteReference w:id="24"/>
      </w:r>
      <w:r w:rsidRPr="00232AE3">
        <w:rPr>
          <w:lang w:val="en-GB"/>
        </w:rPr>
        <w:t xml:space="preserve"> Če gost reče »Sem avtističen«, lahko uporabite ta izraz; če reče »Imam avtizem«, lahko to izrazite na ta način. Ključno je, da </w:t>
      </w:r>
      <w:r w:rsidRPr="00232AE3">
        <w:rPr>
          <w:b/>
          <w:bCs/>
          <w:lang w:val="en-GB"/>
        </w:rPr>
        <w:t xml:space="preserve">se izogibate žaljivemu jeziku </w:t>
      </w:r>
      <w:r w:rsidRPr="00232AE3">
        <w:rPr>
          <w:lang w:val="en-GB"/>
        </w:rPr>
        <w:t>in govorite na normalen, prijazen način. Prav tako ne delajte velike zadeve iz opravičevanja za uporabo običajnih izrazov – npr. reči »Se vidimo kasneje!« slepi osebi je popolnoma v redu; ni vam treba panike in se opravičevati za to, da ste rekli »vidimo«.</w:t>
      </w:r>
    </w:p>
    <w:p w14:paraId="70543D76" w14:textId="77777777" w:rsidR="000C3737" w:rsidRPr="00232AE3" w:rsidRDefault="002932AA" w:rsidP="000C3737">
      <w:pPr>
        <w:pStyle w:val="Heading4"/>
        <w:rPr>
          <w:lang w:val="en-GB"/>
        </w:rPr>
      </w:pPr>
      <w:r w:rsidRPr="00232AE3">
        <w:rPr>
          <w:lang w:val="en-GB"/>
        </w:rPr>
        <w:t>Bodite potrpežljivi in pozorni</w:t>
      </w:r>
    </w:p>
    <w:p w14:paraId="536BBE70" w14:textId="04028927" w:rsidR="002932AA" w:rsidRPr="00232AE3" w:rsidRDefault="002932AA" w:rsidP="000C3737">
      <w:pPr>
        <w:rPr>
          <w:lang w:val="en-GB"/>
        </w:rPr>
      </w:pPr>
      <w:r w:rsidRPr="00232AE3">
        <w:rPr>
          <w:lang w:val="en-GB"/>
        </w:rPr>
        <w:t>Nekateri obiskovalci morda potrebujejo več časa za komunikacijo ali sprejemanje odločitev. Na primer, nekdo z govorno motnjo ali tisti, ki uporablja komunikacijsko napravo, morda govori počasneje – dajte jim čas, da se izrazijo, in pozorno poslušajte. Ne dopolnjujte njihovih stavkov, razen če vas prosijo za pomoč. V skupini poskrbite, da vsak dobi priložnost: če obiskovalec z intelektualno motnjo razmišlja o vprašanju, mu dajte nekaj časa ali morda poenostavite vprašanje, vendar ga ne preskočite v celoti. Potrpežljivost velja tudi, če kaj ne gre po načrtu – morda je dostop po klancu skozi stranska vrata in traja dlje; obiskovalca pomirite, da je vse v redu in da cenite njegovo potrpežljivost, namesto da mu dajete občutek, da je to neprijetnost. Vaš miren in pozitiven odnos bo dal ton.</w:t>
      </w:r>
    </w:p>
    <w:p w14:paraId="5EEDF22C" w14:textId="77777777" w:rsidR="000C3737" w:rsidRPr="00232AE3" w:rsidRDefault="002932AA" w:rsidP="000C3737">
      <w:pPr>
        <w:pStyle w:val="Heading4"/>
        <w:rPr>
          <w:lang w:val="en-GB"/>
        </w:rPr>
      </w:pPr>
      <w:r w:rsidRPr="00232AE3">
        <w:rPr>
          <w:lang w:val="en-GB"/>
        </w:rPr>
        <w:t>Zagotovite prijazno vzdušje</w:t>
      </w:r>
    </w:p>
    <w:p w14:paraId="6775AB12" w14:textId="20BBC7D5" w:rsidR="002932AA" w:rsidRPr="00232AE3" w:rsidRDefault="002932AA" w:rsidP="000C3737">
      <w:pPr>
        <w:rPr>
          <w:lang w:val="en-GB"/>
        </w:rPr>
      </w:pPr>
      <w:r w:rsidRPr="00232AE3">
        <w:rPr>
          <w:lang w:val="en-GB"/>
        </w:rPr>
        <w:t xml:space="preserve">To je bolj splošno, a izredno pomembno. Obiskovalci z invalidnostjo se pogosto bojijo, da so »breme« ali da so le naknadna misel. </w:t>
      </w:r>
      <w:r w:rsidR="003D5972" w:rsidRPr="00232AE3">
        <w:rPr>
          <w:lang w:val="en-GB"/>
        </w:rPr>
        <w:t xml:space="preserve">Kot gostitelji ustvarjamo </w:t>
      </w:r>
      <w:r w:rsidR="003D5972" w:rsidRPr="00232AE3">
        <w:rPr>
          <w:b/>
          <w:bCs/>
          <w:lang w:val="en-GB"/>
        </w:rPr>
        <w:t xml:space="preserve">občutek pripadnosti </w:t>
      </w:r>
      <w:r w:rsidR="003D5972" w:rsidRPr="00232AE3">
        <w:rPr>
          <w:lang w:val="en-GB"/>
        </w:rPr>
        <w:t xml:space="preserve">tako za posameznika z invalidnostjo kot za celotno skupnost. Majhna dejanja lahko znatno izboljšajo počutje posameznika z invalidnostjo. </w:t>
      </w:r>
      <w:r w:rsidRPr="00232AE3">
        <w:rPr>
          <w:lang w:val="en-GB"/>
        </w:rPr>
        <w:t xml:space="preserve">Na primer: »Dobrodošli! </w:t>
      </w:r>
      <w:r w:rsidR="003D5972" w:rsidRPr="00232AE3">
        <w:rPr>
          <w:lang w:val="en-GB"/>
        </w:rPr>
        <w:t>Na voljo imamo avdio vodnike in brošure z velikim tiskom – bi želeli katero od teh?</w:t>
      </w:r>
      <w:r w:rsidRPr="00232AE3">
        <w:rPr>
          <w:lang w:val="en-GB"/>
        </w:rPr>
        <w:t>« ali »Če med obiskom potrebujete kakršno koli pomoč, nam to prosim sporočite</w:t>
      </w:r>
      <w:r w:rsidR="003D5972" w:rsidRPr="00232AE3">
        <w:rPr>
          <w:lang w:val="en-GB"/>
        </w:rPr>
        <w:t xml:space="preserve">, </w:t>
      </w:r>
      <w:r w:rsidRPr="00232AE3">
        <w:rPr>
          <w:lang w:val="en-GB"/>
        </w:rPr>
        <w:lastRenderedPageBreak/>
        <w:t xml:space="preserve">tu smo, da vam pomagamo.« To sporoča, da lokacija </w:t>
      </w:r>
      <w:r w:rsidRPr="00232AE3">
        <w:rPr>
          <w:i/>
          <w:iCs/>
          <w:lang w:val="en-GB"/>
        </w:rPr>
        <w:t xml:space="preserve">pričakuje </w:t>
      </w:r>
      <w:r w:rsidRPr="00232AE3">
        <w:rPr>
          <w:lang w:val="en-GB"/>
        </w:rPr>
        <w:t xml:space="preserve">obiskovalce z invalidnostjo in je pripravljena, namesto da bi obiskovalec moral prositi za pomoč. Med ogledom majhna dejanja, kot so zagotovitev, da je oseba na mestu, kjer lahko vidi znakovnega tolmača ali bere z ustnic, ali ponudba stola, če ogled vključuje veliko stoje, kažejo pozornost. Če vaša lokacija ponuja programe, kot so urice, prijazne do čutov, ali orodja za dostopnost, jih omenite. Vendar </w:t>
      </w:r>
      <w:r w:rsidRPr="00232AE3">
        <w:rPr>
          <w:b/>
          <w:bCs/>
          <w:lang w:val="en-GB"/>
        </w:rPr>
        <w:t>osebe ne izpostavljajte na način</w:t>
      </w:r>
      <w:r w:rsidRPr="00232AE3">
        <w:rPr>
          <w:lang w:val="en-GB"/>
        </w:rPr>
        <w:t>,</w:t>
      </w:r>
      <w:r w:rsidRPr="00232AE3">
        <w:rPr>
          <w:b/>
          <w:bCs/>
          <w:lang w:val="en-GB"/>
        </w:rPr>
        <w:t xml:space="preserve"> ki jo spravlja v zadrego</w:t>
      </w:r>
      <w:r w:rsidRPr="00232AE3">
        <w:rPr>
          <w:lang w:val="en-GB"/>
        </w:rPr>
        <w:t>. Prilagoditve vključite naravno. Na primer, če je v skupini na ogledu gluh obiskovalec in to veste, se lahko postavite tako, da vas lahko jasno vidi, in mu morda ponudite tiskani povzetek – vendar ga ni treba nenehno izpostavljati ali ga obravnavati drugače v tonu. Vključevanje pomeni biti del skupine.</w:t>
      </w:r>
    </w:p>
    <w:p w14:paraId="2FE9516D" w14:textId="77777777" w:rsidR="000C3737" w:rsidRPr="00232AE3" w:rsidRDefault="002932AA" w:rsidP="000C3737">
      <w:pPr>
        <w:pStyle w:val="Heading4"/>
        <w:rPr>
          <w:lang w:val="en-GB"/>
        </w:rPr>
      </w:pPr>
      <w:r w:rsidRPr="00232AE3">
        <w:rPr>
          <w:lang w:val="en-GB"/>
        </w:rPr>
        <w:t>Poznajte, kaj je pri posameznih interakcijah primerno in kaj ni</w:t>
      </w:r>
    </w:p>
    <w:p w14:paraId="2830D052" w14:textId="4DAAE393" w:rsidR="002932AA" w:rsidRPr="00232AE3" w:rsidRDefault="002932AA" w:rsidP="000C3737">
      <w:pPr>
        <w:rPr>
          <w:lang w:val="en-GB"/>
        </w:rPr>
      </w:pPr>
      <w:r w:rsidRPr="00232AE3">
        <w:rPr>
          <w:lang w:val="en-GB"/>
        </w:rPr>
        <w:t xml:space="preserve">Za različne invalidnosti obstajajo nekatera pravila bontona, ki jih je dobro poznati. Na primer, </w:t>
      </w:r>
      <w:r w:rsidRPr="00232AE3">
        <w:rPr>
          <w:b/>
          <w:bCs/>
          <w:lang w:val="en-GB"/>
        </w:rPr>
        <w:t>ko srečate osebo</w:t>
      </w:r>
      <w:r w:rsidRPr="00232AE3">
        <w:rPr>
          <w:lang w:val="en-GB"/>
        </w:rPr>
        <w:t>,</w:t>
      </w:r>
      <w:r w:rsidRPr="00232AE3">
        <w:rPr>
          <w:b/>
          <w:bCs/>
          <w:lang w:val="en-GB"/>
        </w:rPr>
        <w:t xml:space="preserve"> ki uporablja invalidski voziček</w:t>
      </w:r>
      <w:r w:rsidRPr="00232AE3">
        <w:rPr>
          <w:lang w:val="en-GB"/>
        </w:rPr>
        <w:t xml:space="preserve">, in če bo pogovor trajal več kot minuto, poskusite govoriti na višini njenih oči (npr. sami sedite na stol ali se za trenutek pokleknite), da ji ne bo treba napenjati vratu, ko gleda navzgor. Nikoli se ne naslanjajte na nekoga, ki je v invalidskem vozičku – to je enako, kot bi se naslanjali na osebo, in to je njen osebni prostor. </w:t>
      </w:r>
      <w:r w:rsidR="000A61BA" w:rsidRPr="00232AE3">
        <w:rPr>
          <w:lang w:val="en-GB"/>
        </w:rPr>
        <w:t xml:space="preserve">Ko srečate slepo osebo, se predstavite („Zdravo, sem John, vodnik tukaj“), da bo vedela, kdo govori. Če zapuščate pogovor, ji povejte, da odhajate, da ne bo ostala sama in govorila v prazno. </w:t>
      </w:r>
      <w:r w:rsidRPr="00232AE3">
        <w:rPr>
          <w:lang w:val="en-GB"/>
        </w:rPr>
        <w:t xml:space="preserve">Ne primejte ga za roko, da bi ga vodili, ne da bi ga vprašali – če želi vodstvo, ponudite mu roko in pustite, da se prime za vaš komolec, sledil bo vašim gibom. Pri </w:t>
      </w:r>
      <w:r w:rsidRPr="00232AE3">
        <w:rPr>
          <w:b/>
          <w:bCs/>
          <w:lang w:val="en-GB"/>
        </w:rPr>
        <w:t xml:space="preserve">gluhi osebi </w:t>
      </w:r>
      <w:r w:rsidRPr="00232AE3">
        <w:rPr>
          <w:lang w:val="en-GB"/>
        </w:rPr>
        <w:t>poskrbite, da ste obrnjeni proti njej in da je vaša usta vidna (ne zakrivajte jih in se ne obračajte stran), če bere z ustnic. V skupinskem pogovoru poskušajte, da govori le ena oseba naenkrat (upravljanje skupinskega dialoga), saj je prekrivanje govora težko slediti celo s tolmačem. Takšni nasveti bodo postali samoumevni z nekaj usposabljanja o ozaveščanju o invalidnosti (ki ga opravi veliko osebja). Če niste imeli takšnega usposabljanja, to obravnavajte kot uvod.</w:t>
      </w:r>
    </w:p>
    <w:p w14:paraId="42117955" w14:textId="77777777" w:rsidR="000C3737" w:rsidRPr="00232AE3" w:rsidRDefault="002932AA" w:rsidP="000C3737">
      <w:pPr>
        <w:pStyle w:val="Heading4"/>
        <w:rPr>
          <w:lang w:val="en-GB"/>
        </w:rPr>
      </w:pPr>
      <w:r w:rsidRPr="00232AE3">
        <w:rPr>
          <w:lang w:val="en-GB"/>
        </w:rPr>
        <w:t>Ostanite pozitivni in mirni</w:t>
      </w:r>
    </w:p>
    <w:p w14:paraId="73B49A26" w14:textId="17B2D13B" w:rsidR="002932AA" w:rsidRPr="00232AE3" w:rsidRDefault="002932AA" w:rsidP="000C3737">
      <w:pPr>
        <w:rPr>
          <w:lang w:val="en-GB"/>
        </w:rPr>
      </w:pPr>
      <w:r w:rsidRPr="00232AE3">
        <w:rPr>
          <w:lang w:val="en-GB"/>
        </w:rPr>
        <w:t>Včasih se kljub najboljšim prizadevanjem pojavijo nepričakovane situacije</w:t>
      </w:r>
      <w:r w:rsidR="000A61BA" w:rsidRPr="00232AE3">
        <w:rPr>
          <w:lang w:val="en-GB"/>
        </w:rPr>
        <w:t xml:space="preserve">, </w:t>
      </w:r>
      <w:r w:rsidRPr="00232AE3">
        <w:rPr>
          <w:lang w:val="en-GB"/>
        </w:rPr>
        <w:t xml:space="preserve">dvigalo se pokvari, oseba doživi zdravstveni incident ali pa po nesreči rečete nekaj napačnega. Najboljši pristop je ostati miren, rešiti, kar lahko, in ne delati iz stvari večjega problema, kot je potrebno. Opravičite se, če je prišlo do okvare v muzeju („Zelo mi je žal, da dvigalo ne deluje – poglejmo, kako vas lahko vseeno popeljemo v drugo nadstropje ali vam prinesemo nekaj eksponatov“), nato pa se osredotočite na alternative. Večina obiskovalcev z invalidnostjo je navajena na manjše zaplete in bo cenila iskreno prizadevanje za prilagoditev. Če po nesreči uporabite napačen izraz ali ponudite nezaželeno pomoč, je dovolj, da se preprosto opravičite in nadaljujete. Pomembno je, </w:t>
      </w:r>
      <w:r w:rsidRPr="00232AE3">
        <w:rPr>
          <w:b/>
          <w:bCs/>
          <w:lang w:val="en-GB"/>
        </w:rPr>
        <w:t>da osebi ne daste občutka, da je problem</w:t>
      </w:r>
      <w:r w:rsidRPr="00232AE3">
        <w:rPr>
          <w:lang w:val="en-GB"/>
        </w:rPr>
        <w:t xml:space="preserve">. Tudi če prilagoditve zahtevajo dodatne korake, se z njimi spoprijemajte z dostojanstvom, kot da so le del dneva. Namesto da na primer rečete: »Oh, postavitev klančine je veliko dela«, jo tiho postavite, medtem ko se pogovarjate o vremenu ali prihajajoči razstavi, tako da se zdi, da </w:t>
      </w:r>
      <w:r w:rsidRPr="00232AE3">
        <w:rPr>
          <w:i/>
          <w:iCs/>
          <w:lang w:val="en-GB"/>
        </w:rPr>
        <w:t>ni nič posebnega</w:t>
      </w:r>
      <w:r w:rsidRPr="00232AE3">
        <w:rPr>
          <w:lang w:val="en-GB"/>
        </w:rPr>
        <w:t>. Vključevanje mora biti naravno.</w:t>
      </w:r>
    </w:p>
    <w:p w14:paraId="728AA521" w14:textId="473394C6" w:rsidR="002932AA" w:rsidRPr="00232AE3" w:rsidRDefault="004E51AF" w:rsidP="002932AA">
      <w:pPr>
        <w:rPr>
          <w:lang w:val="en-GB"/>
        </w:rPr>
      </w:pPr>
      <w:r w:rsidRPr="00232AE3">
        <w:rPr>
          <w:lang w:val="en-GB"/>
        </w:rPr>
        <w:t xml:space="preserve">Na splošno morate </w:t>
      </w:r>
      <w:r w:rsidR="002932AA" w:rsidRPr="00232AE3">
        <w:rPr>
          <w:b/>
          <w:bCs/>
          <w:lang w:val="en-GB"/>
        </w:rPr>
        <w:t>obiskovalce s posebnimi potrebami obravnavati kot cenjene stranke/goste</w:t>
      </w:r>
      <w:r w:rsidRPr="00232AE3">
        <w:rPr>
          <w:lang w:val="en-GB"/>
        </w:rPr>
        <w:t xml:space="preserve">, </w:t>
      </w:r>
      <w:r w:rsidR="002932AA" w:rsidRPr="00232AE3">
        <w:rPr>
          <w:lang w:val="en-GB"/>
        </w:rPr>
        <w:t>ki so</w:t>
      </w:r>
      <w:r w:rsidRPr="00232AE3">
        <w:rPr>
          <w:lang w:val="en-GB"/>
        </w:rPr>
        <w:t xml:space="preserve">, </w:t>
      </w:r>
      <w:r w:rsidR="002932AA" w:rsidRPr="00232AE3">
        <w:rPr>
          <w:lang w:val="en-GB"/>
        </w:rPr>
        <w:t xml:space="preserve">in biti pripravljeni </w:t>
      </w:r>
      <w:r w:rsidRPr="00232AE3">
        <w:rPr>
          <w:lang w:val="en-GB"/>
        </w:rPr>
        <w:t>nuditi vrsto pomoči, ki spoštuje njihovo samostojnost. Večina predlogov iz prejšnjega poglavja je preprosto dobra storitev za stranke za vsakogar; bodite spoštljivi, prijazni in prilagodljivi</w:t>
      </w:r>
      <w:r w:rsidR="002932AA" w:rsidRPr="00232AE3">
        <w:rPr>
          <w:lang w:val="en-GB"/>
        </w:rPr>
        <w:t>. Ko je osebje usposobljeno in spodbujeno, da je samozavestno v odnosu do invalidnosti, postane vzdušje resnično prijazno.</w:t>
      </w:r>
    </w:p>
    <w:p w14:paraId="0D57E1D5" w14:textId="358829DF" w:rsidR="000C3737" w:rsidRPr="00232AE3" w:rsidRDefault="000C3737" w:rsidP="000C3737">
      <w:pPr>
        <w:pStyle w:val="Heading4"/>
        <w:rPr>
          <w:lang w:val="en-GB"/>
        </w:rPr>
      </w:pPr>
      <w:r w:rsidRPr="00232AE3">
        <w:rPr>
          <w:lang w:val="en-GB"/>
        </w:rPr>
        <w:lastRenderedPageBreak/>
        <w:t>Kaj storiti in česa ne</w:t>
      </w:r>
    </w:p>
    <w:p w14:paraId="4BEDD09C" w14:textId="77777777" w:rsidR="002932AA" w:rsidRPr="00232AE3" w:rsidRDefault="002932AA" w:rsidP="002932AA">
      <w:pPr>
        <w:rPr>
          <w:lang w:val="en-GB"/>
        </w:rPr>
      </w:pPr>
      <w:r w:rsidRPr="00232AE3">
        <w:rPr>
          <w:lang w:val="en-GB"/>
        </w:rPr>
        <w:t xml:space="preserve">Za zaključek tega poglavja je tukaj kratek seznam, </w:t>
      </w:r>
      <w:r w:rsidRPr="00232AE3">
        <w:rPr>
          <w:b/>
          <w:bCs/>
          <w:lang w:val="en-GB"/>
        </w:rPr>
        <w:t xml:space="preserve">kaj storiti in česa ne storiti </w:t>
      </w:r>
      <w:r w:rsidRPr="00232AE3">
        <w:rPr>
          <w:lang w:val="en-GB"/>
        </w:rPr>
        <w:t>pri interakciji z obiskovalci z invalidnostjo:</w:t>
      </w:r>
    </w:p>
    <w:p w14:paraId="7D68C09E" w14:textId="77777777" w:rsidR="002932AA" w:rsidRPr="00232AE3" w:rsidRDefault="002932AA">
      <w:pPr>
        <w:pStyle w:val="ListParagraph"/>
        <w:numPr>
          <w:ilvl w:val="0"/>
          <w:numId w:val="2"/>
        </w:numPr>
        <w:rPr>
          <w:lang w:val="en-GB"/>
        </w:rPr>
      </w:pPr>
      <w:r w:rsidRPr="00232AE3">
        <w:rPr>
          <w:b/>
          <w:bCs/>
          <w:lang w:val="en-GB"/>
        </w:rPr>
        <w:t xml:space="preserve">NAJ </w:t>
      </w:r>
      <w:r w:rsidRPr="00232AE3">
        <w:rPr>
          <w:lang w:val="en-GB"/>
        </w:rPr>
        <w:t>se pogovarjate neposredno z osebo (ne z negovalcem ali spremljevalcem, kot da oseba ni prisotna).</w:t>
      </w:r>
    </w:p>
    <w:p w14:paraId="29E00C44" w14:textId="3453810E" w:rsidR="003D5972" w:rsidRPr="00232AE3" w:rsidRDefault="003D5972">
      <w:pPr>
        <w:pStyle w:val="ListParagraph"/>
        <w:numPr>
          <w:ilvl w:val="0"/>
          <w:numId w:val="2"/>
        </w:numPr>
        <w:rPr>
          <w:lang w:val="en-GB"/>
        </w:rPr>
      </w:pPr>
      <w:r w:rsidRPr="00232AE3">
        <w:rPr>
          <w:lang w:val="en-GB"/>
        </w:rPr>
        <w:t>Preden jim poskušate pomagati, jih vprašajte, ali potrebujejo pomoč in kakšno.</w:t>
      </w:r>
    </w:p>
    <w:p w14:paraId="55C52AFA" w14:textId="2024221F" w:rsidR="003D5972" w:rsidRPr="00232AE3" w:rsidRDefault="003D5972">
      <w:pPr>
        <w:pStyle w:val="ListParagraph"/>
        <w:numPr>
          <w:ilvl w:val="0"/>
          <w:numId w:val="2"/>
        </w:numPr>
        <w:rPr>
          <w:lang w:val="en-GB"/>
        </w:rPr>
      </w:pPr>
      <w:r w:rsidRPr="00232AE3">
        <w:rPr>
          <w:lang w:val="en-GB"/>
        </w:rPr>
        <w:t>KOMUNICIRAJTE jasno in jedrnato ter po potrebi preverite, ali so razumeli sporočilo.</w:t>
      </w:r>
    </w:p>
    <w:p w14:paraId="0214ED24" w14:textId="0155DB27" w:rsidR="002932AA" w:rsidRPr="00232AE3" w:rsidRDefault="002932AA">
      <w:pPr>
        <w:pStyle w:val="ListParagraph"/>
        <w:numPr>
          <w:ilvl w:val="0"/>
          <w:numId w:val="2"/>
        </w:numPr>
        <w:rPr>
          <w:lang w:val="en-GB"/>
        </w:rPr>
      </w:pPr>
      <w:r w:rsidRPr="00232AE3">
        <w:rPr>
          <w:lang w:val="en-GB"/>
        </w:rPr>
        <w:t>Osebi s posebnimi potrebami ponudite enake možnosti in izbire kot drugim (na primer, vprašajte: »Želite avdio vodnik ali pisni vodnik?«, namesto da domnevate, da želijo le eno obliko).</w:t>
      </w:r>
    </w:p>
    <w:p w14:paraId="77DA1FDE" w14:textId="77777777" w:rsidR="002932AA" w:rsidRPr="00232AE3" w:rsidRDefault="002932AA">
      <w:pPr>
        <w:pStyle w:val="ListParagraph"/>
        <w:numPr>
          <w:ilvl w:val="0"/>
          <w:numId w:val="2"/>
        </w:numPr>
        <w:rPr>
          <w:lang w:val="en-GB"/>
        </w:rPr>
      </w:pPr>
      <w:r w:rsidRPr="00232AE3">
        <w:rPr>
          <w:lang w:val="en-GB"/>
        </w:rPr>
        <w:t>Bodite potrpežljivi in dajte osebi čas, da se premakne ali sporazume. Sprostite se in bodite sami sebe.</w:t>
      </w:r>
    </w:p>
    <w:p w14:paraId="060584C9" w14:textId="77777777" w:rsidR="002932AA" w:rsidRPr="00232AE3" w:rsidRDefault="002932AA">
      <w:pPr>
        <w:pStyle w:val="ListParagraph"/>
        <w:numPr>
          <w:ilvl w:val="0"/>
          <w:numId w:val="2"/>
        </w:numPr>
        <w:rPr>
          <w:lang w:val="en-GB"/>
        </w:rPr>
      </w:pPr>
      <w:r w:rsidRPr="00232AE3">
        <w:rPr>
          <w:b/>
          <w:bCs/>
          <w:lang w:val="en-GB"/>
        </w:rPr>
        <w:t xml:space="preserve">NE </w:t>
      </w:r>
      <w:r w:rsidRPr="00232AE3">
        <w:rPr>
          <w:lang w:val="en-GB"/>
        </w:rPr>
        <w:t>domnevajte, da veste, kaj je zanje najbolje – prisluhnite njihovim prošnjam.</w:t>
      </w:r>
    </w:p>
    <w:p w14:paraId="1CC3C440" w14:textId="7BB2B6A9" w:rsidR="002932AA" w:rsidRPr="00232AE3" w:rsidRDefault="002932AA">
      <w:pPr>
        <w:pStyle w:val="ListParagraph"/>
        <w:numPr>
          <w:ilvl w:val="0"/>
          <w:numId w:val="2"/>
        </w:numPr>
        <w:rPr>
          <w:lang w:val="en-GB"/>
        </w:rPr>
      </w:pPr>
      <w:r w:rsidRPr="00232AE3">
        <w:rPr>
          <w:b/>
          <w:bCs/>
          <w:lang w:val="en-GB"/>
        </w:rPr>
        <w:t xml:space="preserve">NE </w:t>
      </w:r>
      <w:r w:rsidRPr="00232AE3">
        <w:rPr>
          <w:lang w:val="en-GB"/>
        </w:rPr>
        <w:t xml:space="preserve">izjavljajte </w:t>
      </w:r>
      <w:r w:rsidR="004E51AF" w:rsidRPr="00232AE3">
        <w:rPr>
          <w:lang w:val="en-GB"/>
        </w:rPr>
        <w:t>se</w:t>
      </w:r>
      <w:r w:rsidRPr="00232AE3">
        <w:rPr>
          <w:lang w:val="en-GB"/>
        </w:rPr>
        <w:t xml:space="preserve"> pokroviteljsko (izogibajte se </w:t>
      </w:r>
      <w:r w:rsidR="004E51AF" w:rsidRPr="00232AE3">
        <w:rPr>
          <w:lang w:val="en-GB"/>
        </w:rPr>
        <w:t>izjavam</w:t>
      </w:r>
      <w:r w:rsidRPr="00232AE3">
        <w:rPr>
          <w:lang w:val="en-GB"/>
        </w:rPr>
        <w:t>,</w:t>
      </w:r>
      <w:r w:rsidR="004E51AF" w:rsidRPr="00232AE3">
        <w:rPr>
          <w:lang w:val="en-GB"/>
        </w:rPr>
        <w:t xml:space="preserve"> kot je </w:t>
      </w:r>
      <w:r w:rsidRPr="00232AE3">
        <w:rPr>
          <w:lang w:val="en-GB"/>
        </w:rPr>
        <w:t xml:space="preserve">»Tako navdihujoče je, da ste tukaj«, ki </w:t>
      </w:r>
      <w:r w:rsidR="004E51AF" w:rsidRPr="00232AE3">
        <w:rPr>
          <w:lang w:val="en-GB"/>
        </w:rPr>
        <w:t>se</w:t>
      </w:r>
      <w:r w:rsidRPr="00232AE3">
        <w:rPr>
          <w:lang w:val="en-GB"/>
        </w:rPr>
        <w:t xml:space="preserve"> lahko </w:t>
      </w:r>
      <w:r w:rsidR="004E51AF" w:rsidRPr="00232AE3">
        <w:rPr>
          <w:lang w:val="en-GB"/>
        </w:rPr>
        <w:t>razumejo kot ponižujoče</w:t>
      </w:r>
      <w:r w:rsidRPr="00232AE3">
        <w:rPr>
          <w:lang w:val="en-GB"/>
        </w:rPr>
        <w:t>).</w:t>
      </w:r>
    </w:p>
    <w:p w14:paraId="1D4C8BB1" w14:textId="77777777" w:rsidR="002932AA" w:rsidRPr="00232AE3" w:rsidRDefault="002932AA">
      <w:pPr>
        <w:pStyle w:val="ListParagraph"/>
        <w:numPr>
          <w:ilvl w:val="0"/>
          <w:numId w:val="2"/>
        </w:numPr>
        <w:rPr>
          <w:lang w:val="en-GB"/>
        </w:rPr>
      </w:pPr>
      <w:r w:rsidRPr="00232AE3">
        <w:rPr>
          <w:b/>
          <w:bCs/>
          <w:lang w:val="en-GB"/>
        </w:rPr>
        <w:t xml:space="preserve">NE </w:t>
      </w:r>
      <w:r w:rsidRPr="00232AE3">
        <w:rPr>
          <w:lang w:val="en-GB"/>
        </w:rPr>
        <w:t>dotikajte se pomožnih pripomočkov (invalidskega vozička, palice, slušnega aparata itd.) brez dovoljenja.</w:t>
      </w:r>
    </w:p>
    <w:p w14:paraId="1C97C0DF" w14:textId="6BA2728B" w:rsidR="002932AA" w:rsidRPr="00232AE3" w:rsidRDefault="002932AA">
      <w:pPr>
        <w:pStyle w:val="ListParagraph"/>
        <w:numPr>
          <w:ilvl w:val="0"/>
          <w:numId w:val="2"/>
        </w:numPr>
        <w:rPr>
          <w:lang w:val="en-GB"/>
        </w:rPr>
      </w:pPr>
      <w:r w:rsidRPr="00232AE3">
        <w:rPr>
          <w:b/>
          <w:bCs/>
          <w:lang w:val="en-GB"/>
        </w:rPr>
        <w:t xml:space="preserve">NE </w:t>
      </w:r>
      <w:r w:rsidRPr="00232AE3">
        <w:rPr>
          <w:lang w:val="en-GB"/>
        </w:rPr>
        <w:t>pritegujte nepotrebne pozornosti na invalidnost</w:t>
      </w:r>
      <w:r w:rsidR="000A61BA" w:rsidRPr="00232AE3">
        <w:rPr>
          <w:lang w:val="en-GB"/>
        </w:rPr>
        <w:t xml:space="preserve"> osebe</w:t>
      </w:r>
      <w:r w:rsidR="004E51AF" w:rsidRPr="00232AE3">
        <w:rPr>
          <w:lang w:val="en-GB"/>
        </w:rPr>
        <w:t xml:space="preserve">, </w:t>
      </w:r>
      <w:r w:rsidRPr="00232AE3">
        <w:rPr>
          <w:lang w:val="en-GB"/>
        </w:rPr>
        <w:t xml:space="preserve">osredotočite se na </w:t>
      </w:r>
      <w:r w:rsidRPr="00232AE3">
        <w:rPr>
          <w:i/>
          <w:iCs/>
          <w:lang w:val="en-GB"/>
        </w:rPr>
        <w:t>izkušnjo</w:t>
      </w:r>
      <w:r w:rsidRPr="00232AE3">
        <w:rPr>
          <w:lang w:val="en-GB"/>
        </w:rPr>
        <w:t xml:space="preserve"> obiskovalca. Na primer, v redu je, da slepemu obiskovalcu diskretno omenite, da imate zanj tipne eksponate, vendar ni treba oznaniti celotni skupini: »Imamo slepo osebo, zato vsi počakajte, medtem ko to naredim« itd. Vključevanje deluje najbolje, ko je brezhibno integrirano.</w:t>
      </w:r>
    </w:p>
    <w:p w14:paraId="04CEEE00" w14:textId="19D2FDF9" w:rsidR="002932AA" w:rsidRPr="00232AE3" w:rsidRDefault="002932AA" w:rsidP="002932AA">
      <w:pPr>
        <w:rPr>
          <w:lang w:val="en-GB"/>
        </w:rPr>
      </w:pPr>
      <w:r w:rsidRPr="00232AE3">
        <w:rPr>
          <w:lang w:val="en-GB"/>
        </w:rPr>
        <w:t xml:space="preserve">Ne pozabite, </w:t>
      </w:r>
      <w:r w:rsidRPr="00232AE3">
        <w:rPr>
          <w:b/>
          <w:bCs/>
          <w:lang w:val="en-GB"/>
        </w:rPr>
        <w:t>da je odnos nalezljiv</w:t>
      </w:r>
      <w:r w:rsidRPr="00232AE3">
        <w:rPr>
          <w:lang w:val="en-GB"/>
        </w:rPr>
        <w:t>. Če osebje in vodniki pristopajo k dostopnosti pozitivno in kot nekaj običajnega, bodo drugi obiskovalci sledili temu zgledu in celotno okolje bo postalo bolj vključujoče</w:t>
      </w:r>
      <w:r w:rsidR="000A61BA" w:rsidRPr="00232AE3">
        <w:rPr>
          <w:lang w:val="en-GB"/>
        </w:rPr>
        <w:t>.</w:t>
      </w:r>
      <w:r w:rsidRPr="00232AE3">
        <w:rPr>
          <w:lang w:val="en-GB"/>
        </w:rPr>
        <w:t xml:space="preserve"> </w:t>
      </w:r>
      <w:r w:rsidR="000A61BA" w:rsidRPr="00232AE3">
        <w:rPr>
          <w:lang w:val="en-GB"/>
        </w:rPr>
        <w:t xml:space="preserve">Osebje pogosto vpliva na to, kako se obnašajo drugi obiskovalci, in sicer na podlagi lastnega </w:t>
      </w:r>
      <w:r w:rsidR="000C3737" w:rsidRPr="00232AE3">
        <w:rPr>
          <w:lang w:val="en-GB"/>
        </w:rPr>
        <w:t>vedenja</w:t>
      </w:r>
      <w:r w:rsidR="000A61BA" w:rsidRPr="00232AE3">
        <w:rPr>
          <w:lang w:val="en-GB"/>
        </w:rPr>
        <w:t>. Vaš vključujoč odnos lahko zato vpliva na dinamiko celotne skupine na ogledu.</w:t>
      </w:r>
    </w:p>
    <w:p w14:paraId="118D3851" w14:textId="25808712" w:rsidR="002932AA" w:rsidRPr="00232AE3" w:rsidRDefault="002932AA" w:rsidP="002932AA">
      <w:pPr>
        <w:rPr>
          <w:lang w:val="en-GB"/>
        </w:rPr>
      </w:pPr>
      <w:r w:rsidRPr="00232AE3">
        <w:rPr>
          <w:lang w:val="en-GB"/>
        </w:rPr>
        <w:t xml:space="preserve">Nazadnje, ni nič narobe, če niste strokovnjak za vsako invalidnost. Če niste prepričani, kako lahko komu pomagate, </w:t>
      </w:r>
      <w:r w:rsidRPr="00232AE3">
        <w:rPr>
          <w:b/>
          <w:bCs/>
          <w:lang w:val="en-GB"/>
        </w:rPr>
        <w:t>ga vljudno vprašajte</w:t>
      </w:r>
      <w:r w:rsidRPr="00232AE3">
        <w:rPr>
          <w:lang w:val="en-GB"/>
        </w:rPr>
        <w:t>. Na primer: »Ali lahko kaj storim, da bo vaš obisk udobnejši?« ali »Povejte mi, če potrebujete kakršno koli pomoč</w:t>
      </w:r>
      <w:r w:rsidR="00AE215C" w:rsidRPr="00232AE3">
        <w:rPr>
          <w:lang w:val="en-GB"/>
        </w:rPr>
        <w:t xml:space="preserve">, z veseljem vam bom pomagal.« Večina ljudi vam bo z veseljem povedala, kaj potrebujejo, ali pa vam bo povedala, da jim gre dobro. </w:t>
      </w:r>
      <w:r w:rsidRPr="00232AE3">
        <w:rPr>
          <w:lang w:val="en-GB"/>
        </w:rPr>
        <w:t xml:space="preserve">Ni vam treba poznati medicinskih podrobnosti – vedeti morate le, kako se odzvati na </w:t>
      </w:r>
      <w:r w:rsidRPr="00232AE3">
        <w:rPr>
          <w:i/>
          <w:iCs/>
          <w:lang w:val="en-GB"/>
        </w:rPr>
        <w:t>potrebe</w:t>
      </w:r>
      <w:r w:rsidRPr="00232AE3">
        <w:rPr>
          <w:lang w:val="en-GB"/>
        </w:rPr>
        <w:t>. In te potrebe obravnavajte kot nekaj običajnega. Bolj kot boste v stiku z raznolikimi obiskovalci, bolj se boste počutili udobno in boste imeli več znanja.</w:t>
      </w:r>
    </w:p>
    <w:p w14:paraId="7E031DC2" w14:textId="77777777" w:rsidR="006F734B" w:rsidRPr="00232AE3" w:rsidRDefault="006F734B" w:rsidP="002932AA">
      <w:pPr>
        <w:rPr>
          <w:lang w:val="en-GB"/>
        </w:rPr>
      </w:pPr>
    </w:p>
    <w:p w14:paraId="281AF555" w14:textId="77777777" w:rsidR="004619A2" w:rsidRDefault="004619A2">
      <w:pPr>
        <w:jc w:val="left"/>
        <w:rPr>
          <w:rFonts w:eastAsiaTheme="majorEastAsia" w:cstheme="minorHAnsi"/>
          <w:b/>
          <w:bCs/>
          <w:color w:val="2F5496" w:themeColor="accent1" w:themeShade="BF"/>
          <w:sz w:val="40"/>
          <w:szCs w:val="40"/>
          <w:lang w:val="en-GB"/>
        </w:rPr>
      </w:pPr>
      <w:bookmarkStart w:id="15" w:name="_Toc218074685"/>
      <w:r>
        <w:br w:type="page"/>
      </w:r>
    </w:p>
    <w:p w14:paraId="4F8E5148" w14:textId="7D7261B2" w:rsidR="00905C0F" w:rsidRPr="00232AE3" w:rsidRDefault="00905C0F" w:rsidP="0025104D">
      <w:pPr>
        <w:pStyle w:val="Heading1"/>
        <w:numPr>
          <w:ilvl w:val="0"/>
          <w:numId w:val="1"/>
        </w:numPr>
      </w:pPr>
      <w:bookmarkStart w:id="16" w:name="_Toc219970042"/>
      <w:r w:rsidRPr="00232AE3">
        <w:lastRenderedPageBreak/>
        <w:t>MODUL 2:</w:t>
      </w:r>
      <w:bookmarkEnd w:id="15"/>
      <w:r w:rsidRPr="00232AE3">
        <w:t xml:space="preserve"> Standardi dostopnosti, smernice in najboljše prakse</w:t>
      </w:r>
      <w:bookmarkEnd w:id="16"/>
    </w:p>
    <w:p w14:paraId="21D11BF0" w14:textId="77777777" w:rsidR="00905C0F" w:rsidRDefault="00905C0F" w:rsidP="00905C0F">
      <w:pPr>
        <w:rPr>
          <w:lang w:val="en-GB"/>
        </w:rPr>
      </w:pPr>
    </w:p>
    <w:p w14:paraId="2F71CF8A" w14:textId="6E5C2213" w:rsidR="00871147" w:rsidRPr="00232AE3" w:rsidRDefault="00871147" w:rsidP="0025104D">
      <w:pPr>
        <w:pStyle w:val="Heading2"/>
        <w:numPr>
          <w:ilvl w:val="1"/>
          <w:numId w:val="1"/>
        </w:numPr>
        <w:rPr>
          <w:lang w:val="en-GB"/>
        </w:rPr>
      </w:pPr>
      <w:bookmarkStart w:id="17" w:name="_Toc219970043"/>
      <w:r w:rsidRPr="00232AE3">
        <w:rPr>
          <w:lang w:val="en-GB"/>
        </w:rPr>
        <w:t>Mednarodne politike</w:t>
      </w:r>
      <w:bookmarkEnd w:id="17"/>
    </w:p>
    <w:p w14:paraId="38BE58EC" w14:textId="77777777" w:rsidR="00871147" w:rsidRPr="00232AE3" w:rsidRDefault="00871147" w:rsidP="00871147">
      <w:pPr>
        <w:rPr>
          <w:lang w:val="en-GB"/>
        </w:rPr>
      </w:pPr>
    </w:p>
    <w:p w14:paraId="3ABF9FB9" w14:textId="405F3FB1" w:rsidR="00871147" w:rsidRPr="00232AE3" w:rsidRDefault="00871147" w:rsidP="00871147">
      <w:pPr>
        <w:rPr>
          <w:lang w:val="en-GB"/>
        </w:rPr>
      </w:pPr>
      <w:r w:rsidRPr="00232AE3">
        <w:rPr>
          <w:lang w:val="en-GB"/>
        </w:rPr>
        <w:t xml:space="preserve">Na najširši ravni dostopnost v turizmu temelji na mednarodnih okvirih človekovih pravic in razvoja. Omenili smo </w:t>
      </w:r>
      <w:r w:rsidRPr="00232AE3">
        <w:rPr>
          <w:b/>
          <w:bCs/>
          <w:lang w:val="en-GB"/>
        </w:rPr>
        <w:t>Konvencijo</w:t>
      </w:r>
      <w:r w:rsidRPr="00232AE3">
        <w:rPr>
          <w:lang w:val="en-GB"/>
        </w:rPr>
        <w:t xml:space="preserve"> ZN </w:t>
      </w:r>
      <w:r w:rsidRPr="00232AE3">
        <w:rPr>
          <w:b/>
          <w:bCs/>
          <w:lang w:val="en-GB"/>
        </w:rPr>
        <w:t>o pravicah invalidov (CRPD)</w:t>
      </w:r>
      <w:r w:rsidRPr="00232AE3">
        <w:rPr>
          <w:lang w:val="en-GB"/>
        </w:rPr>
        <w:t xml:space="preserve">, ki je temeljni kamen. </w:t>
      </w:r>
      <w:r w:rsidRPr="00232AE3">
        <w:rPr>
          <w:b/>
          <w:bCs/>
          <w:lang w:val="en-GB"/>
        </w:rPr>
        <w:t xml:space="preserve">Člen 9 </w:t>
      </w:r>
      <w:r w:rsidRPr="00232AE3">
        <w:rPr>
          <w:lang w:val="en-GB"/>
        </w:rPr>
        <w:t xml:space="preserve">Konvencije CRPD poziva k omogočanju dostopa invalidom do fizičnega okolja, prevoza, informacij in komunikacij – vse to je neposredno povezano s turizmom. </w:t>
      </w:r>
      <w:r w:rsidRPr="00232AE3">
        <w:rPr>
          <w:b/>
          <w:bCs/>
          <w:lang w:val="en-GB"/>
        </w:rPr>
        <w:t xml:space="preserve">Člen 30 </w:t>
      </w:r>
      <w:r w:rsidRPr="00232AE3">
        <w:rPr>
          <w:lang w:val="en-GB"/>
        </w:rPr>
        <w:t xml:space="preserve">gre še dlje in zagotavlja, </w:t>
      </w:r>
      <w:r w:rsidRPr="00232AE3">
        <w:rPr>
          <w:b/>
          <w:bCs/>
          <w:lang w:val="en-GB"/>
        </w:rPr>
        <w:t>da imajo</w:t>
      </w:r>
      <w:r w:rsidRPr="00232AE3">
        <w:rPr>
          <w:lang w:val="en-GB"/>
        </w:rPr>
        <w:t xml:space="preserve"> invalidi </w:t>
      </w:r>
      <w:r w:rsidRPr="00232AE3">
        <w:rPr>
          <w:b/>
          <w:bCs/>
          <w:lang w:val="en-GB"/>
        </w:rPr>
        <w:t xml:space="preserve">dostop do krajev kulturne dediščine, turističnih storitev, muzejev, </w:t>
      </w:r>
      <w:r w:rsidR="00EA40C0" w:rsidRPr="00232AE3">
        <w:rPr>
          <w:b/>
          <w:bCs/>
          <w:lang w:val="en-GB"/>
        </w:rPr>
        <w:t>gledališč</w:t>
      </w:r>
      <w:r w:rsidRPr="00232AE3">
        <w:rPr>
          <w:b/>
          <w:bCs/>
          <w:lang w:val="en-GB"/>
        </w:rPr>
        <w:t>, knjižnic in parkov</w:t>
      </w:r>
      <w:r w:rsidRPr="00232AE3">
        <w:rPr>
          <w:rStyle w:val="FootnoteReference"/>
          <w:b/>
          <w:bCs/>
          <w:lang w:val="en-GB"/>
        </w:rPr>
        <w:footnoteReference w:id="25"/>
      </w:r>
      <w:r w:rsidRPr="00232AE3">
        <w:rPr>
          <w:lang w:val="en-GB"/>
        </w:rPr>
        <w:t xml:space="preserve"> . </w:t>
      </w:r>
      <w:r w:rsidR="00BB1940" w:rsidRPr="00232AE3">
        <w:rPr>
          <w:b/>
          <w:bCs/>
          <w:lang w:val="en-GB"/>
        </w:rPr>
        <w:t xml:space="preserve">Člen 8 </w:t>
      </w:r>
      <w:r w:rsidR="00BB1940" w:rsidRPr="00232AE3">
        <w:rPr>
          <w:lang w:val="en-GB"/>
        </w:rPr>
        <w:t xml:space="preserve">obravnava ozaveščanje, medtem ko se </w:t>
      </w:r>
      <w:r w:rsidR="00BB1940" w:rsidRPr="00232AE3">
        <w:rPr>
          <w:b/>
          <w:bCs/>
          <w:lang w:val="en-GB"/>
        </w:rPr>
        <w:t xml:space="preserve">člen 27 </w:t>
      </w:r>
      <w:r w:rsidR="00BB1940" w:rsidRPr="00232AE3">
        <w:rPr>
          <w:lang w:val="en-GB"/>
        </w:rPr>
        <w:t xml:space="preserve">osredotoča na delo in zaposlovanje. </w:t>
      </w:r>
      <w:r w:rsidRPr="00232AE3">
        <w:rPr>
          <w:lang w:val="en-GB"/>
        </w:rPr>
        <w:t xml:space="preserve">V praksi to pomeni, da če je vaša država ratificirala Konvencijo o pravicah invalidov (kar je storila večina držav), obstaja nacionalna zaveza, da se turistične znamenitosti in kulturne ustanove naredijo dostopne. To vam kot izobraževalcu daje močno referenco: dostopnost ni le nekaj, kar je lepo imeti, ampak je </w:t>
      </w:r>
      <w:r w:rsidRPr="00232AE3">
        <w:rPr>
          <w:b/>
          <w:bCs/>
          <w:lang w:val="en-GB"/>
        </w:rPr>
        <w:t>pravica</w:t>
      </w:r>
      <w:r w:rsidRPr="00232AE3">
        <w:rPr>
          <w:lang w:val="en-GB"/>
        </w:rPr>
        <w:t>.</w:t>
      </w:r>
    </w:p>
    <w:p w14:paraId="462A24CD" w14:textId="77777777" w:rsidR="00F0795A" w:rsidRPr="00232AE3" w:rsidRDefault="00F0795A" w:rsidP="00871147">
      <w:pPr>
        <w:rPr>
          <w:lang w:val="en-GB"/>
        </w:rPr>
      </w:pPr>
    </w:p>
    <w:p w14:paraId="546F316D" w14:textId="464B1B5A" w:rsidR="005C3814" w:rsidRDefault="005C3814" w:rsidP="005C3814">
      <w:pPr>
        <w:pStyle w:val="Heading4"/>
        <w:rPr>
          <w:lang w:val="en-GB"/>
        </w:rPr>
      </w:pPr>
      <w:r w:rsidRPr="00232AE3">
        <w:rPr>
          <w:lang w:val="en-GB"/>
        </w:rPr>
        <w:t>Konvencija Združenih narodov o pravicah invalidov – najpomembnejša dejstva na kratko</w:t>
      </w:r>
    </w:p>
    <w:p w14:paraId="5FEA143C" w14:textId="7555408C" w:rsidR="00B90DA8" w:rsidRPr="00B90DA8" w:rsidRDefault="00B90DA8">
      <w:pPr>
        <w:pStyle w:val="ListParagraph"/>
        <w:numPr>
          <w:ilvl w:val="0"/>
          <w:numId w:val="114"/>
        </w:numPr>
        <w:rPr>
          <w:lang w:val="en-GB"/>
        </w:rPr>
      </w:pPr>
      <w:r w:rsidRPr="00B90DA8">
        <w:rPr>
          <w:b/>
          <w:bCs/>
          <w:lang w:val="en-GB"/>
        </w:rPr>
        <w:t xml:space="preserve">UNCRPD </w:t>
      </w:r>
      <w:r w:rsidRPr="00B90DA8">
        <w:rPr>
          <w:lang w:val="en-GB"/>
        </w:rPr>
        <w:t>je sporazum o pravicah invalidov, ki ga je Generalna skupščina Združenih narodov sprejela leta 2006 in je začel veljati leta 2008.</w:t>
      </w:r>
    </w:p>
    <w:p w14:paraId="32173A5C" w14:textId="5C44ED05" w:rsidR="00B90DA8" w:rsidRPr="00B90DA8" w:rsidRDefault="00B90DA8">
      <w:pPr>
        <w:pStyle w:val="ListParagraph"/>
        <w:numPr>
          <w:ilvl w:val="0"/>
          <w:numId w:val="114"/>
        </w:numPr>
        <w:rPr>
          <w:lang w:val="en-GB"/>
        </w:rPr>
      </w:pPr>
      <w:r w:rsidRPr="00B90DA8">
        <w:rPr>
          <w:b/>
          <w:bCs/>
          <w:lang w:val="en-GB"/>
        </w:rPr>
        <w:t xml:space="preserve">Njen cilj </w:t>
      </w:r>
      <w:r w:rsidRPr="00B90DA8">
        <w:rPr>
          <w:lang w:val="en-GB"/>
        </w:rPr>
        <w:t>je odpraviti diskriminacijo invalidov in zagotoviti, da se jih prizna kot polnopravne člane družbe.</w:t>
      </w:r>
    </w:p>
    <w:p w14:paraId="402698DD" w14:textId="27D3B7BA" w:rsidR="00B90DA8" w:rsidRPr="00B90DA8" w:rsidRDefault="00B90DA8">
      <w:pPr>
        <w:pStyle w:val="ListParagraph"/>
        <w:numPr>
          <w:ilvl w:val="0"/>
          <w:numId w:val="114"/>
        </w:numPr>
        <w:rPr>
          <w:lang w:val="en-GB"/>
        </w:rPr>
      </w:pPr>
      <w:r w:rsidRPr="00B90DA8">
        <w:rPr>
          <w:lang w:val="en-GB"/>
        </w:rPr>
        <w:t xml:space="preserve">Do novembra 2024 je Konvencijo Združenih narodov o pravicah invalidov (UNCRPD) </w:t>
      </w:r>
      <w:r w:rsidRPr="00B90DA8">
        <w:rPr>
          <w:b/>
          <w:bCs/>
          <w:lang w:val="en-GB"/>
        </w:rPr>
        <w:t xml:space="preserve">ratificiralo 191 pogodbenic </w:t>
      </w:r>
      <w:r>
        <w:rPr>
          <w:lang w:val="en-GB"/>
        </w:rPr>
        <w:t>–</w:t>
      </w:r>
      <w:r w:rsidRPr="00B90DA8">
        <w:rPr>
          <w:lang w:val="en-GB"/>
        </w:rPr>
        <w:t xml:space="preserve"> 190 držav in Evropska unija</w:t>
      </w:r>
    </w:p>
    <w:p w14:paraId="23C32E07" w14:textId="66D136F4" w:rsidR="00B90DA8" w:rsidRPr="00B90DA8" w:rsidRDefault="00B90DA8">
      <w:pPr>
        <w:pStyle w:val="ListParagraph"/>
        <w:numPr>
          <w:ilvl w:val="0"/>
          <w:numId w:val="114"/>
        </w:numPr>
        <w:rPr>
          <w:lang w:val="en-GB"/>
        </w:rPr>
      </w:pPr>
      <w:r w:rsidRPr="00B90DA8">
        <w:rPr>
          <w:b/>
          <w:bCs/>
          <w:lang w:val="en-GB"/>
        </w:rPr>
        <w:t xml:space="preserve">Člen 32 </w:t>
      </w:r>
      <w:r w:rsidRPr="00B90DA8">
        <w:rPr>
          <w:lang w:val="en-GB"/>
        </w:rPr>
        <w:t>Konvencije izrecno poziva k spodbujanju ciljev Konvencije v okviru mednarodnega sodelovanja.</w:t>
      </w:r>
    </w:p>
    <w:p w14:paraId="11C990EC" w14:textId="68265183" w:rsidR="00B90DA8" w:rsidRPr="00B90DA8" w:rsidRDefault="00B90DA8">
      <w:pPr>
        <w:pStyle w:val="ListParagraph"/>
        <w:numPr>
          <w:ilvl w:val="0"/>
          <w:numId w:val="114"/>
        </w:numPr>
        <w:rPr>
          <w:lang w:val="en-GB"/>
        </w:rPr>
      </w:pPr>
      <w:r w:rsidRPr="00B90DA8">
        <w:rPr>
          <w:b/>
          <w:bCs/>
          <w:lang w:val="en-GB"/>
        </w:rPr>
        <w:t xml:space="preserve">Ključni cilji </w:t>
      </w:r>
      <w:r w:rsidRPr="00B90DA8">
        <w:rPr>
          <w:lang w:val="en-GB"/>
        </w:rPr>
        <w:t>Konvencije vključujejo odpravljanje ovir, omogočanje invalidom, da živijo samostojno življenje, zagotavljanje spoštovanja njihovih osebnih pravic in človekovih pravic, nesprejemanje odvzemanja pravic ali izključevanja ter spodbujanje enakih pravic za vse ter pravice do izobraževanja, usposabljanja in dela.</w:t>
      </w:r>
    </w:p>
    <w:p w14:paraId="787B95B1" w14:textId="70970676" w:rsidR="00B90DA8" w:rsidRPr="00B90DA8" w:rsidRDefault="00B90DA8">
      <w:pPr>
        <w:pStyle w:val="ListParagraph"/>
        <w:numPr>
          <w:ilvl w:val="0"/>
          <w:numId w:val="114"/>
        </w:numPr>
        <w:rPr>
          <w:lang w:val="en-GB"/>
        </w:rPr>
      </w:pPr>
      <w:r w:rsidRPr="00B90DA8">
        <w:rPr>
          <w:b/>
          <w:bCs/>
          <w:lang w:val="en-GB"/>
        </w:rPr>
        <w:t xml:space="preserve">Pravica do sodelovanja v turizmu je izrecno zapisana v členu 30. </w:t>
      </w:r>
      <w:r w:rsidRPr="00B90DA8">
        <w:rPr>
          <w:lang w:val="en-GB"/>
        </w:rPr>
        <w:t>Treba je sprejeti ustrezne ukrepe, da se invalidom zagotovi dostop do rekreacije, prostega časa in športa ter da lahko sodelujejo v kulturnem življenju.</w:t>
      </w:r>
    </w:p>
    <w:p w14:paraId="4FD0FFFE" w14:textId="77777777" w:rsidR="00B90DA8" w:rsidRPr="00B90DA8" w:rsidRDefault="00B90DA8" w:rsidP="00B90DA8">
      <w:pPr>
        <w:rPr>
          <w:lang w:val="en-GB"/>
        </w:rPr>
      </w:pPr>
    </w:p>
    <w:p w14:paraId="3F9BF713" w14:textId="33434F4A" w:rsidR="005C3814" w:rsidRPr="00232AE3" w:rsidRDefault="005C3814" w:rsidP="005C3814">
      <w:pPr>
        <w:pStyle w:val="Heading4"/>
        <w:rPr>
          <w:lang w:val="en-GB"/>
        </w:rPr>
      </w:pPr>
      <w:r w:rsidRPr="00232AE3">
        <w:rPr>
          <w:lang w:val="en-GB"/>
        </w:rPr>
        <w:t xml:space="preserve">Cilji trajnostnega razvoja </w:t>
      </w:r>
      <w:r w:rsidR="0029563C" w:rsidRPr="00232AE3">
        <w:rPr>
          <w:lang w:val="en-GB"/>
        </w:rPr>
        <w:t>za invalide</w:t>
      </w:r>
    </w:p>
    <w:p w14:paraId="645F4D5A" w14:textId="7146AA4C" w:rsidR="00871147" w:rsidRPr="00232AE3" w:rsidRDefault="00871147" w:rsidP="00871147">
      <w:pPr>
        <w:rPr>
          <w:lang w:val="en-GB"/>
        </w:rPr>
      </w:pPr>
      <w:r w:rsidRPr="00232AE3">
        <w:rPr>
          <w:lang w:val="en-GB"/>
        </w:rPr>
        <w:t xml:space="preserve">Poleg Konvencije o pravicah invalidov so v zadnjih letih globalne organizacije zagovarjale „turizem za vse“. </w:t>
      </w:r>
      <w:r w:rsidRPr="00232AE3">
        <w:rPr>
          <w:b/>
          <w:bCs/>
          <w:lang w:val="en-GB"/>
        </w:rPr>
        <w:t xml:space="preserve">Svetovna turistična organizacija (UNWTO) </w:t>
      </w:r>
      <w:r w:rsidRPr="00232AE3">
        <w:rPr>
          <w:lang w:val="en-GB"/>
        </w:rPr>
        <w:t xml:space="preserve">in UNESCO spodbujata vključujoč turizem kot del trajnostnega razvoja. Na primer, dostopen turizem prispeva k ciljem trajnostnega razvoja OZN (SDG), </w:t>
      </w:r>
      <w:r w:rsidRPr="00232AE3">
        <w:rPr>
          <w:lang w:val="en-GB"/>
        </w:rPr>
        <w:lastRenderedPageBreak/>
        <w:t xml:space="preserve">pri čemer se nanaša na cilje, kot sta </w:t>
      </w:r>
      <w:r w:rsidRPr="00232AE3">
        <w:rPr>
          <w:b/>
          <w:bCs/>
          <w:lang w:val="en-GB"/>
        </w:rPr>
        <w:t xml:space="preserve">SDG 10: Zmanjšanje neenakosti </w:t>
      </w:r>
      <w:r w:rsidRPr="00232AE3">
        <w:rPr>
          <w:lang w:val="en-GB"/>
        </w:rPr>
        <w:t xml:space="preserve">in </w:t>
      </w:r>
      <w:r w:rsidRPr="00232AE3">
        <w:rPr>
          <w:b/>
          <w:bCs/>
          <w:lang w:val="en-GB"/>
        </w:rPr>
        <w:t xml:space="preserve">SDG 11: Trajnostna mesta in skupnosti </w:t>
      </w:r>
      <w:r w:rsidRPr="00232AE3">
        <w:rPr>
          <w:lang w:val="en-GB"/>
        </w:rPr>
        <w:t>(kar vključuje dostopne javne prostore in dediščino).</w:t>
      </w:r>
    </w:p>
    <w:p w14:paraId="5E7F15F8" w14:textId="4079C9E5" w:rsidR="00EE7C34" w:rsidRPr="00232AE3" w:rsidRDefault="00EE7C34" w:rsidP="007909B1">
      <w:pPr>
        <w:rPr>
          <w:b/>
          <w:bCs/>
          <w:i/>
          <w:iCs/>
          <w:lang w:val="en-GB"/>
        </w:rPr>
      </w:pPr>
      <w:r w:rsidRPr="00232AE3">
        <w:rPr>
          <w:b/>
          <w:bCs/>
          <w:i/>
          <w:iCs/>
          <w:lang w:val="en-GB"/>
        </w:rPr>
        <w:t>Cilji trajnostnega razvoja za invalide</w:t>
      </w:r>
    </w:p>
    <w:tbl>
      <w:tblPr>
        <w:tblStyle w:val="TableGrid"/>
        <w:tblW w:w="11058" w:type="dxa"/>
        <w:tblInd w:w="-103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FE599" w:themeFill="accent4" w:themeFillTint="66"/>
        <w:tblLook w:val="04A0" w:firstRow="1" w:lastRow="0" w:firstColumn="1" w:lastColumn="0" w:noHBand="0" w:noVBand="1"/>
      </w:tblPr>
      <w:tblGrid>
        <w:gridCol w:w="3686"/>
        <w:gridCol w:w="3686"/>
        <w:gridCol w:w="3686"/>
      </w:tblGrid>
      <w:tr w:rsidR="0029563C" w:rsidRPr="00232AE3" w14:paraId="6BF14C93" w14:textId="77777777" w:rsidTr="00135586">
        <w:trPr>
          <w:trHeight w:val="1887"/>
        </w:trPr>
        <w:tc>
          <w:tcPr>
            <w:tcW w:w="3686" w:type="dxa"/>
            <w:shd w:val="clear" w:color="auto" w:fill="F7CAAC" w:themeFill="accent2" w:themeFillTint="66"/>
            <w:vAlign w:val="center"/>
          </w:tcPr>
          <w:p w14:paraId="1F016CAD" w14:textId="77777777" w:rsidR="0029563C" w:rsidRPr="00232AE3" w:rsidRDefault="0029563C" w:rsidP="0029563C">
            <w:pPr>
              <w:jc w:val="center"/>
              <w:rPr>
                <w:b/>
                <w:bCs/>
                <w:lang w:val="en-GB"/>
              </w:rPr>
            </w:pPr>
            <w:r w:rsidRPr="00232AE3">
              <w:rPr>
                <w:b/>
                <w:bCs/>
                <w:lang w:val="en-GB"/>
              </w:rPr>
              <w:t>1.</w:t>
            </w:r>
          </w:p>
          <w:p w14:paraId="79E06F46" w14:textId="77777777" w:rsidR="0029563C" w:rsidRPr="00232AE3" w:rsidRDefault="0029563C" w:rsidP="0029563C">
            <w:pPr>
              <w:jc w:val="center"/>
              <w:rPr>
                <w:lang w:val="en-GB"/>
              </w:rPr>
            </w:pPr>
            <w:r w:rsidRPr="00232AE3">
              <w:rPr>
                <w:lang w:val="en-GB"/>
              </w:rPr>
              <w:t>Odprava revščine in lakote za vse invalide</w:t>
            </w:r>
          </w:p>
          <w:p w14:paraId="429C47D9" w14:textId="16CE0D49" w:rsidR="0029563C" w:rsidRPr="00232AE3" w:rsidRDefault="0029563C" w:rsidP="0029563C">
            <w:pPr>
              <w:jc w:val="center"/>
              <w:rPr>
                <w:lang w:val="en-GB"/>
              </w:rPr>
            </w:pPr>
            <w:r w:rsidRPr="00232AE3">
              <w:rPr>
                <w:lang w:val="en-GB"/>
              </w:rPr>
              <w:t>(&gt; SDG 1+2)</w:t>
            </w:r>
          </w:p>
        </w:tc>
        <w:tc>
          <w:tcPr>
            <w:tcW w:w="3686" w:type="dxa"/>
            <w:shd w:val="clear" w:color="auto" w:fill="D9D9D9" w:themeFill="background1" w:themeFillShade="D9"/>
            <w:vAlign w:val="center"/>
          </w:tcPr>
          <w:p w14:paraId="7028917E" w14:textId="77777777" w:rsidR="0029563C" w:rsidRPr="00232AE3" w:rsidRDefault="0029563C" w:rsidP="0029563C">
            <w:pPr>
              <w:jc w:val="center"/>
              <w:rPr>
                <w:b/>
                <w:bCs/>
                <w:lang w:val="en-GB"/>
              </w:rPr>
            </w:pPr>
            <w:r w:rsidRPr="00232AE3">
              <w:rPr>
                <w:b/>
                <w:bCs/>
                <w:lang w:val="en-GB"/>
              </w:rPr>
              <w:t>2.</w:t>
            </w:r>
          </w:p>
          <w:p w14:paraId="3F2575CC" w14:textId="77777777" w:rsidR="0029563C" w:rsidRPr="00232AE3" w:rsidRDefault="0029563C" w:rsidP="0029563C">
            <w:pPr>
              <w:jc w:val="center"/>
              <w:rPr>
                <w:lang w:val="en-GB"/>
              </w:rPr>
            </w:pPr>
            <w:r w:rsidRPr="00232AE3">
              <w:rPr>
                <w:lang w:val="en-GB"/>
              </w:rPr>
              <w:t>Zagotavljanje zdravega življenja in spodbujanje dobrega počutja invalidov</w:t>
            </w:r>
          </w:p>
          <w:p w14:paraId="007D246E" w14:textId="2403C190" w:rsidR="0029563C" w:rsidRPr="00232AE3" w:rsidRDefault="0029563C" w:rsidP="0029563C">
            <w:pPr>
              <w:jc w:val="center"/>
              <w:rPr>
                <w:lang w:val="en-GB"/>
              </w:rPr>
            </w:pPr>
            <w:r w:rsidRPr="00232AE3">
              <w:rPr>
                <w:lang w:val="en-GB"/>
              </w:rPr>
              <w:t>(&gt; SDG 3)</w:t>
            </w:r>
          </w:p>
        </w:tc>
        <w:tc>
          <w:tcPr>
            <w:tcW w:w="3686" w:type="dxa"/>
            <w:shd w:val="clear" w:color="auto" w:fill="FFE599" w:themeFill="accent4" w:themeFillTint="66"/>
            <w:vAlign w:val="center"/>
          </w:tcPr>
          <w:p w14:paraId="3FCF2193" w14:textId="77777777" w:rsidR="0029563C" w:rsidRPr="00232AE3" w:rsidRDefault="0029563C" w:rsidP="0029563C">
            <w:pPr>
              <w:jc w:val="center"/>
              <w:rPr>
                <w:b/>
                <w:bCs/>
                <w:lang w:val="en-GB"/>
              </w:rPr>
            </w:pPr>
            <w:r w:rsidRPr="00232AE3">
              <w:rPr>
                <w:b/>
                <w:bCs/>
                <w:lang w:val="en-GB"/>
              </w:rPr>
              <w:t>3.</w:t>
            </w:r>
          </w:p>
          <w:p w14:paraId="1EFCCCED" w14:textId="77777777" w:rsidR="0029563C" w:rsidRPr="00232AE3" w:rsidRDefault="0029563C" w:rsidP="0029563C">
            <w:pPr>
              <w:jc w:val="center"/>
              <w:rPr>
                <w:lang w:val="en-GB"/>
              </w:rPr>
            </w:pPr>
            <w:r w:rsidRPr="00232AE3">
              <w:rPr>
                <w:lang w:val="en-GB"/>
              </w:rPr>
              <w:t>Olajšanje dostopa do storitev na področju spolnega in reproduktivnega zdravja ter reproduktivnih pravic za invalide</w:t>
            </w:r>
          </w:p>
          <w:p w14:paraId="5BEB4635" w14:textId="46FACFA5" w:rsidR="0029563C" w:rsidRPr="00232AE3" w:rsidRDefault="0029563C" w:rsidP="0029563C">
            <w:pPr>
              <w:jc w:val="center"/>
              <w:rPr>
                <w:lang w:val="en-GB"/>
              </w:rPr>
            </w:pPr>
            <w:r w:rsidRPr="00232AE3">
              <w:rPr>
                <w:lang w:val="en-GB"/>
              </w:rPr>
              <w:t>(&gt; SDG 3+5)</w:t>
            </w:r>
          </w:p>
        </w:tc>
      </w:tr>
      <w:tr w:rsidR="0029563C" w:rsidRPr="00232AE3" w14:paraId="5F79A825" w14:textId="77777777" w:rsidTr="00135586">
        <w:trPr>
          <w:trHeight w:val="1888"/>
        </w:trPr>
        <w:tc>
          <w:tcPr>
            <w:tcW w:w="3686" w:type="dxa"/>
            <w:shd w:val="clear" w:color="auto" w:fill="BDD6EE" w:themeFill="accent5" w:themeFillTint="66"/>
            <w:vAlign w:val="center"/>
          </w:tcPr>
          <w:p w14:paraId="31B30E22" w14:textId="77777777" w:rsidR="0029563C" w:rsidRPr="00232AE3" w:rsidRDefault="0029563C" w:rsidP="0029563C">
            <w:pPr>
              <w:jc w:val="center"/>
              <w:rPr>
                <w:b/>
                <w:bCs/>
                <w:lang w:val="en-GB"/>
              </w:rPr>
            </w:pPr>
            <w:r w:rsidRPr="00232AE3">
              <w:rPr>
                <w:b/>
                <w:bCs/>
                <w:lang w:val="en-GB"/>
              </w:rPr>
              <w:t>4.</w:t>
            </w:r>
          </w:p>
          <w:p w14:paraId="26927E72" w14:textId="77777777" w:rsidR="0029563C" w:rsidRPr="00232AE3" w:rsidRDefault="0029563C" w:rsidP="0029563C">
            <w:pPr>
              <w:jc w:val="center"/>
              <w:rPr>
                <w:lang w:val="en-GB"/>
              </w:rPr>
            </w:pPr>
            <w:r w:rsidRPr="00232AE3">
              <w:rPr>
                <w:lang w:val="en-GB"/>
              </w:rPr>
              <w:t>Zagotavljanje vključujočega in enakopravnega kakovostnega izobraževanja</w:t>
            </w:r>
          </w:p>
          <w:p w14:paraId="2313893B" w14:textId="440C4A7D" w:rsidR="0029563C" w:rsidRPr="00232AE3" w:rsidRDefault="0029563C" w:rsidP="0029563C">
            <w:pPr>
              <w:jc w:val="center"/>
              <w:rPr>
                <w:lang w:val="en-GB"/>
              </w:rPr>
            </w:pPr>
            <w:r w:rsidRPr="00232AE3">
              <w:rPr>
                <w:lang w:val="en-GB"/>
              </w:rPr>
              <w:t>(&gt; SDG 4)</w:t>
            </w:r>
          </w:p>
        </w:tc>
        <w:tc>
          <w:tcPr>
            <w:tcW w:w="3686" w:type="dxa"/>
            <w:shd w:val="clear" w:color="auto" w:fill="C5E0B3" w:themeFill="accent6" w:themeFillTint="66"/>
            <w:vAlign w:val="center"/>
          </w:tcPr>
          <w:p w14:paraId="0D0CBC54" w14:textId="77777777" w:rsidR="0029563C" w:rsidRPr="00232AE3" w:rsidRDefault="0029563C" w:rsidP="0029563C">
            <w:pPr>
              <w:jc w:val="center"/>
              <w:rPr>
                <w:b/>
                <w:bCs/>
                <w:lang w:val="en-GB"/>
              </w:rPr>
            </w:pPr>
            <w:r w:rsidRPr="00232AE3">
              <w:rPr>
                <w:b/>
                <w:bCs/>
                <w:lang w:val="en-GB"/>
              </w:rPr>
              <w:t>5.</w:t>
            </w:r>
          </w:p>
          <w:p w14:paraId="0A91A352" w14:textId="16607247" w:rsidR="0029563C" w:rsidRPr="00232AE3" w:rsidRDefault="0029563C" w:rsidP="0029563C">
            <w:pPr>
              <w:jc w:val="center"/>
              <w:rPr>
                <w:lang w:val="en-GB"/>
              </w:rPr>
            </w:pPr>
            <w:r w:rsidRPr="00232AE3">
              <w:rPr>
                <w:lang w:val="en-GB"/>
              </w:rPr>
              <w:t>Doseganje enakosti spolov in krepitev vloge vseh žensk in deklet s posebnimi potrebami</w:t>
            </w:r>
          </w:p>
          <w:p w14:paraId="3F847094" w14:textId="1500C4E5" w:rsidR="0029563C" w:rsidRPr="00232AE3" w:rsidRDefault="0029563C" w:rsidP="0029563C">
            <w:pPr>
              <w:jc w:val="center"/>
              <w:rPr>
                <w:lang w:val="en-GB"/>
              </w:rPr>
            </w:pPr>
            <w:r w:rsidRPr="00232AE3">
              <w:rPr>
                <w:lang w:val="en-GB"/>
              </w:rPr>
              <w:t>(&gt; SDG 5</w:t>
            </w:r>
            <w:r w:rsidR="007909B1" w:rsidRPr="00232AE3">
              <w:rPr>
                <w:lang w:val="en-GB"/>
              </w:rPr>
              <w:t>)</w:t>
            </w:r>
          </w:p>
        </w:tc>
        <w:tc>
          <w:tcPr>
            <w:tcW w:w="3686" w:type="dxa"/>
            <w:shd w:val="clear" w:color="auto" w:fill="F7CAAC" w:themeFill="accent2" w:themeFillTint="66"/>
            <w:vAlign w:val="center"/>
          </w:tcPr>
          <w:p w14:paraId="3C9D3C91" w14:textId="77777777" w:rsidR="0029563C" w:rsidRPr="00232AE3" w:rsidRDefault="0029563C" w:rsidP="0029563C">
            <w:pPr>
              <w:jc w:val="center"/>
              <w:rPr>
                <w:b/>
                <w:bCs/>
                <w:lang w:val="en-GB"/>
              </w:rPr>
            </w:pPr>
            <w:r w:rsidRPr="00232AE3">
              <w:rPr>
                <w:b/>
                <w:bCs/>
                <w:lang w:val="en-GB"/>
              </w:rPr>
              <w:t>6.</w:t>
            </w:r>
          </w:p>
          <w:p w14:paraId="78996DC9" w14:textId="77777777" w:rsidR="0029563C" w:rsidRPr="00232AE3" w:rsidRDefault="0029563C" w:rsidP="0029563C">
            <w:pPr>
              <w:jc w:val="center"/>
              <w:rPr>
                <w:lang w:val="en-GB"/>
              </w:rPr>
            </w:pPr>
            <w:r w:rsidRPr="00232AE3">
              <w:rPr>
                <w:lang w:val="en-GB"/>
              </w:rPr>
              <w:t>Zagotavljanje dostopa do vode in sanitarij za osebe s posebnimi potrebami</w:t>
            </w:r>
          </w:p>
          <w:p w14:paraId="56DFB6EE" w14:textId="07A24E10" w:rsidR="0029563C" w:rsidRPr="00232AE3" w:rsidRDefault="0029563C" w:rsidP="0029563C">
            <w:pPr>
              <w:jc w:val="center"/>
              <w:rPr>
                <w:lang w:val="en-GB"/>
              </w:rPr>
            </w:pPr>
            <w:r w:rsidRPr="00232AE3">
              <w:rPr>
                <w:lang w:val="en-GB"/>
              </w:rPr>
              <w:t>(&gt; SDG 6)</w:t>
            </w:r>
          </w:p>
        </w:tc>
      </w:tr>
      <w:tr w:rsidR="0029563C" w:rsidRPr="00232AE3" w14:paraId="30106958" w14:textId="77777777" w:rsidTr="00135586">
        <w:trPr>
          <w:trHeight w:val="1746"/>
        </w:trPr>
        <w:tc>
          <w:tcPr>
            <w:tcW w:w="3686" w:type="dxa"/>
            <w:shd w:val="clear" w:color="auto" w:fill="D9D9D9" w:themeFill="background1" w:themeFillShade="D9"/>
            <w:vAlign w:val="center"/>
          </w:tcPr>
          <w:p w14:paraId="002BB3BC" w14:textId="77777777" w:rsidR="0029563C" w:rsidRPr="00232AE3" w:rsidRDefault="0029563C" w:rsidP="0029563C">
            <w:pPr>
              <w:jc w:val="center"/>
              <w:rPr>
                <w:b/>
                <w:bCs/>
                <w:lang w:val="en-GB"/>
              </w:rPr>
            </w:pPr>
            <w:r w:rsidRPr="00232AE3">
              <w:rPr>
                <w:b/>
                <w:bCs/>
                <w:lang w:val="en-GB"/>
              </w:rPr>
              <w:t>7.</w:t>
            </w:r>
          </w:p>
          <w:p w14:paraId="564FC082" w14:textId="77777777" w:rsidR="0029563C" w:rsidRPr="00232AE3" w:rsidRDefault="0029563C" w:rsidP="0029563C">
            <w:pPr>
              <w:jc w:val="center"/>
              <w:rPr>
                <w:lang w:val="en-GB"/>
              </w:rPr>
            </w:pPr>
            <w:r w:rsidRPr="00232AE3">
              <w:rPr>
                <w:lang w:val="en-GB"/>
              </w:rPr>
              <w:t>Zagotavljanje dostopa do energije za invalide</w:t>
            </w:r>
          </w:p>
          <w:p w14:paraId="59346B8E" w14:textId="7E09BACA" w:rsidR="0029563C" w:rsidRPr="00232AE3" w:rsidRDefault="0029563C" w:rsidP="0029563C">
            <w:pPr>
              <w:jc w:val="center"/>
              <w:rPr>
                <w:lang w:val="en-GB"/>
              </w:rPr>
            </w:pPr>
            <w:r w:rsidRPr="00232AE3">
              <w:rPr>
                <w:lang w:val="en-GB"/>
              </w:rPr>
              <w:t>(&gt; SDG 7)</w:t>
            </w:r>
          </w:p>
        </w:tc>
        <w:tc>
          <w:tcPr>
            <w:tcW w:w="3686" w:type="dxa"/>
            <w:shd w:val="clear" w:color="auto" w:fill="FFE599" w:themeFill="accent4" w:themeFillTint="66"/>
            <w:vAlign w:val="center"/>
          </w:tcPr>
          <w:p w14:paraId="15418CF9" w14:textId="77777777" w:rsidR="0029563C" w:rsidRPr="00232AE3" w:rsidRDefault="0029563C" w:rsidP="0029563C">
            <w:pPr>
              <w:jc w:val="center"/>
              <w:rPr>
                <w:b/>
                <w:bCs/>
                <w:lang w:val="en-GB"/>
              </w:rPr>
            </w:pPr>
            <w:r w:rsidRPr="00232AE3">
              <w:rPr>
                <w:b/>
                <w:bCs/>
                <w:lang w:val="en-GB"/>
              </w:rPr>
              <w:t>8.</w:t>
            </w:r>
          </w:p>
          <w:p w14:paraId="3526093B" w14:textId="77777777" w:rsidR="0029563C" w:rsidRPr="00232AE3" w:rsidRDefault="0029563C" w:rsidP="0029563C">
            <w:pPr>
              <w:jc w:val="center"/>
              <w:rPr>
                <w:lang w:val="en-GB"/>
              </w:rPr>
            </w:pPr>
            <w:r w:rsidRPr="00232AE3">
              <w:rPr>
                <w:lang w:val="en-GB"/>
              </w:rPr>
              <w:t>Spodbujanje polne in produktivne zaposlenosti ter dostojnega dela za invalide</w:t>
            </w:r>
          </w:p>
          <w:p w14:paraId="4B0F17CD" w14:textId="71250B0E" w:rsidR="0029563C" w:rsidRPr="00232AE3" w:rsidRDefault="0029563C" w:rsidP="0029563C">
            <w:pPr>
              <w:jc w:val="center"/>
              <w:rPr>
                <w:lang w:val="en-GB"/>
              </w:rPr>
            </w:pPr>
            <w:r w:rsidRPr="00232AE3">
              <w:rPr>
                <w:lang w:val="en-GB"/>
              </w:rPr>
              <w:t>(&gt; SDG 9)</w:t>
            </w:r>
          </w:p>
        </w:tc>
        <w:tc>
          <w:tcPr>
            <w:tcW w:w="3686" w:type="dxa"/>
            <w:shd w:val="clear" w:color="auto" w:fill="BDD6EE" w:themeFill="accent5" w:themeFillTint="66"/>
            <w:vAlign w:val="center"/>
          </w:tcPr>
          <w:p w14:paraId="543B2E3D" w14:textId="77777777" w:rsidR="0029563C" w:rsidRPr="00232AE3" w:rsidRDefault="0029563C" w:rsidP="0029563C">
            <w:pPr>
              <w:jc w:val="center"/>
              <w:rPr>
                <w:b/>
                <w:bCs/>
                <w:lang w:val="en-GB"/>
              </w:rPr>
            </w:pPr>
            <w:r w:rsidRPr="00232AE3">
              <w:rPr>
                <w:b/>
                <w:bCs/>
                <w:lang w:val="en-GB"/>
              </w:rPr>
              <w:t>9.</w:t>
            </w:r>
          </w:p>
          <w:p w14:paraId="65856012" w14:textId="0CB9F00F" w:rsidR="0029563C" w:rsidRPr="00232AE3" w:rsidRDefault="0029563C" w:rsidP="0029563C">
            <w:pPr>
              <w:jc w:val="center"/>
              <w:rPr>
                <w:lang w:val="en-GB"/>
              </w:rPr>
            </w:pPr>
            <w:r w:rsidRPr="00232AE3">
              <w:rPr>
                <w:lang w:val="en-GB"/>
              </w:rPr>
              <w:t>Izboljšanje dostopa do informacijskih in komunikacijskih tehnologij za invalide</w:t>
            </w:r>
          </w:p>
          <w:p w14:paraId="1D10FEEC" w14:textId="2C9EDCB2" w:rsidR="0029563C" w:rsidRPr="00232AE3" w:rsidRDefault="0029563C" w:rsidP="0029563C">
            <w:pPr>
              <w:jc w:val="center"/>
              <w:rPr>
                <w:lang w:val="en-GB"/>
              </w:rPr>
            </w:pPr>
            <w:r w:rsidRPr="00232AE3">
              <w:rPr>
                <w:lang w:val="en-GB"/>
              </w:rPr>
              <w:t>(&gt; SDG 9)</w:t>
            </w:r>
          </w:p>
        </w:tc>
      </w:tr>
      <w:tr w:rsidR="0029563C" w:rsidRPr="00232AE3" w14:paraId="468DDE94" w14:textId="77777777" w:rsidTr="00135586">
        <w:trPr>
          <w:trHeight w:val="1758"/>
        </w:trPr>
        <w:tc>
          <w:tcPr>
            <w:tcW w:w="3686" w:type="dxa"/>
            <w:shd w:val="clear" w:color="auto" w:fill="C5E0B3" w:themeFill="accent6" w:themeFillTint="66"/>
            <w:vAlign w:val="center"/>
          </w:tcPr>
          <w:p w14:paraId="05F860DA" w14:textId="77777777" w:rsidR="0029563C" w:rsidRPr="00232AE3" w:rsidRDefault="0029563C" w:rsidP="0029563C">
            <w:pPr>
              <w:jc w:val="center"/>
              <w:rPr>
                <w:b/>
                <w:bCs/>
                <w:lang w:val="en-GB"/>
              </w:rPr>
            </w:pPr>
            <w:r w:rsidRPr="00232AE3">
              <w:rPr>
                <w:b/>
                <w:bCs/>
                <w:lang w:val="en-GB"/>
              </w:rPr>
              <w:t>10.</w:t>
            </w:r>
          </w:p>
          <w:p w14:paraId="0C5858B7" w14:textId="77777777" w:rsidR="0029563C" w:rsidRPr="00232AE3" w:rsidRDefault="0029563C" w:rsidP="0029563C">
            <w:pPr>
              <w:jc w:val="center"/>
              <w:rPr>
                <w:lang w:val="en-GB"/>
              </w:rPr>
            </w:pPr>
            <w:r w:rsidRPr="00232AE3">
              <w:rPr>
                <w:lang w:val="en-GB"/>
              </w:rPr>
              <w:t>Zmanjšanje neenakosti</w:t>
            </w:r>
          </w:p>
          <w:p w14:paraId="00A624FF" w14:textId="6428CD49" w:rsidR="0029563C" w:rsidRPr="00232AE3" w:rsidRDefault="0029563C" w:rsidP="0029563C">
            <w:pPr>
              <w:jc w:val="center"/>
              <w:rPr>
                <w:lang w:val="en-GB"/>
              </w:rPr>
            </w:pPr>
            <w:r w:rsidRPr="00232AE3">
              <w:rPr>
                <w:lang w:val="en-GB"/>
              </w:rPr>
              <w:t>(&gt;SDG 10)</w:t>
            </w:r>
          </w:p>
        </w:tc>
        <w:tc>
          <w:tcPr>
            <w:tcW w:w="3686" w:type="dxa"/>
            <w:shd w:val="clear" w:color="auto" w:fill="F7CAAC" w:themeFill="accent2" w:themeFillTint="66"/>
            <w:vAlign w:val="center"/>
          </w:tcPr>
          <w:p w14:paraId="094FB630" w14:textId="77777777" w:rsidR="0029563C" w:rsidRPr="00232AE3" w:rsidRDefault="0029563C" w:rsidP="0029563C">
            <w:pPr>
              <w:jc w:val="center"/>
              <w:rPr>
                <w:b/>
                <w:bCs/>
                <w:lang w:val="en-GB"/>
              </w:rPr>
            </w:pPr>
            <w:r w:rsidRPr="00232AE3">
              <w:rPr>
                <w:b/>
                <w:bCs/>
                <w:lang w:val="en-GB"/>
              </w:rPr>
              <w:t>11.</w:t>
            </w:r>
          </w:p>
          <w:p w14:paraId="6F846488" w14:textId="77777777" w:rsidR="0029563C" w:rsidRPr="00232AE3" w:rsidRDefault="0029563C" w:rsidP="0029563C">
            <w:pPr>
              <w:jc w:val="center"/>
              <w:rPr>
                <w:lang w:val="en-GB"/>
              </w:rPr>
            </w:pPr>
            <w:r w:rsidRPr="00232AE3">
              <w:rPr>
                <w:lang w:val="en-GB"/>
              </w:rPr>
              <w:t>Oblikovanje vključujočih in trajnostnih mest ter naselij za invalide</w:t>
            </w:r>
          </w:p>
          <w:p w14:paraId="00E5FDD1" w14:textId="5AEA7481" w:rsidR="0029563C" w:rsidRPr="00232AE3" w:rsidRDefault="0029563C" w:rsidP="0029563C">
            <w:pPr>
              <w:jc w:val="center"/>
              <w:rPr>
                <w:lang w:val="en-GB"/>
              </w:rPr>
            </w:pPr>
            <w:r w:rsidRPr="00232AE3">
              <w:rPr>
                <w:lang w:val="en-GB"/>
              </w:rPr>
              <w:t>(&gt; SDG 11)</w:t>
            </w:r>
          </w:p>
        </w:tc>
        <w:tc>
          <w:tcPr>
            <w:tcW w:w="3686" w:type="dxa"/>
            <w:shd w:val="clear" w:color="auto" w:fill="D9D9D9" w:themeFill="background1" w:themeFillShade="D9"/>
            <w:vAlign w:val="center"/>
          </w:tcPr>
          <w:p w14:paraId="0FAE0961" w14:textId="77777777" w:rsidR="0029563C" w:rsidRPr="00232AE3" w:rsidRDefault="0029563C" w:rsidP="0029563C">
            <w:pPr>
              <w:jc w:val="center"/>
              <w:rPr>
                <w:b/>
                <w:bCs/>
                <w:lang w:val="en-GB"/>
              </w:rPr>
            </w:pPr>
            <w:r w:rsidRPr="00232AE3">
              <w:rPr>
                <w:b/>
                <w:bCs/>
                <w:lang w:val="en-GB"/>
              </w:rPr>
              <w:t>12.</w:t>
            </w:r>
          </w:p>
          <w:p w14:paraId="67C00095" w14:textId="77777777" w:rsidR="0029563C" w:rsidRPr="00232AE3" w:rsidRDefault="0029563C" w:rsidP="0029563C">
            <w:pPr>
              <w:jc w:val="center"/>
              <w:rPr>
                <w:lang w:val="en-GB"/>
              </w:rPr>
            </w:pPr>
            <w:r w:rsidRPr="00232AE3">
              <w:rPr>
                <w:lang w:val="en-GB"/>
              </w:rPr>
              <w:t>Krepitev odpornosti invalidov ter zmanjšanje njihove izpostavljenosti in vpliva podnebnih nevarnosti ter drugih pretresov in nesreč</w:t>
            </w:r>
          </w:p>
          <w:p w14:paraId="1246F0BB" w14:textId="0102E962" w:rsidR="0029563C" w:rsidRPr="00232AE3" w:rsidRDefault="0029563C" w:rsidP="0029563C">
            <w:pPr>
              <w:jc w:val="center"/>
              <w:rPr>
                <w:lang w:val="en-GB"/>
              </w:rPr>
            </w:pPr>
            <w:r w:rsidRPr="00232AE3">
              <w:rPr>
                <w:lang w:val="en-GB"/>
              </w:rPr>
              <w:t>(&gt; SDG 1, 11+13)</w:t>
            </w:r>
          </w:p>
        </w:tc>
      </w:tr>
      <w:tr w:rsidR="0029563C" w:rsidRPr="00232AE3" w14:paraId="118E9260" w14:textId="77777777" w:rsidTr="00135586">
        <w:trPr>
          <w:trHeight w:val="1753"/>
        </w:trPr>
        <w:tc>
          <w:tcPr>
            <w:tcW w:w="3686" w:type="dxa"/>
            <w:shd w:val="clear" w:color="auto" w:fill="FFE599" w:themeFill="accent4" w:themeFillTint="66"/>
            <w:vAlign w:val="center"/>
          </w:tcPr>
          <w:p w14:paraId="33A17BEE" w14:textId="77777777" w:rsidR="0029563C" w:rsidRPr="00232AE3" w:rsidRDefault="0029563C" w:rsidP="0029563C">
            <w:pPr>
              <w:jc w:val="center"/>
              <w:rPr>
                <w:b/>
                <w:bCs/>
                <w:lang w:val="en-GB"/>
              </w:rPr>
            </w:pPr>
            <w:r w:rsidRPr="00232AE3">
              <w:rPr>
                <w:b/>
                <w:bCs/>
                <w:lang w:val="en-GB"/>
              </w:rPr>
              <w:t>13.</w:t>
            </w:r>
          </w:p>
          <w:p w14:paraId="09EBC45E" w14:textId="77777777" w:rsidR="0029563C" w:rsidRPr="00232AE3" w:rsidRDefault="0029563C" w:rsidP="0029563C">
            <w:pPr>
              <w:jc w:val="center"/>
              <w:rPr>
                <w:lang w:val="en-GB"/>
              </w:rPr>
            </w:pPr>
            <w:r w:rsidRPr="00232AE3">
              <w:rPr>
                <w:lang w:val="en-GB"/>
              </w:rPr>
              <w:t>Spodbujanje mirnih in vključujočih družb za trajnostni razvoj, zagotavljanje dostopa do pravnega varstva za vse ter vzpostavljanje učinkovitih, odgovornih in vključujočih institucij na vseh ravneh</w:t>
            </w:r>
          </w:p>
          <w:p w14:paraId="4BA0BE80" w14:textId="17F76BB5" w:rsidR="0029563C" w:rsidRPr="00232AE3" w:rsidRDefault="0029563C" w:rsidP="0029563C">
            <w:pPr>
              <w:jc w:val="center"/>
              <w:rPr>
                <w:lang w:val="en-GB"/>
              </w:rPr>
            </w:pPr>
            <w:r w:rsidRPr="00232AE3">
              <w:rPr>
                <w:lang w:val="en-GB"/>
              </w:rPr>
              <w:t>(&gt; SDG 16)</w:t>
            </w:r>
          </w:p>
        </w:tc>
        <w:tc>
          <w:tcPr>
            <w:tcW w:w="3686" w:type="dxa"/>
            <w:shd w:val="clear" w:color="auto" w:fill="BDD6EE" w:themeFill="accent5" w:themeFillTint="66"/>
            <w:vAlign w:val="center"/>
          </w:tcPr>
          <w:p w14:paraId="588DBA35" w14:textId="77777777" w:rsidR="0029563C" w:rsidRPr="00232AE3" w:rsidRDefault="0029563C" w:rsidP="0029563C">
            <w:pPr>
              <w:jc w:val="center"/>
              <w:rPr>
                <w:b/>
                <w:bCs/>
                <w:lang w:val="en-GB"/>
              </w:rPr>
            </w:pPr>
            <w:r w:rsidRPr="00232AE3">
              <w:rPr>
                <w:b/>
                <w:bCs/>
                <w:lang w:val="en-GB"/>
              </w:rPr>
              <w:t>14.</w:t>
            </w:r>
          </w:p>
          <w:p w14:paraId="120CA023" w14:textId="77777777" w:rsidR="0029563C" w:rsidRPr="00232AE3" w:rsidRDefault="0029563C" w:rsidP="0029563C">
            <w:pPr>
              <w:jc w:val="center"/>
              <w:rPr>
                <w:lang w:val="en-GB"/>
              </w:rPr>
            </w:pPr>
            <w:r w:rsidRPr="00232AE3">
              <w:rPr>
                <w:lang w:val="en-GB"/>
              </w:rPr>
              <w:t>Zbiranje in zagotavljanje podatkov, zlasti razčlenjenih po invalidnosti</w:t>
            </w:r>
          </w:p>
          <w:p w14:paraId="70B917DA" w14:textId="7AB1CCD9" w:rsidR="0029563C" w:rsidRPr="00232AE3" w:rsidRDefault="0029563C" w:rsidP="0029563C">
            <w:pPr>
              <w:jc w:val="center"/>
              <w:rPr>
                <w:lang w:val="en-GB"/>
              </w:rPr>
            </w:pPr>
            <w:r w:rsidRPr="00232AE3">
              <w:rPr>
                <w:lang w:val="en-GB"/>
              </w:rPr>
              <w:t>(&gt; SDG 17)</w:t>
            </w:r>
          </w:p>
        </w:tc>
        <w:tc>
          <w:tcPr>
            <w:tcW w:w="3686" w:type="dxa"/>
            <w:vAlign w:val="center"/>
          </w:tcPr>
          <w:p w14:paraId="07D500DB" w14:textId="77777777" w:rsidR="0029563C" w:rsidRPr="00232AE3" w:rsidRDefault="0029563C" w:rsidP="0029563C">
            <w:pPr>
              <w:jc w:val="center"/>
              <w:rPr>
                <w:lang w:val="en-GB"/>
              </w:rPr>
            </w:pPr>
          </w:p>
        </w:tc>
      </w:tr>
    </w:tbl>
    <w:p w14:paraId="798B6C22" w14:textId="77777777" w:rsidR="00135586" w:rsidRPr="00232AE3" w:rsidRDefault="00135586" w:rsidP="00135586">
      <w:pPr>
        <w:rPr>
          <w:lang w:val="en-GB"/>
        </w:rPr>
      </w:pPr>
      <w:r w:rsidRPr="00232AE3">
        <w:rPr>
          <w:lang w:val="en-GB"/>
        </w:rPr>
        <w:t>„Nikogar ne smemo pustiti za sabo“ je ključno vodilo Agende Združenih narodov za trajnostni razvoj do leta 2030. Vključevanje ni stransko vprašanje v ciljih trajnostnega razvoja. Prežema mnoge od njih, v nekaterih primerih pa je tudi jasno izraženo. Ideja je preprosta: razvoj ne deluje, če so izključeni veliki deli prebivalstva.</w:t>
      </w:r>
    </w:p>
    <w:p w14:paraId="12BD6EA6" w14:textId="11917BF0" w:rsidR="00135586" w:rsidRPr="00232AE3" w:rsidRDefault="00135586" w:rsidP="00135586">
      <w:pPr>
        <w:rPr>
          <w:lang w:val="en-GB"/>
        </w:rPr>
      </w:pPr>
      <w:r w:rsidRPr="00232AE3">
        <w:rPr>
          <w:lang w:val="en-GB"/>
        </w:rPr>
        <w:lastRenderedPageBreak/>
        <w:t>Leta 2018 so Združeni narodi podrobneje preučili cilje trajnostnega razvoja skozi prizmo invalidov in jih opredelili v Poročilu Združenih narodov o invalidnosti in razvoju</w:t>
      </w:r>
      <w:r w:rsidRPr="00232AE3">
        <w:rPr>
          <w:rStyle w:val="FootnoteReference"/>
          <w:lang w:val="en-GB"/>
        </w:rPr>
        <w:footnoteReference w:id="26"/>
      </w:r>
      <w:r w:rsidRPr="00232AE3">
        <w:rPr>
          <w:lang w:val="en-GB"/>
        </w:rPr>
        <w:t xml:space="preserve"> . To delo je pomagalo pojasniti, kje so invalidi neposredno prizadeti in kje so pogosto spregledani, tudi če so cilji dobro mišljeni. Sporočilo je bilo jasno. Vključevanje mora biti namerno. Ne zgodi se po naključju.</w:t>
      </w:r>
      <w:r>
        <w:rPr>
          <w:lang w:val="en-GB"/>
        </w:rPr>
        <w:t xml:space="preserve"> </w:t>
      </w:r>
      <w:r w:rsidRPr="00232AE3">
        <w:rPr>
          <w:lang w:val="en-GB"/>
        </w:rPr>
        <w:t>Na te cilje glejte kot na kompas in ne kot na seznam za odkljukanje. Pomagajo usmerjati odločitve, prednostne naloge in vsakodnevna dejanja vsem, ki delajo na področju razvojnega sodelovanja.</w:t>
      </w:r>
    </w:p>
    <w:p w14:paraId="084A8417" w14:textId="77777777" w:rsidR="00135586" w:rsidRPr="00232AE3" w:rsidRDefault="00135586" w:rsidP="00135586">
      <w:pPr>
        <w:rPr>
          <w:lang w:val="en-GB"/>
        </w:rPr>
      </w:pPr>
      <w:r w:rsidRPr="00232AE3">
        <w:rPr>
          <w:lang w:val="en-GB"/>
        </w:rPr>
        <w:t xml:space="preserve">Za turizem in sorodne sektorje je to pomembno. Ti cilji nas opominjajo, da vključevanje ne pomeni le dostopa do storitev, temveč tudi sodelovanje, dostojanstvo in enake možnosti. Ko razvojne dejavnosti te cilje jemljejo resno, je veliko verjetneje, da bodo prinesle rezultate, ki koristijo vsem, ne le nekaterim. </w:t>
      </w:r>
    </w:p>
    <w:p w14:paraId="4E3ABFEC" w14:textId="1B432DB6" w:rsidR="00F0795A" w:rsidRPr="00232AE3" w:rsidRDefault="00F0795A" w:rsidP="00F0795A">
      <w:pPr>
        <w:pStyle w:val="Heading4"/>
        <w:rPr>
          <w:lang w:val="en-GB"/>
        </w:rPr>
      </w:pPr>
      <w:r w:rsidRPr="00232AE3">
        <w:rPr>
          <w:lang w:val="en-GB"/>
        </w:rPr>
        <w:t>Evropski okviri za invalidnost</w:t>
      </w:r>
    </w:p>
    <w:p w14:paraId="51DFF054" w14:textId="08F7D964" w:rsidR="007452F4" w:rsidRPr="00232AE3" w:rsidRDefault="007452F4" w:rsidP="00F0795A">
      <w:pPr>
        <w:rPr>
          <w:lang w:val="en-GB"/>
        </w:rPr>
      </w:pPr>
      <w:r w:rsidRPr="00232AE3">
        <w:rPr>
          <w:lang w:val="en-GB"/>
        </w:rPr>
        <w:t>Evropski okviri prav tako podpirajo dostopen turizem, saj v vsaki regiji obstajajo zakoni in pobude za spodbujanje dostopnosti</w:t>
      </w:r>
      <w:r w:rsidR="00F0795A" w:rsidRPr="00232AE3">
        <w:rPr>
          <w:lang w:val="en-GB"/>
        </w:rPr>
        <w:t xml:space="preserve">. </w:t>
      </w:r>
      <w:r w:rsidRPr="00232AE3">
        <w:rPr>
          <w:lang w:val="en-GB"/>
        </w:rPr>
        <w:t xml:space="preserve">Obstaja </w:t>
      </w:r>
      <w:r w:rsidRPr="00232AE3">
        <w:rPr>
          <w:b/>
          <w:bCs/>
          <w:lang w:val="en-GB"/>
        </w:rPr>
        <w:t xml:space="preserve">Evropski akt o dostopnosti </w:t>
      </w:r>
      <w:r w:rsidRPr="00232AE3">
        <w:rPr>
          <w:lang w:val="en-GB"/>
        </w:rPr>
        <w:t>(2019/882)</w:t>
      </w:r>
      <w:r w:rsidR="00F0795A" w:rsidRPr="00232AE3">
        <w:rPr>
          <w:rStyle w:val="FootnoteReference"/>
          <w:lang w:val="en-GB"/>
        </w:rPr>
        <w:footnoteReference w:id="27"/>
      </w:r>
      <w:r w:rsidRPr="00232AE3">
        <w:rPr>
          <w:lang w:val="en-GB"/>
        </w:rPr>
        <w:t xml:space="preserve"> , ki je ena od ključnih direktiv EU glede dostopnosti (za turizem to vključuje bankomate in avtomate za prodajo vozovnic, bančništvo, storitve e-trgovine ter, kar je najpomembneje, </w:t>
      </w:r>
      <w:r w:rsidRPr="00232AE3">
        <w:rPr>
          <w:b/>
          <w:bCs/>
          <w:lang w:val="en-GB"/>
        </w:rPr>
        <w:t>spletne strani za potovanja in gostinstvo, spletne sisteme za rezervacije in mobilne aplikacije</w:t>
      </w:r>
      <w:r w:rsidRPr="00232AE3">
        <w:rPr>
          <w:lang w:val="en-GB"/>
        </w:rPr>
        <w:t xml:space="preserve">). Do leta 2025 bodo morale vse spletne strani potovalnih agencij, avtomati za prodajo vozovnic in informacijski sistemi za promet po vsej EU izpolnjevati osnovne zahteve glede dostopnosti, da bodo </w:t>
      </w:r>
      <w:r w:rsidR="001A1103" w:rsidRPr="00232AE3">
        <w:rPr>
          <w:lang w:val="en-GB"/>
        </w:rPr>
        <w:t>potniki</w:t>
      </w:r>
      <w:r w:rsidRPr="00232AE3">
        <w:rPr>
          <w:lang w:val="en-GB"/>
        </w:rPr>
        <w:t xml:space="preserve"> s posebnimi potrebami lahko brez ovir rezervirali potovanja, kupovali vozovnice in zbirali informacije</w:t>
      </w:r>
      <w:r w:rsidR="00F0795A" w:rsidRPr="00232AE3">
        <w:rPr>
          <w:lang w:val="en-GB"/>
        </w:rPr>
        <w:t>.</w:t>
      </w:r>
    </w:p>
    <w:p w14:paraId="5753C24F" w14:textId="782053C2" w:rsidR="00EB075A" w:rsidRPr="00232AE3" w:rsidRDefault="00EB075A" w:rsidP="00EB075A">
      <w:pPr>
        <w:rPr>
          <w:lang w:val="en-GB"/>
        </w:rPr>
      </w:pPr>
      <w:r w:rsidRPr="00232AE3">
        <w:rPr>
          <w:lang w:val="en-GB"/>
        </w:rPr>
        <w:t xml:space="preserve">Marca 2021 je Evropska komisija sprejela </w:t>
      </w:r>
      <w:r w:rsidRPr="00232AE3">
        <w:rPr>
          <w:b/>
          <w:bCs/>
          <w:lang w:val="en-GB"/>
        </w:rPr>
        <w:t>Strategijo za pravice invalidov 2021–2030</w:t>
      </w:r>
      <w:r w:rsidRPr="00232AE3">
        <w:rPr>
          <w:lang w:val="en-GB"/>
        </w:rPr>
        <w:t>. S to desetletno strategijo želi Evropska komisija izboljšati življenje invalidov v Evropi in po svetu.</w:t>
      </w:r>
      <w:r w:rsidRPr="00232AE3">
        <w:rPr>
          <w:rStyle w:val="FootnoteReference"/>
          <w:lang w:val="en-GB"/>
        </w:rPr>
        <w:footnoteReference w:id="28"/>
      </w:r>
      <w:r w:rsidRPr="00232AE3">
        <w:rPr>
          <w:lang w:val="en-GB"/>
        </w:rPr>
        <w:t xml:space="preserve"> Cilj te strategije je napredovati v smeri zagotavljanja, da vse osebe s posebnimi potrebami v Evropi, ne glede na spol, rasno ali etnično poreklo, vero ali prepričanje, starost ali spolno usmerjenost, uživajo svoje človekove pravice, imajo enake možnosti, enak dostop do sodelovanja v družbi in gospodarstvu, se lahko odločajo, kje, kako in s kom živijo, se prosto gibljejo v EU ne glede na svoje potrebe po podpori in niso več žrtve diskriminacije. Med vodilne pobude te strategije spadajo:</w:t>
      </w:r>
    </w:p>
    <w:p w14:paraId="43523C5F" w14:textId="5F2600A3" w:rsidR="00EB075A" w:rsidRPr="00232AE3" w:rsidRDefault="00EB075A">
      <w:pPr>
        <w:pStyle w:val="ListParagraph"/>
        <w:numPr>
          <w:ilvl w:val="0"/>
          <w:numId w:val="16"/>
        </w:numPr>
        <w:rPr>
          <w:lang w:val="en-GB"/>
        </w:rPr>
      </w:pPr>
      <w:r w:rsidRPr="00232AE3">
        <w:rPr>
          <w:b/>
          <w:bCs/>
          <w:lang w:val="en-GB"/>
        </w:rPr>
        <w:t xml:space="preserve">AccessibleEU: </w:t>
      </w:r>
      <w:r w:rsidRPr="00232AE3">
        <w:rPr>
          <w:lang w:val="en-GB"/>
        </w:rPr>
        <w:t>baza znanja, ki zagotavlja informacije in dobre prakse o dostopnosti v vseh sektorjih</w:t>
      </w:r>
      <w:r w:rsidRPr="00232AE3">
        <w:rPr>
          <w:rStyle w:val="FootnoteReference"/>
          <w:lang w:val="en-GB"/>
        </w:rPr>
        <w:footnoteReference w:id="29"/>
      </w:r>
    </w:p>
    <w:p w14:paraId="44E2E306" w14:textId="224E7881" w:rsidR="00EB075A" w:rsidRPr="00232AE3" w:rsidRDefault="00EB075A">
      <w:pPr>
        <w:pStyle w:val="ListParagraph"/>
        <w:numPr>
          <w:ilvl w:val="0"/>
          <w:numId w:val="16"/>
        </w:numPr>
        <w:rPr>
          <w:lang w:val="en-GB"/>
        </w:rPr>
      </w:pPr>
      <w:r w:rsidRPr="00232AE3">
        <w:rPr>
          <w:b/>
          <w:bCs/>
          <w:lang w:val="en-GB"/>
        </w:rPr>
        <w:t>Evropska kartica invalidnosti</w:t>
      </w:r>
      <w:r w:rsidRPr="00232AE3">
        <w:rPr>
          <w:rStyle w:val="FootnoteReference"/>
          <w:b/>
          <w:bCs/>
          <w:lang w:val="en-GB"/>
        </w:rPr>
        <w:footnoteReference w:id="30"/>
      </w:r>
      <w:r w:rsidRPr="00232AE3">
        <w:rPr>
          <w:b/>
          <w:bCs/>
          <w:lang w:val="en-GB"/>
        </w:rPr>
        <w:t xml:space="preserve"> : </w:t>
      </w:r>
      <w:r w:rsidRPr="00232AE3">
        <w:rPr>
          <w:lang w:val="en-GB"/>
        </w:rPr>
        <w:t>Evropska komisija bo predlagala evropsko kartico invalidnosti, ki bi veljala za vse države EU. Kartica bo invalidnim osebam olajšala pridobivanje ustrezne podpore, ko potujejo ali se preselijo v drugo državo v Evropski uniji.</w:t>
      </w:r>
    </w:p>
    <w:p w14:paraId="4F2C4734" w14:textId="6231BE90" w:rsidR="00EB075A" w:rsidRPr="00232AE3" w:rsidRDefault="00EB075A">
      <w:pPr>
        <w:pStyle w:val="ListParagraph"/>
        <w:numPr>
          <w:ilvl w:val="0"/>
          <w:numId w:val="16"/>
        </w:numPr>
        <w:rPr>
          <w:lang w:val="en-GB"/>
        </w:rPr>
      </w:pPr>
      <w:r w:rsidRPr="00232AE3">
        <w:rPr>
          <w:b/>
          <w:bCs/>
          <w:lang w:val="en-GB"/>
        </w:rPr>
        <w:lastRenderedPageBreak/>
        <w:t>Smernice, ki priporočajo izboljšave na področju samostojnega življenja in vključevanja v skupnost</w:t>
      </w:r>
      <w:r w:rsidRPr="00232AE3">
        <w:rPr>
          <w:rStyle w:val="FootnoteReference"/>
          <w:b/>
          <w:bCs/>
          <w:lang w:val="en-GB"/>
        </w:rPr>
        <w:footnoteReference w:id="31"/>
      </w:r>
      <w:r w:rsidRPr="00232AE3">
        <w:rPr>
          <w:lang w:val="en-GB"/>
        </w:rPr>
        <w:t xml:space="preserve"> . To bo prispevalo k temu, da bodo osebe s posebnimi potrebami lahko živele v dostopnih, podprtih stanovanjih v skupnosti ali nadaljevale z življenjem doma.</w:t>
      </w:r>
    </w:p>
    <w:p w14:paraId="70B4708D" w14:textId="7C10094C" w:rsidR="00EB075A" w:rsidRPr="00232AE3" w:rsidRDefault="00EB075A">
      <w:pPr>
        <w:pStyle w:val="ListParagraph"/>
        <w:numPr>
          <w:ilvl w:val="0"/>
          <w:numId w:val="16"/>
        </w:numPr>
        <w:rPr>
          <w:lang w:val="en-GB"/>
        </w:rPr>
      </w:pPr>
      <w:r w:rsidRPr="00232AE3">
        <w:rPr>
          <w:b/>
          <w:bCs/>
          <w:lang w:val="en-GB"/>
        </w:rPr>
        <w:t xml:space="preserve">Okvir za odlične socialne storitve </w:t>
      </w:r>
      <w:r w:rsidRPr="00232AE3">
        <w:rPr>
          <w:lang w:val="en-GB"/>
        </w:rPr>
        <w:t>za invalide.</w:t>
      </w:r>
    </w:p>
    <w:p w14:paraId="554EC92F" w14:textId="497436A5" w:rsidR="00EB075A" w:rsidRPr="00232AE3" w:rsidRDefault="00EB075A">
      <w:pPr>
        <w:pStyle w:val="ListParagraph"/>
        <w:numPr>
          <w:ilvl w:val="0"/>
          <w:numId w:val="16"/>
        </w:numPr>
        <w:rPr>
          <w:lang w:val="en-GB"/>
        </w:rPr>
      </w:pPr>
      <w:r w:rsidRPr="00232AE3">
        <w:rPr>
          <w:b/>
          <w:bCs/>
          <w:lang w:val="en-GB"/>
        </w:rPr>
        <w:t>Paket ukrepov za izboljšanje zaposljivosti invalidov</w:t>
      </w:r>
      <w:r w:rsidRPr="00232AE3">
        <w:rPr>
          <w:lang w:val="en-GB"/>
        </w:rPr>
        <w:t>.</w:t>
      </w:r>
    </w:p>
    <w:p w14:paraId="4A88E292" w14:textId="483666D7" w:rsidR="00EB075A" w:rsidRPr="00232AE3" w:rsidRDefault="00EB075A">
      <w:pPr>
        <w:pStyle w:val="ListParagraph"/>
        <w:numPr>
          <w:ilvl w:val="0"/>
          <w:numId w:val="16"/>
        </w:numPr>
        <w:rPr>
          <w:lang w:val="en-GB"/>
        </w:rPr>
      </w:pPr>
      <w:r w:rsidRPr="00232AE3">
        <w:rPr>
          <w:lang w:val="en-GB"/>
        </w:rPr>
        <w:t>Platforma za invalidnost</w:t>
      </w:r>
      <w:r w:rsidRPr="00232AE3">
        <w:rPr>
          <w:rStyle w:val="FootnoteReference"/>
          <w:b/>
          <w:bCs/>
          <w:lang w:val="en-GB"/>
        </w:rPr>
        <w:footnoteReference w:id="32"/>
      </w:r>
      <w:r w:rsidRPr="00232AE3">
        <w:rPr>
          <w:b/>
          <w:bCs/>
          <w:lang w:val="en-GB"/>
        </w:rPr>
        <w:t xml:space="preserve"> :</w:t>
      </w:r>
      <w:r w:rsidRPr="00232AE3">
        <w:rPr>
          <w:lang w:val="en-GB"/>
        </w:rPr>
        <w:t xml:space="preserve"> Platforma za invalidnost združuje nacionalne organe, odgovorne za izvajanje Konvencije, organizacije invalidov in Komisijo. Podpira izvajanje strategije ter krepi sodelovanje in izmenjavo pri izvajanju Konvencije.</w:t>
      </w:r>
    </w:p>
    <w:p w14:paraId="0068D45C" w14:textId="1B440AAD" w:rsidR="00EB075A" w:rsidRPr="00232AE3" w:rsidRDefault="00EB075A">
      <w:pPr>
        <w:pStyle w:val="ListParagraph"/>
        <w:numPr>
          <w:ilvl w:val="0"/>
          <w:numId w:val="16"/>
        </w:numPr>
        <w:rPr>
          <w:lang w:val="en-GB"/>
        </w:rPr>
      </w:pPr>
      <w:r w:rsidRPr="00232AE3">
        <w:rPr>
          <w:b/>
          <w:bCs/>
          <w:lang w:val="en-GB"/>
        </w:rPr>
        <w:t xml:space="preserve">Prenovljena kadrovska strategija </w:t>
      </w:r>
      <w:r w:rsidRPr="00232AE3">
        <w:rPr>
          <w:lang w:val="en-GB"/>
        </w:rPr>
        <w:t>Evropske komisije, vključno z ukrepi za spodbujanje raznolikosti in vključevanja invalidov.</w:t>
      </w:r>
    </w:p>
    <w:p w14:paraId="17139651" w14:textId="63D4B794" w:rsidR="007452F4" w:rsidRPr="00232AE3" w:rsidRDefault="007452F4" w:rsidP="00F0795A">
      <w:pPr>
        <w:rPr>
          <w:lang w:val="en-GB"/>
        </w:rPr>
      </w:pPr>
      <w:r w:rsidRPr="00232AE3">
        <w:rPr>
          <w:b/>
          <w:bCs/>
          <w:lang w:val="en-GB"/>
        </w:rPr>
        <w:t>Direktiva o dostopnosti spleta (2016)</w:t>
      </w:r>
      <w:r w:rsidR="00F0795A" w:rsidRPr="00232AE3">
        <w:rPr>
          <w:rStyle w:val="FootnoteReference"/>
          <w:b/>
          <w:bCs/>
          <w:lang w:val="en-GB"/>
        </w:rPr>
        <w:footnoteReference w:id="33"/>
      </w:r>
      <w:r w:rsidRPr="00232AE3">
        <w:rPr>
          <w:lang w:val="en-GB"/>
        </w:rPr>
        <w:t xml:space="preserve"> je bila sprejeta, da bi se od vseh spletnih strani in mobilnih aplikacij javnega sektorja po vsej EU (kar vključuje številne muzeje in turistične spletne strani mest) zahtevalo upoštevanje posebnih standardov dostopnosti spleta; to pomeni, da bo vaša spletna stran, če delate v javnem muzeju ali na spomeniškem območju ali z njima sodelujete, verjetno morala izpolnjevati standarde </w:t>
      </w:r>
      <w:r w:rsidRPr="00232AE3">
        <w:rPr>
          <w:b/>
          <w:bCs/>
          <w:lang w:val="en-GB"/>
        </w:rPr>
        <w:t xml:space="preserve">WCAG 2.1 AA </w:t>
      </w:r>
      <w:r w:rsidRPr="00232AE3">
        <w:rPr>
          <w:lang w:val="en-GB"/>
        </w:rPr>
        <w:t>(WCAG je pojasnjen v modulu 5). Organizacije običajno dokazujejo skladnost z izjavo o dostopnosti na svoji spletni strani in z rednim preverjanjem, ali še vedno izpolnjujejo standarde za dostopnost spleta. Direktiva o dostopnosti spleta je spodbudila številne institucije, da svojim videoposnetkom dodajo podnapise, slikam pa alternativni tekst, ter poskrbijo, da je njihova digitalna vsebina zaznavna in uporabna za osebe s posebnimi potrebami</w:t>
      </w:r>
      <w:r w:rsidR="00AB5486" w:rsidRPr="00232AE3">
        <w:rPr>
          <w:lang w:val="en-GB"/>
        </w:rPr>
        <w:t>.</w:t>
      </w:r>
    </w:p>
    <w:p w14:paraId="64AEF1BC" w14:textId="067F68AA" w:rsidR="00AB5486" w:rsidRPr="00232AE3" w:rsidRDefault="007452F4" w:rsidP="00F0795A">
      <w:pPr>
        <w:rPr>
          <w:lang w:val="en-GB"/>
        </w:rPr>
      </w:pPr>
      <w:r w:rsidRPr="00232AE3">
        <w:rPr>
          <w:b/>
          <w:bCs/>
          <w:lang w:val="en-GB"/>
        </w:rPr>
        <w:t>Nacionalni zakoni in gradbeni predpisi</w:t>
      </w:r>
      <w:r w:rsidR="00F0795A" w:rsidRPr="00232AE3">
        <w:rPr>
          <w:b/>
          <w:bCs/>
          <w:lang w:val="en-GB"/>
        </w:rPr>
        <w:t xml:space="preserve">. </w:t>
      </w:r>
      <w:r w:rsidRPr="00232AE3">
        <w:rPr>
          <w:lang w:val="en-GB"/>
        </w:rPr>
        <w:t xml:space="preserve">Vsaka država ima svoje zakone in predpise glede pravic invalidov in dostopnosti v zgradbah. Mnoge države imajo tudi protidiskriminacijske zakone, ki ponudnikom storitev (vključno s turizmom) nalagajo, da se prilagodijo invalidom. Nacionalni gradbeni predpisi pogosto določajo tehnične standarde za klančine, dvigala, širino vrat, označevanje itd. Čeprav vam ni treba v glavo vtisniti vseh podrobnosti predpisov, je za izobraževalce na področju dostopnosti bistveno, da razumejo, kako dostopati do ustreznih zakonov in predpisov v svoji državi. Spodbujajte svoje udeležence, naj se seznanijo z zakoni in predpisi v svoji državi, ter poudarite, da </w:t>
      </w:r>
      <w:r w:rsidRPr="00232AE3">
        <w:rPr>
          <w:i/>
          <w:iCs/>
          <w:lang w:val="en-GB"/>
        </w:rPr>
        <w:t>je skladnost</w:t>
      </w:r>
      <w:r w:rsidRPr="00232AE3">
        <w:rPr>
          <w:lang w:val="en-GB"/>
        </w:rPr>
        <w:t xml:space="preserve"> sicer </w:t>
      </w:r>
      <w:r w:rsidRPr="00232AE3">
        <w:rPr>
          <w:i/>
          <w:iCs/>
          <w:lang w:val="en-GB"/>
        </w:rPr>
        <w:t>minimalna zahteva</w:t>
      </w:r>
      <w:r w:rsidRPr="00232AE3">
        <w:rPr>
          <w:lang w:val="en-GB"/>
        </w:rPr>
        <w:t>, vendar je naša odgovornost kot strokovnjakov na tem področju, da presežemo minimalne zahteve in resnično ponudimo »turizem za vse«.</w:t>
      </w:r>
    </w:p>
    <w:p w14:paraId="6F65A64C" w14:textId="77777777" w:rsidR="00871147" w:rsidRPr="00232AE3" w:rsidRDefault="00871147">
      <w:pPr>
        <w:jc w:val="left"/>
        <w:rPr>
          <w:lang w:val="en-GB"/>
        </w:rPr>
      </w:pPr>
    </w:p>
    <w:p w14:paraId="7464504C" w14:textId="77777777" w:rsidR="00541AE0" w:rsidRPr="00232AE3" w:rsidRDefault="00541AE0" w:rsidP="0025104D">
      <w:pPr>
        <w:pStyle w:val="Heading2"/>
        <w:numPr>
          <w:ilvl w:val="1"/>
          <w:numId w:val="1"/>
        </w:numPr>
        <w:rPr>
          <w:lang w:val="en-GB"/>
        </w:rPr>
      </w:pPr>
      <w:bookmarkStart w:id="18" w:name="_Toc219970044"/>
      <w:r w:rsidRPr="00232AE3">
        <w:rPr>
          <w:lang w:val="en-GB"/>
        </w:rPr>
        <w:t>Smernice in standardi za dostopnost v turizmu</w:t>
      </w:r>
      <w:bookmarkEnd w:id="18"/>
    </w:p>
    <w:p w14:paraId="78DBBAEE" w14:textId="77777777" w:rsidR="00541AE0" w:rsidRPr="00232AE3" w:rsidRDefault="00541AE0" w:rsidP="00541AE0">
      <w:pPr>
        <w:rPr>
          <w:lang w:val="en-GB"/>
        </w:rPr>
      </w:pPr>
    </w:p>
    <w:p w14:paraId="4C357C7A" w14:textId="11B4685A" w:rsidR="006B056B" w:rsidRPr="00232AE3" w:rsidRDefault="00541AE0" w:rsidP="00541AE0">
      <w:pPr>
        <w:rPr>
          <w:lang w:val="en-GB"/>
        </w:rPr>
      </w:pPr>
      <w:r w:rsidRPr="00232AE3">
        <w:rPr>
          <w:lang w:val="en-GB"/>
        </w:rPr>
        <w:t xml:space="preserve">Medtem ko nam zakoni narekujejo, </w:t>
      </w:r>
      <w:r w:rsidRPr="00232AE3">
        <w:rPr>
          <w:b/>
          <w:bCs/>
          <w:lang w:val="en-GB"/>
        </w:rPr>
        <w:t>kaj je treba storiti</w:t>
      </w:r>
      <w:r w:rsidRPr="00232AE3">
        <w:rPr>
          <w:lang w:val="en-GB"/>
        </w:rPr>
        <w:t xml:space="preserve">, smernice in standardi ponujajo podrobne napotke, </w:t>
      </w:r>
      <w:r w:rsidRPr="00232AE3">
        <w:rPr>
          <w:b/>
          <w:bCs/>
          <w:lang w:val="en-GB"/>
        </w:rPr>
        <w:t>kako to storiti dobro</w:t>
      </w:r>
      <w:r w:rsidRPr="00232AE3">
        <w:rPr>
          <w:lang w:val="en-GB"/>
        </w:rPr>
        <w:t xml:space="preserve">. </w:t>
      </w:r>
      <w:r w:rsidR="006B056B" w:rsidRPr="00232AE3">
        <w:rPr>
          <w:lang w:val="en-GB"/>
        </w:rPr>
        <w:t>Smernice in standardi za dostopnost imajo osrednjo vlogo pri tem, da turizem postane bolj vključujoč, dosleden in zanesljiv za vse. Zagotavljajo skupno referenčno točko za to, kako dobra dostopnost izgleda v praksi</w:t>
      </w:r>
      <w:r w:rsidR="00B90DA8">
        <w:rPr>
          <w:lang w:val="en-GB"/>
        </w:rPr>
        <w:t>.</w:t>
      </w:r>
    </w:p>
    <w:p w14:paraId="6CC1BF49" w14:textId="6DCF544F" w:rsidR="006B056B" w:rsidRPr="00232AE3" w:rsidRDefault="006B056B" w:rsidP="006B056B">
      <w:pPr>
        <w:rPr>
          <w:lang w:val="en-GB"/>
        </w:rPr>
      </w:pPr>
      <w:r w:rsidRPr="00232AE3">
        <w:rPr>
          <w:lang w:val="en-GB"/>
        </w:rPr>
        <w:lastRenderedPageBreak/>
        <w:t xml:space="preserve">Preprosto povedano, </w:t>
      </w:r>
      <w:r w:rsidRPr="00232AE3">
        <w:rPr>
          <w:b/>
          <w:bCs/>
          <w:lang w:val="en-GB"/>
        </w:rPr>
        <w:t xml:space="preserve">standardi </w:t>
      </w:r>
      <w:r w:rsidRPr="00232AE3">
        <w:rPr>
          <w:lang w:val="en-GB"/>
        </w:rPr>
        <w:t xml:space="preserve">določajo dogovorjene zahteve ali pričakovanja, </w:t>
      </w:r>
      <w:r w:rsidRPr="00232AE3">
        <w:rPr>
          <w:b/>
          <w:bCs/>
          <w:lang w:val="en-GB"/>
        </w:rPr>
        <w:t>smernice</w:t>
      </w:r>
      <w:r w:rsidRPr="00232AE3">
        <w:rPr>
          <w:lang w:val="en-GB"/>
        </w:rPr>
        <w:t xml:space="preserve"> pa ponujajo praktične nasvete, kako ta pričakovanja izpolniti. Standardi se običajno razvijajo v okviru formalnih mednarodnih ali nacionalnih postopkov. Njihov cilj je ustvariti doslednost, da dostopnost ne bi bila odvisna izključno od osebne interpretacije ali lokalnih navad. Smernice so bolj pojasnjevalne in prilagodljive. Načela prevajajo v dejanja v realnem svetu, primere in postopke po korakih. Za mnoge strokovnjake v turizmu so smernice najbolj uporabna izhodiščna točka, saj povezujejo dostopnost z vsakdanjimi odločitvami in omejitvami. Smernice in standardi za dostopnost pomagajo:</w:t>
      </w:r>
    </w:p>
    <w:p w14:paraId="5FD438AC" w14:textId="77777777" w:rsidR="006B056B" w:rsidRPr="00232AE3" w:rsidRDefault="006B056B">
      <w:pPr>
        <w:pStyle w:val="ListParagraph"/>
        <w:numPr>
          <w:ilvl w:val="0"/>
          <w:numId w:val="17"/>
        </w:numPr>
        <w:rPr>
          <w:lang w:val="en-GB"/>
        </w:rPr>
      </w:pPr>
      <w:r w:rsidRPr="00232AE3">
        <w:rPr>
          <w:lang w:val="en-GB"/>
        </w:rPr>
        <w:t>zmanjšati vrzeli med različnimi storitvami</w:t>
      </w:r>
    </w:p>
    <w:p w14:paraId="6B8F00B7" w14:textId="77777777" w:rsidR="006B056B" w:rsidRPr="00232AE3" w:rsidRDefault="006B056B">
      <w:pPr>
        <w:pStyle w:val="ListParagraph"/>
        <w:numPr>
          <w:ilvl w:val="0"/>
          <w:numId w:val="17"/>
        </w:numPr>
        <w:rPr>
          <w:lang w:val="en-GB"/>
        </w:rPr>
      </w:pPr>
      <w:r w:rsidRPr="00232AE3">
        <w:rPr>
          <w:lang w:val="en-GB"/>
        </w:rPr>
        <w:t>izboljšati predvidljivost in zaupanje obiskovalcev</w:t>
      </w:r>
    </w:p>
    <w:p w14:paraId="681B4B56" w14:textId="77777777" w:rsidR="006B056B" w:rsidRPr="00232AE3" w:rsidRDefault="006B056B">
      <w:pPr>
        <w:pStyle w:val="ListParagraph"/>
        <w:numPr>
          <w:ilvl w:val="0"/>
          <w:numId w:val="17"/>
        </w:numPr>
        <w:rPr>
          <w:lang w:val="en-GB"/>
        </w:rPr>
      </w:pPr>
      <w:r w:rsidRPr="00232AE3">
        <w:rPr>
          <w:lang w:val="en-GB"/>
        </w:rPr>
        <w:t>Podpirati kakovost in varnost ob vključevanju</w:t>
      </w:r>
    </w:p>
    <w:p w14:paraId="7A2620F1" w14:textId="77777777" w:rsidR="006B056B" w:rsidRPr="00232AE3" w:rsidRDefault="006B056B">
      <w:pPr>
        <w:pStyle w:val="ListParagraph"/>
        <w:numPr>
          <w:ilvl w:val="0"/>
          <w:numId w:val="17"/>
        </w:numPr>
        <w:rPr>
          <w:lang w:val="en-GB"/>
        </w:rPr>
      </w:pPr>
      <w:r w:rsidRPr="00232AE3">
        <w:rPr>
          <w:lang w:val="en-GB"/>
        </w:rPr>
        <w:t>Premakniti dostopnost od individualne dobre volje k skupni odgovornosti</w:t>
      </w:r>
    </w:p>
    <w:p w14:paraId="4A5D4619" w14:textId="77777777" w:rsidR="00B90DA8" w:rsidRDefault="006B056B" w:rsidP="006B056B">
      <w:pPr>
        <w:rPr>
          <w:lang w:val="en-GB"/>
        </w:rPr>
      </w:pPr>
      <w:r w:rsidRPr="00232AE3">
        <w:rPr>
          <w:lang w:val="en-GB"/>
        </w:rPr>
        <w:t>Večina okvirov dostopnosti v turizmu temelji na majhnem nizu skupnih načel. Ta se v različnih dokumentih pojavljajo v različnih besednih oblikah, vendar so osnovne ideje dosledne.</w:t>
      </w:r>
    </w:p>
    <w:p w14:paraId="5E46ECF6" w14:textId="187B3998" w:rsidR="006B056B" w:rsidRPr="00232AE3" w:rsidRDefault="006B056B" w:rsidP="006B056B">
      <w:pPr>
        <w:rPr>
          <w:b/>
          <w:bCs/>
          <w:lang w:val="en-GB"/>
        </w:rPr>
      </w:pPr>
      <w:r w:rsidRPr="00232AE3">
        <w:rPr>
          <w:b/>
          <w:bCs/>
          <w:lang w:val="en-GB"/>
        </w:rPr>
        <w:t>Ključna načela, na katerih temeljijo standardi dostopnosti, so:</w:t>
      </w:r>
    </w:p>
    <w:p w14:paraId="61FD772D" w14:textId="1CF7D529" w:rsidR="006B056B" w:rsidRPr="00232AE3" w:rsidRDefault="006B056B">
      <w:pPr>
        <w:pStyle w:val="ListParagraph"/>
        <w:numPr>
          <w:ilvl w:val="0"/>
          <w:numId w:val="18"/>
        </w:numPr>
        <w:rPr>
          <w:lang w:val="en-GB"/>
        </w:rPr>
      </w:pPr>
      <w:r w:rsidRPr="00232AE3">
        <w:rPr>
          <w:b/>
          <w:bCs/>
          <w:lang w:val="en-GB"/>
        </w:rPr>
        <w:t>Vključevanje in enakost</w:t>
      </w:r>
      <w:r w:rsidRPr="00232AE3">
        <w:rPr>
          <w:lang w:val="en-GB"/>
        </w:rPr>
        <w:t>. Turizem mora biti dostopen in prijeten za ljudi z različnimi sposobnostmi, starostmi in potrebami, brez ločevanja ali posebne obravnave, kjer koli je to mogoče.</w:t>
      </w:r>
    </w:p>
    <w:p w14:paraId="53D1E312" w14:textId="3E0FEC42" w:rsidR="006B056B" w:rsidRPr="00232AE3" w:rsidRDefault="006B056B">
      <w:pPr>
        <w:pStyle w:val="ListParagraph"/>
        <w:numPr>
          <w:ilvl w:val="0"/>
          <w:numId w:val="18"/>
        </w:numPr>
        <w:rPr>
          <w:lang w:val="en-GB"/>
        </w:rPr>
      </w:pPr>
      <w:r w:rsidRPr="00232AE3">
        <w:rPr>
          <w:b/>
          <w:bCs/>
          <w:lang w:val="en-GB"/>
        </w:rPr>
        <w:t>Univerzalna zasnova</w:t>
      </w:r>
      <w:r w:rsidRPr="00232AE3">
        <w:rPr>
          <w:lang w:val="en-GB"/>
        </w:rPr>
        <w:t>. Okolja, storitve in informacije morajo biti že od samega začetka zasnovani tako, da ustrezajo čim večjemu številu ljudi, namesto da se jih kasneje prilagaja za določene skupine.</w:t>
      </w:r>
    </w:p>
    <w:p w14:paraId="36010EB1" w14:textId="5F29FDD4" w:rsidR="006B056B" w:rsidRPr="00232AE3" w:rsidRDefault="006B056B">
      <w:pPr>
        <w:pStyle w:val="ListParagraph"/>
        <w:numPr>
          <w:ilvl w:val="0"/>
          <w:numId w:val="18"/>
        </w:numPr>
        <w:rPr>
          <w:lang w:val="en-GB"/>
        </w:rPr>
      </w:pPr>
      <w:r w:rsidRPr="00232AE3">
        <w:rPr>
          <w:b/>
          <w:bCs/>
          <w:lang w:val="en-GB"/>
        </w:rPr>
        <w:t>Neodvisnost in dostojanstvo</w:t>
      </w:r>
      <w:r w:rsidRPr="00232AE3">
        <w:rPr>
          <w:lang w:val="en-GB"/>
        </w:rPr>
        <w:t>. Dostopnost mora ljudem omogočati, da se samostojno gibljejo, odločajo in sodelujejo, pri čemer jim je pomoč ponujena spoštljivo, kadar je potrebna.</w:t>
      </w:r>
    </w:p>
    <w:p w14:paraId="619D7E61" w14:textId="6CD00C12" w:rsidR="006B056B" w:rsidRPr="00232AE3" w:rsidRDefault="006B056B">
      <w:pPr>
        <w:pStyle w:val="ListParagraph"/>
        <w:numPr>
          <w:ilvl w:val="0"/>
          <w:numId w:val="18"/>
        </w:numPr>
        <w:rPr>
          <w:lang w:val="en-GB"/>
        </w:rPr>
      </w:pPr>
      <w:r w:rsidRPr="00232AE3">
        <w:rPr>
          <w:b/>
          <w:bCs/>
          <w:lang w:val="en-GB"/>
        </w:rPr>
        <w:t>Informacije in preglednost</w:t>
      </w:r>
      <w:r w:rsidRPr="00232AE3">
        <w:rPr>
          <w:lang w:val="en-GB"/>
        </w:rPr>
        <w:t>. Natančne, jasne in dostopne informacije so bistvene. Mnoge ovire za dostop nastanejo zaradi negotovosti in ne zaradi fizičnih ovir.</w:t>
      </w:r>
    </w:p>
    <w:p w14:paraId="72064685" w14:textId="24AB033E" w:rsidR="006B056B" w:rsidRPr="00232AE3" w:rsidRDefault="006B056B">
      <w:pPr>
        <w:pStyle w:val="ListParagraph"/>
        <w:numPr>
          <w:ilvl w:val="0"/>
          <w:numId w:val="18"/>
        </w:numPr>
        <w:rPr>
          <w:lang w:val="en-GB"/>
        </w:rPr>
      </w:pPr>
      <w:r w:rsidRPr="00232AE3">
        <w:rPr>
          <w:b/>
          <w:bCs/>
          <w:lang w:val="en-GB"/>
        </w:rPr>
        <w:t>Celostno razmišljanje o potovanju</w:t>
      </w:r>
      <w:r w:rsidRPr="00232AE3">
        <w:rPr>
          <w:lang w:val="en-GB"/>
        </w:rPr>
        <w:t>. Dostopnost je učinkovita le, če se upošteva celotno potovanje obiskovalca, od načrtovanja in rezervacije do prihoda, doživetja in odhoda.</w:t>
      </w:r>
    </w:p>
    <w:p w14:paraId="62FEDBAD" w14:textId="77777777" w:rsidR="006B056B" w:rsidRPr="00232AE3" w:rsidRDefault="006B056B" w:rsidP="006B056B">
      <w:pPr>
        <w:rPr>
          <w:lang w:val="en-GB"/>
        </w:rPr>
      </w:pPr>
      <w:r w:rsidRPr="00232AE3">
        <w:rPr>
          <w:lang w:val="en-GB"/>
        </w:rPr>
        <w:t>Oglejmo si nekaj ključnih standardov in smernic za najboljše prakse, ki so podlaga za dostopen turizem in upravljanje dediščine.</w:t>
      </w:r>
    </w:p>
    <w:p w14:paraId="5D669C85" w14:textId="77777777" w:rsidR="006B056B" w:rsidRPr="00232AE3" w:rsidRDefault="00541AE0" w:rsidP="006B056B">
      <w:pPr>
        <w:pStyle w:val="Heading4"/>
        <w:rPr>
          <w:lang w:val="en-GB"/>
        </w:rPr>
      </w:pPr>
      <w:r w:rsidRPr="00232AE3">
        <w:rPr>
          <w:lang w:val="en-GB"/>
        </w:rPr>
        <w:t>Univerzalno oblikovanje in oblikovanje za vse</w:t>
      </w:r>
    </w:p>
    <w:p w14:paraId="5E097E03" w14:textId="084DFF2D" w:rsidR="006B056B" w:rsidRPr="00232AE3" w:rsidRDefault="00541AE0" w:rsidP="006B056B">
      <w:pPr>
        <w:rPr>
          <w:lang w:val="en-GB"/>
        </w:rPr>
      </w:pPr>
      <w:r w:rsidRPr="00232AE3">
        <w:rPr>
          <w:lang w:val="en-GB"/>
        </w:rPr>
        <w:t xml:space="preserve">Ti koncepti so podlaga za številna sodobna navodila. </w:t>
      </w:r>
      <w:r w:rsidRPr="00232AE3">
        <w:rPr>
          <w:i/>
          <w:iCs/>
          <w:lang w:val="en-GB"/>
        </w:rPr>
        <w:t xml:space="preserve">Univerzalno oblikovanje </w:t>
      </w:r>
      <w:r w:rsidRPr="00232AE3">
        <w:rPr>
          <w:lang w:val="en-GB"/>
        </w:rPr>
        <w:t>se nanaša na oblikovanje okolij, izdelkov in komunikacij</w:t>
      </w:r>
      <w:r w:rsidRPr="00232AE3">
        <w:rPr>
          <w:i/>
          <w:iCs/>
          <w:lang w:val="en-GB"/>
        </w:rPr>
        <w:t>,</w:t>
      </w:r>
      <w:r w:rsidRPr="00232AE3">
        <w:rPr>
          <w:lang w:val="en-GB"/>
        </w:rPr>
        <w:t xml:space="preserve"> ki </w:t>
      </w:r>
      <w:r w:rsidRPr="00232AE3">
        <w:rPr>
          <w:i/>
          <w:iCs/>
          <w:lang w:val="en-GB"/>
        </w:rPr>
        <w:t>jih lahko v največji možni meri uporabljajo vsi ljudje, brez potrebe po prilagajanju ali specializiranem oblikovanju</w:t>
      </w:r>
      <w:r w:rsidRPr="00232AE3">
        <w:rPr>
          <w:lang w:val="en-GB"/>
        </w:rPr>
        <w:t>.</w:t>
      </w:r>
      <w:r w:rsidRPr="00232AE3">
        <w:rPr>
          <w:b/>
          <w:bCs/>
          <w:lang w:val="en-GB"/>
        </w:rPr>
        <w:t xml:space="preserve"> 7 načel univerzalnega oblikovanja</w:t>
      </w:r>
      <w:r w:rsidRPr="00232AE3">
        <w:rPr>
          <w:lang w:val="en-GB"/>
        </w:rPr>
        <w:t xml:space="preserve">, </w:t>
      </w:r>
      <w:r w:rsidRPr="00232AE3">
        <w:rPr>
          <w:b/>
          <w:bCs/>
          <w:lang w:val="en-GB"/>
        </w:rPr>
        <w:t>ki</w:t>
      </w:r>
      <w:r w:rsidRPr="00232AE3">
        <w:rPr>
          <w:lang w:val="en-GB"/>
        </w:rPr>
        <w:t xml:space="preserve"> so </w:t>
      </w:r>
      <w:r w:rsidRPr="00232AE3">
        <w:rPr>
          <w:b/>
          <w:bCs/>
          <w:lang w:val="en-GB"/>
        </w:rPr>
        <w:t>jih</w:t>
      </w:r>
      <w:r w:rsidRPr="00232AE3">
        <w:rPr>
          <w:lang w:val="en-GB"/>
        </w:rPr>
        <w:t xml:space="preserve"> prvotno oblikovali arhitekti in oblikovalci, vključujejo ideje, kot so </w:t>
      </w:r>
      <w:r w:rsidRPr="00232AE3">
        <w:rPr>
          <w:b/>
          <w:bCs/>
          <w:lang w:val="en-GB"/>
        </w:rPr>
        <w:t>enakopravna raba</w:t>
      </w:r>
      <w:r w:rsidRPr="00232AE3">
        <w:rPr>
          <w:lang w:val="en-GB"/>
        </w:rPr>
        <w:t xml:space="preserve">, </w:t>
      </w:r>
      <w:r w:rsidRPr="00232AE3">
        <w:rPr>
          <w:b/>
          <w:bCs/>
          <w:lang w:val="en-GB"/>
        </w:rPr>
        <w:t>prilagodljivost pri rabi</w:t>
      </w:r>
      <w:r w:rsidRPr="00232AE3">
        <w:rPr>
          <w:lang w:val="en-GB"/>
        </w:rPr>
        <w:t xml:space="preserve">, </w:t>
      </w:r>
      <w:r w:rsidRPr="00232AE3">
        <w:rPr>
          <w:b/>
          <w:bCs/>
          <w:lang w:val="en-GB"/>
        </w:rPr>
        <w:t>preprosta in intuitivna raba</w:t>
      </w:r>
      <w:r w:rsidRPr="00232AE3">
        <w:rPr>
          <w:lang w:val="en-GB"/>
        </w:rPr>
        <w:t xml:space="preserve">, </w:t>
      </w:r>
      <w:r w:rsidRPr="00232AE3">
        <w:rPr>
          <w:b/>
          <w:bCs/>
          <w:lang w:val="en-GB"/>
        </w:rPr>
        <w:t>zaznavne informacije</w:t>
      </w:r>
      <w:r w:rsidRPr="00232AE3">
        <w:rPr>
          <w:lang w:val="en-GB"/>
        </w:rPr>
        <w:t xml:space="preserve">, </w:t>
      </w:r>
      <w:r w:rsidRPr="00232AE3">
        <w:rPr>
          <w:b/>
          <w:bCs/>
          <w:lang w:val="en-GB"/>
        </w:rPr>
        <w:t>toleranca za napake</w:t>
      </w:r>
      <w:r w:rsidRPr="00232AE3">
        <w:rPr>
          <w:lang w:val="en-GB"/>
        </w:rPr>
        <w:t xml:space="preserve">, </w:t>
      </w:r>
      <w:r w:rsidRPr="00232AE3">
        <w:rPr>
          <w:b/>
          <w:bCs/>
          <w:lang w:val="en-GB"/>
        </w:rPr>
        <w:t xml:space="preserve">majhen fizični napor </w:t>
      </w:r>
      <w:r w:rsidRPr="00232AE3">
        <w:rPr>
          <w:lang w:val="en-GB"/>
        </w:rPr>
        <w:t xml:space="preserve">ter </w:t>
      </w:r>
      <w:r w:rsidRPr="00232AE3">
        <w:rPr>
          <w:b/>
          <w:bCs/>
          <w:lang w:val="en-GB"/>
        </w:rPr>
        <w:t>ustrezna velikost in prostor</w:t>
      </w:r>
      <w:r w:rsidRPr="00232AE3">
        <w:rPr>
          <w:lang w:val="en-GB"/>
        </w:rPr>
        <w:t xml:space="preserve">. V kontekstu muzeja na primer </w:t>
      </w:r>
      <w:r w:rsidRPr="00232AE3">
        <w:rPr>
          <w:i/>
          <w:iCs/>
          <w:lang w:val="en-GB"/>
        </w:rPr>
        <w:t xml:space="preserve">enakopravna raba </w:t>
      </w:r>
      <w:r w:rsidRPr="00232AE3">
        <w:rPr>
          <w:lang w:val="en-GB"/>
        </w:rPr>
        <w:t xml:space="preserve">pomeni, da vsi vstopajo skozi ista glavna vrata, namesto da bi uporabnike invalidskih vozičkov usmerjali k stranskemu vhodu. </w:t>
      </w:r>
      <w:r w:rsidRPr="00232AE3">
        <w:rPr>
          <w:i/>
          <w:iCs/>
          <w:lang w:val="en-GB"/>
        </w:rPr>
        <w:t xml:space="preserve">Razumljive informacije </w:t>
      </w:r>
      <w:r w:rsidRPr="00232AE3">
        <w:rPr>
          <w:lang w:val="en-GB"/>
        </w:rPr>
        <w:t xml:space="preserve">pomenijo, da so opisi eksponatov na voljo v več oblikah (vizualni tekst, brajica ali avdio). </w:t>
      </w:r>
      <w:r w:rsidR="006B056B" w:rsidRPr="00232AE3">
        <w:rPr>
          <w:lang w:val="en-GB"/>
        </w:rPr>
        <w:t>Več o univerzalnem oblikovanju lahko izveste v učnih gradivih modula 1.</w:t>
      </w:r>
    </w:p>
    <w:p w14:paraId="30062CEB" w14:textId="501A89F3" w:rsidR="00541AE0" w:rsidRPr="00232AE3" w:rsidRDefault="00541AE0" w:rsidP="006B056B">
      <w:pPr>
        <w:rPr>
          <w:lang w:val="en-GB"/>
        </w:rPr>
      </w:pPr>
      <w:r w:rsidRPr="00232AE3">
        <w:rPr>
          <w:lang w:val="en-GB"/>
        </w:rPr>
        <w:t xml:space="preserve">Izraz </w:t>
      </w:r>
      <w:r w:rsidRPr="00232AE3">
        <w:rPr>
          <w:b/>
          <w:bCs/>
          <w:lang w:val="en-GB"/>
        </w:rPr>
        <w:t>»oblikovanje za vse</w:t>
      </w:r>
      <w:r w:rsidRPr="00232AE3">
        <w:rPr>
          <w:lang w:val="en-GB"/>
        </w:rPr>
        <w:t xml:space="preserve">« se v Evropi pogosto uporablja kot sopomenka, ki poudarja, da je treba okolja oblikovati tako, da ustrezajo potrebam vseh (vključno s prihodnjimi generacijami). S poučevanjem načel univerzalnega oblikovanja pomagate upraviteljem spomeniških območij, da razmišljajo širše od </w:t>
      </w:r>
      <w:r w:rsidRPr="00232AE3">
        <w:rPr>
          <w:lang w:val="en-GB"/>
        </w:rPr>
        <w:lastRenderedPageBreak/>
        <w:t xml:space="preserve">posameznih rešitev in se usmerijo v celovito vključevanje. Tudi na zgodovinskih lokacijah, kjer so spremembe zahtevne, </w:t>
      </w:r>
      <w:r w:rsidRPr="00232AE3">
        <w:rPr>
          <w:i/>
          <w:iCs/>
          <w:lang w:val="en-GB"/>
        </w:rPr>
        <w:t xml:space="preserve">duh </w:t>
      </w:r>
      <w:r w:rsidRPr="00232AE3">
        <w:rPr>
          <w:lang w:val="en-GB"/>
        </w:rPr>
        <w:t>univerzalnega oblikovanja spodbuja ustvarjalnost (npr. z uporabo prenosnih rešitev ali programskih prilagoditev), da se vključijo vsi obiskovalci.</w:t>
      </w:r>
    </w:p>
    <w:p w14:paraId="2C530FAF" w14:textId="6CEBE81E" w:rsidR="00C100CD" w:rsidRPr="00232AE3" w:rsidRDefault="00C100CD" w:rsidP="00C100CD">
      <w:pPr>
        <w:pStyle w:val="Heading4"/>
        <w:rPr>
          <w:lang w:val="en-GB"/>
        </w:rPr>
      </w:pPr>
      <w:r w:rsidRPr="00232AE3">
        <w:rPr>
          <w:lang w:val="en-GB"/>
        </w:rPr>
        <w:t>EN 17210:2021. Dostopnost in uporabnost grajenega okolja – Funkcionalne zahteve</w:t>
      </w:r>
    </w:p>
    <w:p w14:paraId="60A03C48" w14:textId="0470F057" w:rsidR="00C100CD" w:rsidRPr="00232AE3" w:rsidRDefault="00C100CD" w:rsidP="00C100CD">
      <w:pPr>
        <w:rPr>
          <w:lang w:val="en-GB"/>
        </w:rPr>
      </w:pPr>
      <w:r w:rsidRPr="00232AE3">
        <w:rPr>
          <w:lang w:val="en-GB"/>
        </w:rPr>
        <w:t>Standard</w:t>
      </w:r>
      <w:r w:rsidRPr="00232AE3">
        <w:rPr>
          <w:rStyle w:val="FootnoteReference"/>
          <w:lang w:val="en-GB"/>
        </w:rPr>
        <w:footnoteReference w:id="34"/>
      </w:r>
      <w:r w:rsidRPr="00232AE3">
        <w:rPr>
          <w:lang w:val="en-GB"/>
        </w:rPr>
        <w:t xml:space="preserve"> je namenjen opisu osnovnih, skupnih minimalnih funkcionalnih zahtev in priporočil, ki veljajo za celotno grajeno okolje, za dostopno in uporabno grajeno okolje, v skladu z načeli oblikovanja za vse/univerzalnega oblikovanja, ki bodo omogočila enakopravno in varno uporabo za širok krog uporabnikov, vključno z osebami s posebnimi potrebami.</w:t>
      </w:r>
    </w:p>
    <w:p w14:paraId="7E35796F" w14:textId="77777777" w:rsidR="00C100CD" w:rsidRPr="00232AE3" w:rsidRDefault="00C100CD" w:rsidP="00C100CD">
      <w:pPr>
        <w:rPr>
          <w:lang w:val="en-GB"/>
        </w:rPr>
      </w:pPr>
      <w:r w:rsidRPr="00232AE3">
        <w:rPr>
          <w:lang w:val="en-GB"/>
        </w:rPr>
        <w:t>Funkcionalne zahteve in priporočila glede dostopnosti in uporabnosti, opisane v tem standardu, se nanašajo na projektiranje, gradnjo, obnovo, prilagajanje in vzdrževanje grajenega okolja, vključno z zunanjimi pešpotmi in mestnimi območji.</w:t>
      </w:r>
    </w:p>
    <w:p w14:paraId="2EC31038" w14:textId="044BFB5A" w:rsidR="00C100CD" w:rsidRPr="00232AE3" w:rsidRDefault="00C100CD" w:rsidP="00C100CD">
      <w:pPr>
        <w:pStyle w:val="Heading4"/>
        <w:rPr>
          <w:lang w:val="en-GB"/>
        </w:rPr>
      </w:pPr>
      <w:r w:rsidRPr="00232AE3">
        <w:rPr>
          <w:lang w:val="en-GB"/>
        </w:rPr>
        <w:t>Standardi ISO</w:t>
      </w:r>
    </w:p>
    <w:p w14:paraId="1CCB422C" w14:textId="7D88D275" w:rsidR="00C100CD" w:rsidRPr="00232AE3" w:rsidRDefault="00C100CD" w:rsidP="00C100CD">
      <w:pPr>
        <w:rPr>
          <w:lang w:val="en-GB"/>
        </w:rPr>
      </w:pPr>
      <w:r w:rsidRPr="00232AE3">
        <w:rPr>
          <w:lang w:val="en-GB"/>
        </w:rPr>
        <w:t>ISO 21902</w:t>
      </w:r>
      <w:r w:rsidRPr="00232AE3">
        <w:rPr>
          <w:rStyle w:val="FootnoteReference"/>
          <w:i/>
          <w:iCs/>
          <w:lang w:val="en-GB"/>
        </w:rPr>
        <w:footnoteReference w:id="35"/>
      </w:r>
      <w:r w:rsidRPr="00232AE3">
        <w:rPr>
          <w:lang w:val="en-GB"/>
        </w:rPr>
        <w:t xml:space="preserve"> je edini standard ISO, ki je posebej namenjen </w:t>
      </w:r>
      <w:r w:rsidRPr="00232AE3">
        <w:rPr>
          <w:b/>
          <w:bCs/>
          <w:lang w:val="en-GB"/>
        </w:rPr>
        <w:t>dostopnemu turizmu</w:t>
      </w:r>
      <w:r w:rsidRPr="00232AE3">
        <w:rPr>
          <w:lang w:val="en-GB"/>
        </w:rPr>
        <w:t xml:space="preserve">, vendar </w:t>
      </w:r>
      <w:r w:rsidRPr="00232AE3">
        <w:rPr>
          <w:b/>
          <w:bCs/>
          <w:lang w:val="en-GB"/>
        </w:rPr>
        <w:t xml:space="preserve">je </w:t>
      </w:r>
      <w:r w:rsidRPr="00232AE3">
        <w:rPr>
          <w:lang w:val="en-GB"/>
        </w:rPr>
        <w:t xml:space="preserve">več </w:t>
      </w:r>
      <w:r w:rsidRPr="00232AE3">
        <w:rPr>
          <w:b/>
          <w:bCs/>
          <w:lang w:val="en-GB"/>
        </w:rPr>
        <w:t>drugih standardov ISO zelo pomembnih</w:t>
      </w:r>
      <w:r w:rsidRPr="00232AE3">
        <w:rPr>
          <w:lang w:val="en-GB"/>
        </w:rPr>
        <w:t>, ker oblikujejo dostopnost v različnih okoljih, storitvah in informacijah, ki se uporabljajo v turizmu in na področju dediščine.</w:t>
      </w:r>
    </w:p>
    <w:p w14:paraId="3CB6647B" w14:textId="77777777" w:rsidR="00C100CD" w:rsidRPr="00232AE3" w:rsidRDefault="00C100CD" w:rsidP="00C100CD">
      <w:pPr>
        <w:rPr>
          <w:lang w:val="en-GB"/>
        </w:rPr>
      </w:pPr>
      <w:r w:rsidRPr="00232AE3">
        <w:rPr>
          <w:b/>
          <w:bCs/>
          <w:lang w:val="en-GB"/>
        </w:rPr>
        <w:t>Ključni standardi ISO, ki jih je treba upoštevati:</w:t>
      </w:r>
    </w:p>
    <w:p w14:paraId="3C399C00" w14:textId="0B0A351B" w:rsidR="00C100CD" w:rsidRPr="00232AE3" w:rsidRDefault="00C100CD">
      <w:pPr>
        <w:pStyle w:val="ListParagraph"/>
        <w:numPr>
          <w:ilvl w:val="0"/>
          <w:numId w:val="19"/>
        </w:numPr>
        <w:rPr>
          <w:lang w:val="en-GB"/>
        </w:rPr>
      </w:pPr>
      <w:r w:rsidRPr="00232AE3">
        <w:rPr>
          <w:b/>
          <w:bCs/>
          <w:lang w:val="en-GB"/>
        </w:rPr>
        <w:t>ISO 21542: Gradbeništvo – Dostopnost in uporabnost grajenega okolja</w:t>
      </w:r>
      <w:r w:rsidRPr="00232AE3">
        <w:rPr>
          <w:lang w:val="en-GB"/>
        </w:rPr>
        <w:t>. Zajema zahteve glede dostopnosti za stavbe in zunanje prostore. Pogosto se nanj sklicujejo v zvezi z muzeji, kulturnimi prizorišči, obiskovalskimi centri in nastanitvami.</w:t>
      </w:r>
    </w:p>
    <w:p w14:paraId="09227343" w14:textId="45E6B0FD" w:rsidR="00C100CD" w:rsidRPr="00232AE3" w:rsidRDefault="00C100CD">
      <w:pPr>
        <w:pStyle w:val="ListParagraph"/>
        <w:numPr>
          <w:ilvl w:val="0"/>
          <w:numId w:val="19"/>
        </w:numPr>
        <w:rPr>
          <w:lang w:val="en-GB"/>
        </w:rPr>
      </w:pPr>
      <w:r w:rsidRPr="00232AE3">
        <w:rPr>
          <w:b/>
          <w:bCs/>
          <w:lang w:val="en-GB"/>
        </w:rPr>
        <w:t xml:space="preserve">ISO 7001: Simboli </w:t>
      </w:r>
      <w:r w:rsidRPr="00232AE3">
        <w:rPr>
          <w:lang w:val="en-GB"/>
        </w:rPr>
        <w:t>za</w:t>
      </w:r>
      <w:r w:rsidRPr="00232AE3">
        <w:rPr>
          <w:b/>
          <w:bCs/>
          <w:lang w:val="en-GB"/>
        </w:rPr>
        <w:t xml:space="preserve"> javno obveščanje</w:t>
      </w:r>
      <w:r w:rsidRPr="00232AE3">
        <w:rPr>
          <w:lang w:val="en-GB"/>
        </w:rPr>
        <w:t>. Opredeljuje standardizirane simbole za usmerjanje in obveščanje. Pomemben za označevanje v prometnih vozliščih, na spomeniških območjih in turističnih znamenitostih.</w:t>
      </w:r>
    </w:p>
    <w:p w14:paraId="09AC7ADB" w14:textId="62F96E91" w:rsidR="00C100CD" w:rsidRPr="00232AE3" w:rsidRDefault="00C100CD">
      <w:pPr>
        <w:pStyle w:val="ListParagraph"/>
        <w:numPr>
          <w:ilvl w:val="0"/>
          <w:numId w:val="19"/>
        </w:numPr>
        <w:rPr>
          <w:lang w:val="en-GB"/>
        </w:rPr>
      </w:pPr>
      <w:r w:rsidRPr="00232AE3">
        <w:rPr>
          <w:b/>
          <w:bCs/>
          <w:lang w:val="en-GB"/>
        </w:rPr>
        <w:t>ISO 7010: Grafični simboli – Varnostne barve in varnostni znaki</w:t>
      </w:r>
      <w:r w:rsidRPr="00232AE3">
        <w:rPr>
          <w:lang w:val="en-GB"/>
        </w:rPr>
        <w:t>. Pomemben za označevanje v sili in varnostno komunikacijo v javnih in kulturnih prostorih.</w:t>
      </w:r>
    </w:p>
    <w:p w14:paraId="38F1C8CC" w14:textId="0A04DD2D" w:rsidR="00C100CD" w:rsidRPr="00232AE3" w:rsidRDefault="00C100CD">
      <w:pPr>
        <w:pStyle w:val="ListParagraph"/>
        <w:numPr>
          <w:ilvl w:val="0"/>
          <w:numId w:val="19"/>
        </w:numPr>
        <w:rPr>
          <w:lang w:val="en-GB"/>
        </w:rPr>
      </w:pPr>
      <w:r w:rsidRPr="00232AE3">
        <w:rPr>
          <w:b/>
          <w:bCs/>
          <w:lang w:val="en-GB"/>
        </w:rPr>
        <w:t>Serija standardov ISO 9241 (Ergonomija interakcije med človekom in sistemom)</w:t>
      </w:r>
      <w:r w:rsidRPr="00232AE3">
        <w:rPr>
          <w:lang w:val="en-GB"/>
        </w:rPr>
        <w:t>. Zlasti pomembna za avtomate za prodajo vstopnic, interaktivne razstave in digitalne vmesnike, ki se uporabljajo v turizmu in muzejih.</w:t>
      </w:r>
    </w:p>
    <w:p w14:paraId="2EB11E84" w14:textId="45DB4BB2" w:rsidR="00C100CD" w:rsidRPr="00232AE3" w:rsidRDefault="00C100CD">
      <w:pPr>
        <w:pStyle w:val="ListParagraph"/>
        <w:numPr>
          <w:ilvl w:val="0"/>
          <w:numId w:val="19"/>
        </w:numPr>
        <w:rPr>
          <w:lang w:val="en-GB"/>
        </w:rPr>
      </w:pPr>
      <w:r w:rsidRPr="00232AE3">
        <w:rPr>
          <w:b/>
          <w:bCs/>
          <w:lang w:val="en-GB"/>
        </w:rPr>
        <w:t>ISO 17100 (Prevajalske storitve)</w:t>
      </w:r>
      <w:r w:rsidRPr="00232AE3">
        <w:rPr>
          <w:lang w:val="en-GB"/>
        </w:rPr>
        <w:t>. Posredno pomemben, kadar so dostopne informacije odvisne od jasnega, kakovostnega prevoda za mednarodne obiskovalce.</w:t>
      </w:r>
    </w:p>
    <w:p w14:paraId="5BEC70B6" w14:textId="77777777" w:rsidR="00C100CD" w:rsidRPr="00232AE3" w:rsidRDefault="00C100CD" w:rsidP="00C100CD">
      <w:pPr>
        <w:rPr>
          <w:lang w:val="en-GB"/>
        </w:rPr>
      </w:pPr>
      <w:r w:rsidRPr="00232AE3">
        <w:rPr>
          <w:lang w:val="en-GB"/>
        </w:rPr>
        <w:t xml:space="preserve">Ti standardi skupaj podpirajo </w:t>
      </w:r>
      <w:r w:rsidRPr="00232AE3">
        <w:rPr>
          <w:b/>
          <w:bCs/>
          <w:lang w:val="en-GB"/>
        </w:rPr>
        <w:t xml:space="preserve">fizične, informacijske in interakcijske vidike </w:t>
      </w:r>
      <w:r w:rsidRPr="00232AE3">
        <w:rPr>
          <w:lang w:val="en-GB"/>
        </w:rPr>
        <w:t>dostopnosti</w:t>
      </w:r>
      <w:r w:rsidRPr="00232AE3">
        <w:rPr>
          <w:b/>
          <w:bCs/>
          <w:lang w:val="en-GB"/>
        </w:rPr>
        <w:t>,</w:t>
      </w:r>
      <w:r w:rsidRPr="00232AE3">
        <w:rPr>
          <w:lang w:val="en-GB"/>
        </w:rPr>
        <w:t xml:space="preserve"> ki so celovito obravnavani v standardu ISO 21902.</w:t>
      </w:r>
    </w:p>
    <w:p w14:paraId="1D040C8E" w14:textId="77777777" w:rsidR="00C100CD" w:rsidRPr="00232AE3" w:rsidRDefault="00541AE0" w:rsidP="00C100CD">
      <w:pPr>
        <w:pStyle w:val="Heading4"/>
        <w:rPr>
          <w:lang w:val="en-GB"/>
        </w:rPr>
      </w:pPr>
      <w:r w:rsidRPr="00232AE3">
        <w:rPr>
          <w:lang w:val="en-GB"/>
        </w:rPr>
        <w:t>Drugi tehnični standardi</w:t>
      </w:r>
    </w:p>
    <w:p w14:paraId="34D308E3" w14:textId="47121D8A" w:rsidR="00541AE0" w:rsidRPr="00232AE3" w:rsidRDefault="00541AE0" w:rsidP="00C100CD">
      <w:pPr>
        <w:rPr>
          <w:lang w:val="en-GB"/>
        </w:rPr>
      </w:pPr>
      <w:r w:rsidRPr="00232AE3">
        <w:rPr>
          <w:lang w:val="en-GB"/>
        </w:rPr>
        <w:t xml:space="preserve">Glede na vašo regijo ali sektor obstajajo bolj specifični standardi. Na primer, </w:t>
      </w:r>
      <w:r w:rsidRPr="00232AE3">
        <w:rPr>
          <w:b/>
          <w:bCs/>
          <w:lang w:val="en-GB"/>
        </w:rPr>
        <w:t xml:space="preserve">EN 301 549 </w:t>
      </w:r>
      <w:r w:rsidRPr="00232AE3">
        <w:rPr>
          <w:lang w:val="en-GB"/>
        </w:rPr>
        <w:t xml:space="preserve">je evropski standard za dostopnost IKT (uporablja se v javnih naročilih za zagotavljanje dostopnosti programske opreme, spletnih strani itd. – pomemben za digitalne turistične storitve). Obstajajo tudi standardi za grajeno okolje: nekatere države uporabljajo ISO 21542 (standard za dostopnost v gradbeništvu) ali nacionalne gradbene standarde, usklajene s priporočili ISO ali ZN. Poleg tega imata sektorja turizma in </w:t>
      </w:r>
      <w:r w:rsidRPr="00232AE3">
        <w:rPr>
          <w:lang w:val="en-GB"/>
        </w:rPr>
        <w:lastRenderedPageBreak/>
        <w:t xml:space="preserve">prometa smernice – npr. </w:t>
      </w:r>
      <w:r w:rsidRPr="00232AE3">
        <w:rPr>
          <w:i/>
          <w:iCs/>
          <w:lang w:val="en-GB"/>
        </w:rPr>
        <w:t xml:space="preserve">smernice Evropske konference za civilno letalstvo (ECAC) </w:t>
      </w:r>
      <w:r w:rsidRPr="00232AE3">
        <w:rPr>
          <w:lang w:val="en-GB"/>
        </w:rPr>
        <w:t xml:space="preserve">za dostopnost letališč ali merila nacionalnih turističnih organizacij za dostopnost nastanitev (kot so oznake ali certifikati za dostopne hotele). Kot izobraževalec vam ni treba poglobiti se v podrobnosti vsakega standarda, vendar vam poznavanje razmer pomaga pri vodenju drugih. V svoje izobraževalne vire lahko vključite </w:t>
      </w:r>
      <w:r w:rsidRPr="00232AE3">
        <w:rPr>
          <w:b/>
          <w:bCs/>
          <w:lang w:val="en-GB"/>
        </w:rPr>
        <w:t xml:space="preserve">„spominsko lističko“ </w:t>
      </w:r>
      <w:r w:rsidRPr="00232AE3">
        <w:rPr>
          <w:lang w:val="en-GB"/>
        </w:rPr>
        <w:t>s ključnimi standardi, da se udeleženci lahko kasneje nanje sklicujejo, kadar je to potrebno (modul 2 spodbuja pripravo enostranskih povzetkov glavnih smernic).</w:t>
      </w:r>
    </w:p>
    <w:p w14:paraId="7777D2A1" w14:textId="77777777" w:rsidR="00C100CD" w:rsidRPr="00232AE3" w:rsidRDefault="00541AE0" w:rsidP="00C100CD">
      <w:pPr>
        <w:pStyle w:val="Heading4"/>
        <w:rPr>
          <w:lang w:val="en-GB"/>
        </w:rPr>
      </w:pPr>
      <w:r w:rsidRPr="00232AE3">
        <w:rPr>
          <w:lang w:val="en-GB"/>
        </w:rPr>
        <w:t>Smernice za dostopnost spletnih vsebin (WCAG)</w:t>
      </w:r>
    </w:p>
    <w:p w14:paraId="2B9E9330" w14:textId="6C2171AC" w:rsidR="00541AE0" w:rsidRPr="00232AE3" w:rsidRDefault="00541AE0" w:rsidP="00C100CD">
      <w:pPr>
        <w:rPr>
          <w:lang w:val="en-GB"/>
        </w:rPr>
      </w:pPr>
      <w:r w:rsidRPr="00232AE3">
        <w:rPr>
          <w:lang w:val="en-GB"/>
        </w:rPr>
        <w:t>Ker se turizem vedno bolj opira na digitalne informacije, postaja dostopnost spleta ključnega pomena. WCAG (World Wide Web Consortium) je mednarodno priznani standard za dostopnost spletnih in digitalnih vsebin</w:t>
      </w:r>
      <w:r w:rsidRPr="00232AE3">
        <w:rPr>
          <w:vertAlign w:val="superscript"/>
          <w:lang w:val="en-GB"/>
        </w:rPr>
        <w:footnoteReference w:id="36"/>
      </w:r>
      <w:r w:rsidRPr="00232AE3">
        <w:rPr>
          <w:lang w:val="en-GB"/>
        </w:rPr>
        <w:t xml:space="preserve"> . WCAG v bistvu določa, kako spletne strani, mobilne aplikacije in druge digitalne medije narediti uporabne za ljudi z različnimi invalidnostmi (vidnimi, slušnimi, motoričnimi, kognitivnimi). Temelji na štirih načelih, da mora biti vsebina </w:t>
      </w:r>
      <w:r w:rsidRPr="00232AE3">
        <w:rPr>
          <w:b/>
          <w:bCs/>
          <w:lang w:val="en-GB"/>
        </w:rPr>
        <w:t>zaznavna, uporabna, razumljiva in robustna (POUR)</w:t>
      </w:r>
      <w:r w:rsidRPr="00232AE3">
        <w:rPr>
          <w:lang w:val="en-GB"/>
        </w:rPr>
        <w:t xml:space="preserve">. Čeprav se bomo v modulu 5 podrobneje poglobili v digitalno dostopnost, bi morali na tej stopnji razumeti, da mora vsak spletni vidik turizma (rezervacija vstopnic, spletne strani muzejev, aplikacije z avdio vodniki) upoštevati smernice WCAG, da bi bil vključujoč. Na primer, slike morajo imeti alternativni tekst, da jih lahko bralnik zaslona slepega uporabnika opiše; videi morajo imeti podnapise za gluhe uporabnike; po vsebini se mora biti mogoče premikati s tipkovnico za tiste, ki ne morejo uporabljati miške, itd. Skladnost z WCAG je pogosto tudi zakonska zahteva (prek Direktive o spletni dostopnosti v EU ali podobnih politik drugod). Ključno sporočilo: </w:t>
      </w:r>
      <w:r w:rsidRPr="00232AE3">
        <w:rPr>
          <w:b/>
          <w:bCs/>
          <w:lang w:val="en-GB"/>
        </w:rPr>
        <w:t xml:space="preserve">Dostopno trženje in informacije so enako pomembni kot dostopna fizična infrastruktura </w:t>
      </w:r>
      <w:r w:rsidRPr="00232AE3">
        <w:rPr>
          <w:lang w:val="en-GB"/>
        </w:rPr>
        <w:t>– če obiskovalec ne more prebrati informacij o vaši storitvi, ker spletna stran ni dostopna, to ogroža vključujočo izkušnjo. Standardi</w:t>
      </w:r>
      <w:r w:rsidR="00C100CD" w:rsidRPr="00232AE3">
        <w:rPr>
          <w:lang w:val="en-GB"/>
        </w:rPr>
        <w:t>,</w:t>
      </w:r>
      <w:r w:rsidRPr="00232AE3">
        <w:rPr>
          <w:lang w:val="en-GB"/>
        </w:rPr>
        <w:t xml:space="preserve"> kot so WCAG</w:t>
      </w:r>
      <w:r w:rsidR="00C100CD" w:rsidRPr="00232AE3">
        <w:rPr>
          <w:lang w:val="en-GB"/>
        </w:rPr>
        <w:t xml:space="preserve">, torej </w:t>
      </w:r>
      <w:r w:rsidRPr="00232AE3">
        <w:rPr>
          <w:lang w:val="en-GB"/>
        </w:rPr>
        <w:t>zagotavljajo</w:t>
      </w:r>
      <w:r w:rsidR="00C100CD" w:rsidRPr="00232AE3">
        <w:rPr>
          <w:lang w:val="en-GB"/>
        </w:rPr>
        <w:t>,</w:t>
      </w:r>
      <w:r w:rsidRPr="00232AE3">
        <w:rPr>
          <w:lang w:val="en-GB"/>
        </w:rPr>
        <w:t xml:space="preserve"> da so </w:t>
      </w:r>
      <w:r w:rsidRPr="00232AE3">
        <w:rPr>
          <w:i/>
          <w:iCs/>
          <w:lang w:val="en-GB"/>
        </w:rPr>
        <w:t xml:space="preserve">digitalna vrata </w:t>
      </w:r>
      <w:r w:rsidRPr="00232AE3">
        <w:rPr>
          <w:lang w:val="en-GB"/>
        </w:rPr>
        <w:t>do turizma odprta za vse.</w:t>
      </w:r>
    </w:p>
    <w:p w14:paraId="2F93FD19" w14:textId="77777777" w:rsidR="00C100CD" w:rsidRPr="00232AE3" w:rsidRDefault="00C100CD" w:rsidP="00C100CD">
      <w:pPr>
        <w:pStyle w:val="Heading4"/>
        <w:rPr>
          <w:lang w:val="en-GB"/>
        </w:rPr>
      </w:pPr>
      <w:r w:rsidRPr="00232AE3">
        <w:rPr>
          <w:bCs/>
          <w:lang w:val="en-GB"/>
        </w:rPr>
        <w:t xml:space="preserve">Seznami za preverjanje dostopnosti </w:t>
      </w:r>
      <w:r w:rsidRPr="00232AE3">
        <w:rPr>
          <w:lang w:val="en-GB"/>
        </w:rPr>
        <w:t>in merila za certificiranje</w:t>
      </w:r>
    </w:p>
    <w:p w14:paraId="5B616A8B" w14:textId="46749E87" w:rsidR="00C100CD" w:rsidRPr="00232AE3" w:rsidRDefault="00C100CD" w:rsidP="00C100CD">
      <w:pPr>
        <w:rPr>
          <w:lang w:val="en-GB"/>
        </w:rPr>
      </w:pPr>
      <w:r w:rsidRPr="00232AE3">
        <w:rPr>
          <w:lang w:val="en-GB"/>
        </w:rPr>
        <w:t xml:space="preserve">Mnoge turistične organizacije so razvile sezname za samopreverjanje, da bi spletnim stranem pomagale pri samoocenjevanju ali pripravi na certificiranje. Na primer, nekatere države izdajo oznako ali akreditacijo »Dostopen turizem«, če so izpolnjena določena merila (ki zajemajo parkiranje, vhod, sanitarije, dostopnost informacij itd.). Tudi če ni uradne oznake, seznami za preverjanje (kot so tisti v našem Priročniku za dostopnost) v bistvu </w:t>
      </w:r>
      <w:r w:rsidR="00B90DA8" w:rsidRPr="00232AE3">
        <w:rPr>
          <w:lang w:val="en-GB"/>
        </w:rPr>
        <w:t xml:space="preserve">strnejo </w:t>
      </w:r>
      <w:r w:rsidRPr="00232AE3">
        <w:rPr>
          <w:lang w:val="en-GB"/>
        </w:rPr>
        <w:t xml:space="preserve">standarde v izvedljive točke. Na primer, seznam za preverjanje lahko navaja: »Ali je na voljo vhod brez stopnic, širok vsaj 90 cm?« – kar odraža standardno merilo iz gradbenih predpisov. Revizijo s kontrolnimi seznami bomo obravnavali v modulu 3, vendar je v modulu 2 ključno spoznati, da </w:t>
      </w:r>
      <w:r w:rsidRPr="00232AE3">
        <w:rPr>
          <w:b/>
          <w:bCs/>
          <w:lang w:val="en-GB"/>
        </w:rPr>
        <w:t>so standardi podlaga za te kontrolne sezname</w:t>
      </w:r>
      <w:r w:rsidRPr="00232AE3">
        <w:rPr>
          <w:lang w:val="en-GB"/>
        </w:rPr>
        <w:t>. Kontrolni seznam je praktično orodje, medtem ko standard zagotavlja utemeljitev (npr. širina vrat 90 cm omogoča prehod z invalidskim vozičkom, kar temelji na dimenzijah invalidskega vozička in standardih za</w:t>
      </w:r>
      <w:r w:rsidR="00B90DA8" w:rsidRPr="00232AE3">
        <w:rPr>
          <w:lang w:val="en-GB"/>
        </w:rPr>
        <w:t xml:space="preserve"> manevrirni </w:t>
      </w:r>
      <w:r w:rsidRPr="00232AE3">
        <w:rPr>
          <w:lang w:val="en-GB"/>
        </w:rPr>
        <w:t>prostor).</w:t>
      </w:r>
    </w:p>
    <w:p w14:paraId="2A51CAA9" w14:textId="77777777" w:rsidR="00C100CD" w:rsidRPr="00232AE3" w:rsidRDefault="00C100CD" w:rsidP="00C100CD">
      <w:pPr>
        <w:rPr>
          <w:lang w:val="en-GB"/>
        </w:rPr>
      </w:pPr>
    </w:p>
    <w:p w14:paraId="28F05A36" w14:textId="4C936644" w:rsidR="00C100CD" w:rsidRPr="00232AE3" w:rsidRDefault="00C100CD" w:rsidP="0025104D">
      <w:pPr>
        <w:pStyle w:val="Heading2"/>
        <w:numPr>
          <w:ilvl w:val="1"/>
          <w:numId w:val="1"/>
        </w:numPr>
        <w:rPr>
          <w:lang w:val="en-GB"/>
        </w:rPr>
      </w:pPr>
      <w:bookmarkStart w:id="19" w:name="_Toc219970045"/>
      <w:r w:rsidRPr="00232AE3">
        <w:rPr>
          <w:lang w:val="en-GB"/>
        </w:rPr>
        <w:t>ISO 21902:2021 – Turizem, dostopen vsem</w:t>
      </w:r>
      <w:bookmarkEnd w:id="19"/>
    </w:p>
    <w:p w14:paraId="2C85ED61" w14:textId="77777777" w:rsidR="00C100CD" w:rsidRPr="00232AE3" w:rsidRDefault="00C100CD" w:rsidP="00C100CD">
      <w:pPr>
        <w:rPr>
          <w:lang w:val="en-GB"/>
        </w:rPr>
      </w:pPr>
    </w:p>
    <w:p w14:paraId="1A76108E" w14:textId="77777777" w:rsidR="00C100CD" w:rsidRPr="00232AE3" w:rsidRDefault="00C100CD" w:rsidP="00C100CD">
      <w:pPr>
        <w:rPr>
          <w:lang w:val="en-GB"/>
        </w:rPr>
      </w:pPr>
      <w:r w:rsidRPr="00232AE3">
        <w:rPr>
          <w:lang w:val="en-GB"/>
        </w:rPr>
        <w:lastRenderedPageBreak/>
        <w:t xml:space="preserve">Pomemben nedavni razvoj je </w:t>
      </w:r>
      <w:r w:rsidRPr="00232AE3">
        <w:rPr>
          <w:i/>
          <w:iCs/>
          <w:lang w:val="en-GB"/>
        </w:rPr>
        <w:t>ISO 21902:2021</w:t>
      </w:r>
      <w:r w:rsidRPr="00232AE3">
        <w:rPr>
          <w:lang w:val="en-GB"/>
        </w:rPr>
        <w:t>, celovit mednarodni standard o dostopnem turizmu. Ta standard določa zahteve in priporočila, ki zajemajo vse od dostopne storitve za stranke do infrastrukture, informacij in usposabljanja</w:t>
      </w:r>
      <w:r w:rsidRPr="00232AE3">
        <w:rPr>
          <w:vertAlign w:val="superscript"/>
          <w:lang w:val="en-GB"/>
        </w:rPr>
        <w:footnoteReference w:id="37"/>
      </w:r>
      <w:r w:rsidRPr="00232AE3">
        <w:rPr>
          <w:lang w:val="en-GB"/>
        </w:rPr>
        <w:t xml:space="preserve"> . Cilj je zagotoviti </w:t>
      </w:r>
      <w:r w:rsidRPr="00232AE3">
        <w:rPr>
          <w:b/>
          <w:bCs/>
          <w:lang w:val="en-GB"/>
        </w:rPr>
        <w:t>enakopraven dostop do turizma in uživanje v njem čim širšemu krogu ljudi vseh starosti in zmožnosti</w:t>
      </w:r>
      <w:r w:rsidRPr="00232AE3">
        <w:rPr>
          <w:lang w:val="en-GB"/>
        </w:rPr>
        <w:t>. Standard ISO 21902 je namenjen različnim zainteresiranim stranem – turističnim organizacijam, hotelom, muzejem, organizatorjem potovanj – in jim daje skupno referenco o tem, kaj je treba storiti. Na primer, predlaga elemente akcijskega načrta za dostopnost, smernice za usposabljanje osebja in tehnične specifikacije v skladu z drugimi standardi. Čeprav je morda treba standard kupiti, da bi dobili vse podrobnosti, je obstoj standarda ISO 21902 sam po sebi močno sporočilo: dostopni turizem ima zdaj uradno, globalno merilo. Kot izobraževalci nam poznavanje standarda ISO 21902 omogoča, da udeležence usposabljanja usmerimo k viru, ki naše priporočila podpira z globalnim soglasjem.</w:t>
      </w:r>
    </w:p>
    <w:p w14:paraId="5BEF9373" w14:textId="77777777" w:rsidR="00C100CD" w:rsidRPr="00232AE3" w:rsidRDefault="00C100CD" w:rsidP="00C100CD">
      <w:pPr>
        <w:pStyle w:val="Heading4"/>
        <w:rPr>
          <w:lang w:val="en-GB"/>
        </w:rPr>
      </w:pPr>
      <w:r w:rsidRPr="00232AE3">
        <w:rPr>
          <w:lang w:val="en-GB"/>
        </w:rPr>
        <w:t>Zakaj je standard ISO 21902 pomemben v turizmu</w:t>
      </w:r>
    </w:p>
    <w:p w14:paraId="10F8835D" w14:textId="77777777" w:rsidR="00C100CD" w:rsidRPr="00232AE3" w:rsidRDefault="00C100CD" w:rsidP="00C100CD">
      <w:pPr>
        <w:rPr>
          <w:lang w:val="en-GB"/>
        </w:rPr>
      </w:pPr>
      <w:r w:rsidRPr="00232AE3">
        <w:rPr>
          <w:lang w:val="en-GB"/>
        </w:rPr>
        <w:t>Turizem igra pomembno vlogo v gospodarskem in družbenem razvoju, vendar te koristi v celoti prinaša le, če je vključujoč. Mnoge destinacije še vedno pristopajo k dostopnosti na razdrobljen način, pri čemer obravnavajo posamezne ovire, ne da bi upoštevale, kako se celotna izkušnja povezuje v celoto. Standard ISO 21902 odgovarja na to vrzel s ponudbo skupnega okvira, ki se lahko uporablja mednarodno v različnih vrstah turističnih okolij.</w:t>
      </w:r>
    </w:p>
    <w:p w14:paraId="28D43F6F" w14:textId="77777777" w:rsidR="00C100CD" w:rsidRPr="00232AE3" w:rsidRDefault="00C100CD" w:rsidP="00C100CD">
      <w:pPr>
        <w:rPr>
          <w:lang w:val="en-GB"/>
        </w:rPr>
      </w:pPr>
      <w:r w:rsidRPr="00232AE3">
        <w:rPr>
          <w:lang w:val="en-GB"/>
        </w:rPr>
        <w:t>Standard podpira spremembo miselnosti. Dostopnost ni obravnavana kot neobvezna dodatna storitev ali posebna storitev za majhno skupino obiskovalcev. Obravnava se kot pogoj za kakovost, trajnost in konkurenčnost. Ko se načela dostopnosti in univerzalnega oblikovanja upoštevajo že od samega začetka, so izboljšave običajno stroškovno učinkovitejše, lažje vzdrževati in bolje vključene v vsakodnevno delovanje.</w:t>
      </w:r>
    </w:p>
    <w:p w14:paraId="71924516" w14:textId="77777777" w:rsidR="00C100CD" w:rsidRPr="00232AE3" w:rsidRDefault="00C100CD" w:rsidP="00C100CD">
      <w:pPr>
        <w:rPr>
          <w:lang w:val="en-GB"/>
        </w:rPr>
      </w:pPr>
      <w:r w:rsidRPr="00232AE3">
        <w:rPr>
          <w:lang w:val="en-GB"/>
        </w:rPr>
        <w:t>Standard ISO 21902 pomaga tudi destinacijam in podjetjem razumeti njihovo vlogo v širšem ekosistemu. Hotel, muzej, prevoznik ali organizator potovanj lahko sam po sebi ponuja dober dostop, vendar če informacije, prometne povezave, sistemi rezervacij ali javni prostori niso dostopni, se celotna izkušnja pokvari. Standard spodbuja usklajevanje in doslednost v tej verigi.</w:t>
      </w:r>
    </w:p>
    <w:p w14:paraId="0250BB87" w14:textId="77777777" w:rsidR="00C100CD" w:rsidRPr="00232AE3" w:rsidRDefault="00C100CD" w:rsidP="00C100CD">
      <w:pPr>
        <w:pStyle w:val="Heading4"/>
        <w:rPr>
          <w:lang w:val="en-GB"/>
        </w:rPr>
      </w:pPr>
      <w:r w:rsidRPr="00232AE3">
        <w:rPr>
          <w:lang w:val="en-GB"/>
        </w:rPr>
        <w:t>Kaj zajema standard ISO 21902</w:t>
      </w:r>
    </w:p>
    <w:p w14:paraId="6E36DE1E" w14:textId="77777777" w:rsidR="00C100CD" w:rsidRPr="00232AE3" w:rsidRDefault="00C100CD" w:rsidP="00C100CD">
      <w:pPr>
        <w:rPr>
          <w:lang w:val="en-GB"/>
        </w:rPr>
      </w:pPr>
      <w:r w:rsidRPr="00232AE3">
        <w:rPr>
          <w:lang w:val="en-GB"/>
        </w:rPr>
        <w:t>Standard ISO 21902 določa zahteve in priporočila, ki jih lahko uporabljajo:</w:t>
      </w:r>
    </w:p>
    <w:p w14:paraId="49F407F5" w14:textId="77777777" w:rsidR="00C100CD" w:rsidRPr="00232AE3" w:rsidRDefault="00C100CD">
      <w:pPr>
        <w:pStyle w:val="ListParagraph"/>
        <w:numPr>
          <w:ilvl w:val="0"/>
          <w:numId w:val="20"/>
        </w:numPr>
        <w:rPr>
          <w:lang w:val="en-GB"/>
        </w:rPr>
      </w:pPr>
      <w:r w:rsidRPr="00232AE3">
        <w:rPr>
          <w:lang w:val="en-GB"/>
        </w:rPr>
        <w:t>javni organi in upravljavci destinacij</w:t>
      </w:r>
    </w:p>
    <w:p w14:paraId="31E21181" w14:textId="77777777" w:rsidR="00C100CD" w:rsidRPr="00232AE3" w:rsidRDefault="00C100CD">
      <w:pPr>
        <w:pStyle w:val="ListParagraph"/>
        <w:numPr>
          <w:ilvl w:val="0"/>
          <w:numId w:val="20"/>
        </w:numPr>
        <w:rPr>
          <w:lang w:val="en-GB"/>
        </w:rPr>
      </w:pPr>
      <w:r w:rsidRPr="00232AE3">
        <w:rPr>
          <w:lang w:val="en-GB"/>
        </w:rPr>
        <w:t>Turistična podjetja in ponudniki storitev</w:t>
      </w:r>
    </w:p>
    <w:p w14:paraId="48C650FD" w14:textId="77777777" w:rsidR="00C100CD" w:rsidRPr="00232AE3" w:rsidRDefault="00C100CD">
      <w:pPr>
        <w:pStyle w:val="ListParagraph"/>
        <w:numPr>
          <w:ilvl w:val="0"/>
          <w:numId w:val="20"/>
        </w:numPr>
        <w:rPr>
          <w:lang w:val="en-GB"/>
        </w:rPr>
      </w:pPr>
      <w:r w:rsidRPr="00232AE3">
        <w:rPr>
          <w:lang w:val="en-GB"/>
        </w:rPr>
        <w:t>Kulturne, naravne in dediščinske znamenitosti</w:t>
      </w:r>
    </w:p>
    <w:p w14:paraId="7B1DCC8E" w14:textId="77777777" w:rsidR="00C100CD" w:rsidRPr="00232AE3" w:rsidRDefault="00C100CD">
      <w:pPr>
        <w:pStyle w:val="ListParagraph"/>
        <w:numPr>
          <w:ilvl w:val="0"/>
          <w:numId w:val="20"/>
        </w:numPr>
        <w:rPr>
          <w:lang w:val="en-GB"/>
        </w:rPr>
      </w:pPr>
      <w:r w:rsidRPr="00232AE3">
        <w:rPr>
          <w:lang w:val="en-GB"/>
        </w:rPr>
        <w:t>Prevozne in mobilnostne storitve</w:t>
      </w:r>
    </w:p>
    <w:p w14:paraId="413D4AD6" w14:textId="77777777" w:rsidR="00C100CD" w:rsidRPr="00232AE3" w:rsidRDefault="00C100CD">
      <w:pPr>
        <w:pStyle w:val="ListParagraph"/>
        <w:numPr>
          <w:ilvl w:val="0"/>
          <w:numId w:val="20"/>
        </w:numPr>
        <w:rPr>
          <w:lang w:val="en-GB"/>
        </w:rPr>
      </w:pPr>
      <w:r w:rsidRPr="00232AE3">
        <w:rPr>
          <w:lang w:val="en-GB"/>
        </w:rPr>
        <w:t>Podporne storitve, kot so informacijski centri in platforme za rezervacije</w:t>
      </w:r>
    </w:p>
    <w:p w14:paraId="55D80AA0" w14:textId="7D699D32" w:rsidR="00C100CD" w:rsidRPr="00232AE3" w:rsidRDefault="00C100CD" w:rsidP="00C100CD">
      <w:pPr>
        <w:rPr>
          <w:lang w:val="en-GB"/>
        </w:rPr>
      </w:pPr>
      <w:r w:rsidRPr="00232AE3">
        <w:rPr>
          <w:lang w:val="en-GB"/>
        </w:rPr>
        <w:t>Smernice obravnavajo tako fizične kot ne-fizične vidike dostopnosti. To vključuje grajeno okolje, storitve in dejavnosti, informacije in komunikacijo, digitalno dostopnost, usposabljanje osebja in organizacijske politike. Ključno načelo je, da je treba dostopnost načrtovati, upravljati in pregledovati na enak način kot druge vidike kakovosti in varnosti v turizmu. To pomeni določanje ciljev, dodeljevanje odgovornosti, vključevanje uporabnikov in spremljanje napredka skozi čas.</w:t>
      </w:r>
    </w:p>
    <w:p w14:paraId="64EFDD18" w14:textId="5DA89878" w:rsidR="00C100CD" w:rsidRPr="00232AE3" w:rsidRDefault="00C100CD" w:rsidP="00C100CD">
      <w:pPr>
        <w:pStyle w:val="Heading4"/>
        <w:rPr>
          <w:lang w:val="en-GB"/>
        </w:rPr>
      </w:pPr>
      <w:r w:rsidRPr="00232AE3">
        <w:rPr>
          <w:lang w:val="en-GB"/>
        </w:rPr>
        <w:lastRenderedPageBreak/>
        <w:t>Zakaj je standard ISO 21902 pomemben za turizem in spomeniška območja?</w:t>
      </w:r>
    </w:p>
    <w:p w14:paraId="75466D4F" w14:textId="7AA5CF02" w:rsidR="00C100CD" w:rsidRPr="00232AE3" w:rsidRDefault="00C100CD" w:rsidP="00C100CD">
      <w:pPr>
        <w:rPr>
          <w:lang w:val="en-GB"/>
        </w:rPr>
      </w:pPr>
      <w:r w:rsidRPr="00232AE3">
        <w:rPr>
          <w:lang w:val="en-GB"/>
        </w:rPr>
        <w:t>Zagotavlja orodja za</w:t>
      </w:r>
      <w:r w:rsidR="00CF2F9F" w:rsidRPr="00232AE3">
        <w:rPr>
          <w:rStyle w:val="FootnoteReference"/>
          <w:lang w:val="en-GB"/>
        </w:rPr>
        <w:footnoteReference w:id="38"/>
      </w:r>
      <w:r w:rsidRPr="00232AE3">
        <w:rPr>
          <w:lang w:val="en-GB"/>
        </w:rPr>
        <w:t xml:space="preserve"> :</w:t>
      </w:r>
    </w:p>
    <w:p w14:paraId="51A7C9D5" w14:textId="6D0A5F7C" w:rsidR="00C100CD" w:rsidRPr="00232AE3" w:rsidRDefault="00C100CD">
      <w:pPr>
        <w:pStyle w:val="ListParagraph"/>
        <w:numPr>
          <w:ilvl w:val="0"/>
          <w:numId w:val="21"/>
        </w:numPr>
        <w:rPr>
          <w:lang w:val="en-GB"/>
        </w:rPr>
      </w:pPr>
      <w:r w:rsidRPr="00232AE3">
        <w:rPr>
          <w:b/>
          <w:bCs/>
          <w:lang w:val="en-GB"/>
        </w:rPr>
        <w:t xml:space="preserve">izogibanje </w:t>
      </w:r>
      <w:r w:rsidRPr="00232AE3">
        <w:rPr>
          <w:lang w:val="en-GB"/>
        </w:rPr>
        <w:t>vsem vrstam ovir za dostop turistov in lokalnega prebivalstva</w:t>
      </w:r>
    </w:p>
    <w:p w14:paraId="24F43071" w14:textId="301E32DC" w:rsidR="00C100CD" w:rsidRPr="00232AE3" w:rsidRDefault="00C100CD">
      <w:pPr>
        <w:pStyle w:val="ListParagraph"/>
        <w:numPr>
          <w:ilvl w:val="0"/>
          <w:numId w:val="21"/>
        </w:numPr>
        <w:rPr>
          <w:lang w:val="en-GB"/>
        </w:rPr>
      </w:pPr>
      <w:r w:rsidRPr="00232AE3">
        <w:rPr>
          <w:b/>
          <w:bCs/>
          <w:lang w:val="en-GB"/>
        </w:rPr>
        <w:t xml:space="preserve">zagotavljanje </w:t>
      </w:r>
      <w:r w:rsidRPr="00232AE3">
        <w:rPr>
          <w:lang w:val="en-GB"/>
        </w:rPr>
        <w:t>celovitosti turistične vrednostne verige</w:t>
      </w:r>
    </w:p>
    <w:p w14:paraId="1F936628" w14:textId="09E37153" w:rsidR="00C100CD" w:rsidRPr="00232AE3" w:rsidRDefault="00C100CD">
      <w:pPr>
        <w:pStyle w:val="ListParagraph"/>
        <w:numPr>
          <w:ilvl w:val="0"/>
          <w:numId w:val="21"/>
        </w:numPr>
        <w:rPr>
          <w:lang w:val="en-GB"/>
        </w:rPr>
      </w:pPr>
      <w:r w:rsidRPr="00232AE3">
        <w:rPr>
          <w:lang w:val="en-GB"/>
        </w:rPr>
        <w:t>ozaveščanje širše javnosti</w:t>
      </w:r>
    </w:p>
    <w:p w14:paraId="7229115C" w14:textId="779CEAAA" w:rsidR="00C100CD" w:rsidRPr="00232AE3" w:rsidRDefault="00C100CD">
      <w:pPr>
        <w:pStyle w:val="ListParagraph"/>
        <w:numPr>
          <w:ilvl w:val="0"/>
          <w:numId w:val="21"/>
        </w:numPr>
        <w:rPr>
          <w:lang w:val="en-GB"/>
        </w:rPr>
      </w:pPr>
      <w:r w:rsidRPr="00232AE3">
        <w:rPr>
          <w:b/>
          <w:bCs/>
          <w:lang w:val="en-GB"/>
        </w:rPr>
        <w:t xml:space="preserve">usposabljanje </w:t>
      </w:r>
      <w:r w:rsidRPr="00232AE3">
        <w:rPr>
          <w:lang w:val="en-GB"/>
        </w:rPr>
        <w:t>turističnih uradnikov in strokovnjakov</w:t>
      </w:r>
    </w:p>
    <w:p w14:paraId="06A74316" w14:textId="4F732C49" w:rsidR="00C100CD" w:rsidRPr="00232AE3" w:rsidRDefault="00C100CD">
      <w:pPr>
        <w:pStyle w:val="ListParagraph"/>
        <w:numPr>
          <w:ilvl w:val="0"/>
          <w:numId w:val="21"/>
        </w:numPr>
        <w:rPr>
          <w:lang w:val="en-GB"/>
        </w:rPr>
      </w:pPr>
      <w:r w:rsidRPr="00232AE3">
        <w:rPr>
          <w:b/>
          <w:bCs/>
          <w:lang w:val="en-GB"/>
        </w:rPr>
        <w:t xml:space="preserve">Analizirajte </w:t>
      </w:r>
      <w:r w:rsidRPr="00232AE3">
        <w:rPr>
          <w:lang w:val="en-GB"/>
        </w:rPr>
        <w:t>ponudbo konkurentov in razumite trg</w:t>
      </w:r>
    </w:p>
    <w:p w14:paraId="69FA64D2" w14:textId="20C72ADA" w:rsidR="00C100CD" w:rsidRPr="00232AE3" w:rsidRDefault="00C100CD">
      <w:pPr>
        <w:pStyle w:val="ListParagraph"/>
        <w:numPr>
          <w:ilvl w:val="0"/>
          <w:numId w:val="21"/>
        </w:numPr>
        <w:rPr>
          <w:lang w:val="en-GB"/>
        </w:rPr>
      </w:pPr>
      <w:r w:rsidRPr="00232AE3">
        <w:rPr>
          <w:b/>
          <w:bCs/>
          <w:lang w:val="en-GB"/>
        </w:rPr>
        <w:t xml:space="preserve">Pridobite </w:t>
      </w:r>
      <w:r w:rsidRPr="00232AE3">
        <w:rPr>
          <w:lang w:val="en-GB"/>
        </w:rPr>
        <w:t>znanje o koristih in poslovnih priložnostih, ki jih prinaša dostopen turizem</w:t>
      </w:r>
    </w:p>
    <w:p w14:paraId="6071314A" w14:textId="7B2DC74A" w:rsidR="00C100CD" w:rsidRPr="00232AE3" w:rsidRDefault="00C100CD">
      <w:pPr>
        <w:pStyle w:val="ListParagraph"/>
        <w:numPr>
          <w:ilvl w:val="0"/>
          <w:numId w:val="21"/>
        </w:numPr>
        <w:rPr>
          <w:lang w:val="en-GB"/>
        </w:rPr>
      </w:pPr>
      <w:r w:rsidRPr="00232AE3">
        <w:rPr>
          <w:b/>
          <w:bCs/>
          <w:lang w:val="en-GB"/>
        </w:rPr>
        <w:t xml:space="preserve">Optimizirajte </w:t>
      </w:r>
      <w:r w:rsidRPr="00232AE3">
        <w:rPr>
          <w:lang w:val="en-GB"/>
        </w:rPr>
        <w:t>storitve za stranke v turističnih informacijskih centrih, na spomeniških območjih in drugih kulturnih virih</w:t>
      </w:r>
    </w:p>
    <w:p w14:paraId="4B1289CD" w14:textId="6B4E79AB" w:rsidR="00C100CD" w:rsidRPr="00232AE3" w:rsidRDefault="00C100CD">
      <w:pPr>
        <w:pStyle w:val="ListParagraph"/>
        <w:numPr>
          <w:ilvl w:val="0"/>
          <w:numId w:val="21"/>
        </w:numPr>
        <w:rPr>
          <w:lang w:val="en-GB"/>
        </w:rPr>
      </w:pPr>
      <w:r w:rsidRPr="00232AE3">
        <w:rPr>
          <w:b/>
          <w:bCs/>
          <w:lang w:val="en-GB"/>
        </w:rPr>
        <w:t xml:space="preserve">Izboljšati </w:t>
      </w:r>
      <w:r w:rsidRPr="00232AE3">
        <w:rPr>
          <w:lang w:val="en-GB"/>
        </w:rPr>
        <w:t>oblikovanje in trženje produktov ter interpretacijo in predstavitev na kulturnih lokacijah in doživetjih</w:t>
      </w:r>
    </w:p>
    <w:p w14:paraId="57AA2BD7" w14:textId="10EC545F" w:rsidR="00C100CD" w:rsidRPr="00232AE3" w:rsidRDefault="00CF2F9F">
      <w:pPr>
        <w:pStyle w:val="ListParagraph"/>
        <w:numPr>
          <w:ilvl w:val="0"/>
          <w:numId w:val="21"/>
        </w:numPr>
        <w:rPr>
          <w:lang w:val="en-GB"/>
        </w:rPr>
      </w:pPr>
      <w:r w:rsidRPr="00232AE3">
        <w:rPr>
          <w:b/>
          <w:bCs/>
          <w:lang w:val="en-GB"/>
        </w:rPr>
        <w:t xml:space="preserve">Zagotovite </w:t>
      </w:r>
      <w:r w:rsidRPr="00232AE3">
        <w:rPr>
          <w:lang w:val="en-GB"/>
        </w:rPr>
        <w:t>kakovostne dostopne izkušnje</w:t>
      </w:r>
    </w:p>
    <w:p w14:paraId="00476403" w14:textId="2458C330" w:rsidR="00CF2F9F" w:rsidRPr="00232AE3" w:rsidRDefault="00CF2F9F">
      <w:pPr>
        <w:pStyle w:val="ListParagraph"/>
        <w:numPr>
          <w:ilvl w:val="0"/>
          <w:numId w:val="21"/>
        </w:numPr>
        <w:rPr>
          <w:lang w:val="en-GB"/>
        </w:rPr>
      </w:pPr>
      <w:r w:rsidRPr="00232AE3">
        <w:rPr>
          <w:b/>
          <w:bCs/>
          <w:lang w:val="en-GB"/>
        </w:rPr>
        <w:t xml:space="preserve">Oblikovajte </w:t>
      </w:r>
      <w:r w:rsidRPr="00232AE3">
        <w:rPr>
          <w:lang w:val="en-GB"/>
        </w:rPr>
        <w:t>gospodarske in davčne spodbude za podjetja, da uvedejo dostopnost</w:t>
      </w:r>
    </w:p>
    <w:p w14:paraId="6FA960E4" w14:textId="09D7A622" w:rsidR="00CF2F9F" w:rsidRPr="00232AE3" w:rsidRDefault="00CF2F9F">
      <w:pPr>
        <w:pStyle w:val="ListParagraph"/>
        <w:numPr>
          <w:ilvl w:val="0"/>
          <w:numId w:val="21"/>
        </w:numPr>
        <w:rPr>
          <w:lang w:val="en-GB"/>
        </w:rPr>
      </w:pPr>
      <w:r w:rsidRPr="00232AE3">
        <w:rPr>
          <w:lang w:val="en-GB"/>
        </w:rPr>
        <w:t>Zmanjšajte stroške za izboljšave v usklajevanju z vključitvijo dostopnosti že v fazi načrtovanja</w:t>
      </w:r>
    </w:p>
    <w:p w14:paraId="0296E681" w14:textId="12A86B0E" w:rsidR="000F643A" w:rsidRPr="00232AE3" w:rsidRDefault="000F643A" w:rsidP="000F643A">
      <w:pPr>
        <w:pStyle w:val="Heading4"/>
        <w:rPr>
          <w:lang w:val="en-GB"/>
        </w:rPr>
      </w:pPr>
      <w:r w:rsidRPr="00232AE3">
        <w:rPr>
          <w:lang w:val="en-GB"/>
        </w:rPr>
        <w:t>Uporaba standarda ISO 21902 v praksi – področja ukrepanja</w:t>
      </w:r>
    </w:p>
    <w:p w14:paraId="72159C55" w14:textId="2CFC3E67" w:rsidR="000F643A" w:rsidRPr="00232AE3" w:rsidRDefault="000F643A" w:rsidP="000F643A">
      <w:pPr>
        <w:rPr>
          <w:lang w:val="en-GB"/>
        </w:rPr>
      </w:pPr>
      <w:r w:rsidRPr="00232AE3">
        <w:rPr>
          <w:lang w:val="en-GB"/>
        </w:rPr>
        <w:t>ISO 21902 ni certifikat za posamezne stavbe ali tehnični priročnik z določenimi merili. Je strateški in operativni vodnik. Organizacije ga lahko uporabijo za:</w:t>
      </w:r>
    </w:p>
    <w:p w14:paraId="421B4EEF" w14:textId="77777777" w:rsidR="000F643A" w:rsidRPr="00232AE3" w:rsidRDefault="000F643A">
      <w:pPr>
        <w:pStyle w:val="ListParagraph"/>
        <w:numPr>
          <w:ilvl w:val="0"/>
          <w:numId w:val="22"/>
        </w:numPr>
        <w:rPr>
          <w:lang w:val="en-GB"/>
        </w:rPr>
      </w:pPr>
      <w:r w:rsidRPr="00232AE3">
        <w:rPr>
          <w:lang w:val="en-GB"/>
        </w:rPr>
        <w:t>ocenijo svojo trenutno raven dostopnosti</w:t>
      </w:r>
    </w:p>
    <w:p w14:paraId="2CB00084" w14:textId="77777777" w:rsidR="000F643A" w:rsidRPr="00232AE3" w:rsidRDefault="000F643A">
      <w:pPr>
        <w:pStyle w:val="ListParagraph"/>
        <w:numPr>
          <w:ilvl w:val="0"/>
          <w:numId w:val="22"/>
        </w:numPr>
        <w:rPr>
          <w:lang w:val="en-GB"/>
        </w:rPr>
      </w:pPr>
      <w:r w:rsidRPr="00232AE3">
        <w:rPr>
          <w:lang w:val="en-GB"/>
        </w:rPr>
        <w:t>Ugotavljanje vrzeli in prednostnih nalog</w:t>
      </w:r>
    </w:p>
    <w:p w14:paraId="77108BAF" w14:textId="77777777" w:rsidR="000F643A" w:rsidRPr="00232AE3" w:rsidRDefault="000F643A">
      <w:pPr>
        <w:pStyle w:val="ListParagraph"/>
        <w:numPr>
          <w:ilvl w:val="0"/>
          <w:numId w:val="22"/>
        </w:numPr>
        <w:rPr>
          <w:lang w:val="en-GB"/>
        </w:rPr>
      </w:pPr>
      <w:r w:rsidRPr="00232AE3">
        <w:rPr>
          <w:lang w:val="en-GB"/>
        </w:rPr>
        <w:t>razvijanje realističnih akcijskih načrtov</w:t>
      </w:r>
    </w:p>
    <w:p w14:paraId="50CBC092" w14:textId="77777777" w:rsidR="000F643A" w:rsidRPr="00232AE3" w:rsidRDefault="000F643A">
      <w:pPr>
        <w:pStyle w:val="ListParagraph"/>
        <w:numPr>
          <w:ilvl w:val="0"/>
          <w:numId w:val="22"/>
        </w:numPr>
        <w:rPr>
          <w:lang w:val="en-GB"/>
        </w:rPr>
      </w:pPr>
      <w:r w:rsidRPr="00232AE3">
        <w:rPr>
          <w:lang w:val="en-GB"/>
        </w:rPr>
        <w:t>usklajevanje prizadevanj s partnerji in zainteresiranimi stranmi</w:t>
      </w:r>
    </w:p>
    <w:p w14:paraId="33A76E97" w14:textId="77777777" w:rsidR="000F643A" w:rsidRPr="00232AE3" w:rsidRDefault="000F643A">
      <w:pPr>
        <w:pStyle w:val="ListParagraph"/>
        <w:numPr>
          <w:ilvl w:val="0"/>
          <w:numId w:val="22"/>
        </w:numPr>
        <w:rPr>
          <w:lang w:val="en-GB"/>
        </w:rPr>
      </w:pPr>
      <w:r w:rsidRPr="00232AE3">
        <w:rPr>
          <w:lang w:val="en-GB"/>
        </w:rPr>
        <w:t>izboljšanje usklajenosti med storitvami</w:t>
      </w:r>
    </w:p>
    <w:p w14:paraId="4816F6B7" w14:textId="7B18EA83" w:rsidR="00CF2F9F" w:rsidRPr="00232AE3" w:rsidRDefault="000F643A" w:rsidP="00C100CD">
      <w:pPr>
        <w:rPr>
          <w:lang w:val="en-GB"/>
        </w:rPr>
      </w:pPr>
      <w:r w:rsidRPr="00232AE3">
        <w:rPr>
          <w:lang w:val="en-GB"/>
        </w:rPr>
        <w:t>Organizacije morajo ukrepati na naslednjih 11 področjih</w:t>
      </w:r>
      <w:r w:rsidR="00EA12B8" w:rsidRPr="00232AE3">
        <w:rPr>
          <w:rStyle w:val="FootnoteReference"/>
          <w:lang w:val="en-GB"/>
        </w:rPr>
        <w:footnoteReference w:id="39"/>
      </w:r>
      <w:r w:rsidRPr="00232AE3">
        <w:rPr>
          <w:lang w:val="en-GB"/>
        </w:rPr>
        <w:t xml:space="preserve"> :</w:t>
      </w: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0F643A" w:rsidRPr="00232AE3" w14:paraId="4C2DC184" w14:textId="77777777" w:rsidTr="0003120B">
        <w:tc>
          <w:tcPr>
            <w:tcW w:w="5086" w:type="dxa"/>
            <w:gridSpan w:val="2"/>
            <w:shd w:val="clear" w:color="auto" w:fill="1F4E79" w:themeFill="accent5" w:themeFillShade="80"/>
          </w:tcPr>
          <w:p w14:paraId="10F43B94" w14:textId="380F6837" w:rsidR="000F643A" w:rsidRPr="00232AE3" w:rsidRDefault="000F643A" w:rsidP="000F643A">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049E68F9" w14:textId="1E1C16CF" w:rsidR="000F643A" w:rsidRPr="00232AE3" w:rsidRDefault="000F643A" w:rsidP="000F643A">
            <w:pPr>
              <w:jc w:val="center"/>
              <w:rPr>
                <w:b/>
                <w:bCs/>
                <w:color w:val="FFFFFF" w:themeColor="background1"/>
                <w:lang w:val="en-GB"/>
              </w:rPr>
            </w:pPr>
            <w:r w:rsidRPr="00232AE3">
              <w:rPr>
                <w:b/>
                <w:bCs/>
                <w:color w:val="FFFFFF" w:themeColor="background1"/>
                <w:lang w:val="en-GB"/>
              </w:rPr>
              <w:t>UKREPI</w:t>
            </w:r>
          </w:p>
        </w:tc>
      </w:tr>
      <w:tr w:rsidR="000F643A" w:rsidRPr="00232AE3" w14:paraId="58F1D60F" w14:textId="77777777" w:rsidTr="0003120B">
        <w:tc>
          <w:tcPr>
            <w:tcW w:w="1967" w:type="dxa"/>
            <w:shd w:val="clear" w:color="auto" w:fill="1F4E79" w:themeFill="accent5" w:themeFillShade="80"/>
            <w:vAlign w:val="center"/>
          </w:tcPr>
          <w:p w14:paraId="1C83CCB9" w14:textId="0B9B14A0" w:rsidR="000F643A" w:rsidRPr="00232AE3" w:rsidRDefault="000F643A" w:rsidP="00EA12B8">
            <w:pPr>
              <w:jc w:val="center"/>
              <w:rPr>
                <w:b/>
                <w:bCs/>
                <w:color w:val="FFFFFF" w:themeColor="background1"/>
                <w:lang w:val="en-GB"/>
              </w:rPr>
            </w:pPr>
            <w:r w:rsidRPr="00232AE3">
              <w:rPr>
                <w:b/>
                <w:bCs/>
                <w:color w:val="FFFFFF" w:themeColor="background1"/>
                <w:lang w:val="en-GB"/>
              </w:rPr>
              <w:t>I</w:t>
            </w:r>
          </w:p>
          <w:p w14:paraId="0751956D" w14:textId="5772F7D2" w:rsidR="000F643A" w:rsidRPr="00232AE3" w:rsidRDefault="000F643A" w:rsidP="00EA12B8">
            <w:pPr>
              <w:jc w:val="center"/>
              <w:rPr>
                <w:b/>
                <w:bCs/>
                <w:color w:val="FFFFFF" w:themeColor="background1"/>
                <w:lang w:val="en-GB"/>
              </w:rPr>
            </w:pPr>
            <w:r w:rsidRPr="00232AE3">
              <w:rPr>
                <w:b/>
                <w:bCs/>
                <w:color w:val="FFFFFF" w:themeColor="background1"/>
                <w:lang w:val="en-GB"/>
              </w:rPr>
              <w:t>DOSTOPNOST</w:t>
            </w:r>
          </w:p>
          <w:p w14:paraId="18988B3D" w14:textId="5FDE1D42" w:rsidR="000F643A" w:rsidRPr="00232AE3" w:rsidRDefault="000F643A" w:rsidP="00EA12B8">
            <w:pPr>
              <w:jc w:val="center"/>
              <w:rPr>
                <w:color w:val="FFFFFF" w:themeColor="background1"/>
                <w:lang w:val="en-GB"/>
              </w:rPr>
            </w:pPr>
            <w:r w:rsidRPr="00232AE3">
              <w:rPr>
                <w:b/>
                <w:bCs/>
                <w:color w:val="FFFFFF" w:themeColor="background1"/>
                <w:lang w:val="en-GB"/>
              </w:rPr>
              <w:t>OCENA</w:t>
            </w:r>
          </w:p>
        </w:tc>
        <w:tc>
          <w:tcPr>
            <w:tcW w:w="3119" w:type="dxa"/>
            <w:vAlign w:val="center"/>
          </w:tcPr>
          <w:p w14:paraId="2F225A9C" w14:textId="1A6E1320" w:rsidR="000F643A" w:rsidRPr="00232AE3" w:rsidRDefault="000F643A" w:rsidP="00EA12B8">
            <w:pPr>
              <w:jc w:val="left"/>
              <w:rPr>
                <w:sz w:val="20"/>
                <w:szCs w:val="22"/>
                <w:lang w:val="en-GB"/>
              </w:rPr>
            </w:pPr>
            <w:r w:rsidRPr="00232AE3">
              <w:rPr>
                <w:sz w:val="20"/>
                <w:szCs w:val="22"/>
                <w:lang w:val="en-GB"/>
              </w:rPr>
              <w:t>Analiza potreb po dostopnosti; pridobivanje znanja o vedenju, posebnih zahtevah glede dostopa ter demografskih in družbeno-ekonomskih značilnostih naše publike; zagotavljanje informacij o dostopnosti posameznega kulturnega elementa.</w:t>
            </w:r>
          </w:p>
        </w:tc>
        <w:tc>
          <w:tcPr>
            <w:tcW w:w="5386" w:type="dxa"/>
          </w:tcPr>
          <w:p w14:paraId="4789DE0E" w14:textId="275B8987" w:rsidR="000F643A" w:rsidRPr="00232AE3" w:rsidRDefault="000F643A">
            <w:pPr>
              <w:pStyle w:val="ListParagraph"/>
              <w:numPr>
                <w:ilvl w:val="0"/>
                <w:numId w:val="23"/>
              </w:numPr>
              <w:rPr>
                <w:sz w:val="20"/>
                <w:szCs w:val="22"/>
                <w:lang w:val="en-GB"/>
              </w:rPr>
            </w:pPr>
            <w:r w:rsidRPr="00232AE3">
              <w:rPr>
                <w:sz w:val="20"/>
                <w:szCs w:val="22"/>
                <w:lang w:val="en-GB"/>
              </w:rPr>
              <w:t>Ugotovitev skupnih skrbi obiskovalcev s telesnimi, senzoričnimi ali intelektualnimi motnjami, starejših oseb in družin z otroki</w:t>
            </w:r>
          </w:p>
          <w:p w14:paraId="51ACEBB6" w14:textId="77777777" w:rsidR="000F643A" w:rsidRPr="00232AE3" w:rsidRDefault="000F643A">
            <w:pPr>
              <w:pStyle w:val="ListParagraph"/>
              <w:numPr>
                <w:ilvl w:val="0"/>
                <w:numId w:val="23"/>
              </w:numPr>
              <w:rPr>
                <w:sz w:val="20"/>
                <w:szCs w:val="22"/>
                <w:lang w:val="en-GB"/>
              </w:rPr>
            </w:pPr>
            <w:r w:rsidRPr="00232AE3">
              <w:rPr>
                <w:sz w:val="20"/>
                <w:szCs w:val="22"/>
                <w:lang w:val="en-GB"/>
              </w:rPr>
              <w:t>Izvedba revizije dostopnosti s pomočjo strokovnjakov za kulturno dediščino in ohranjanje ter organizacij, ki zastopajo osebe z invalidnostjo</w:t>
            </w:r>
          </w:p>
          <w:p w14:paraId="3242DA03" w14:textId="77777777" w:rsidR="000F643A" w:rsidRPr="00232AE3" w:rsidRDefault="000F643A">
            <w:pPr>
              <w:pStyle w:val="ListParagraph"/>
              <w:numPr>
                <w:ilvl w:val="0"/>
                <w:numId w:val="23"/>
              </w:numPr>
              <w:rPr>
                <w:sz w:val="20"/>
                <w:szCs w:val="22"/>
                <w:lang w:val="en-GB"/>
              </w:rPr>
            </w:pPr>
            <w:r w:rsidRPr="00232AE3">
              <w:rPr>
                <w:sz w:val="20"/>
                <w:szCs w:val="22"/>
                <w:lang w:val="en-GB"/>
              </w:rPr>
              <w:t>Naročite raziskovalcem in končnim uporabnikom z invalidnostjo, da naredijo zemljevid ovir</w:t>
            </w:r>
          </w:p>
          <w:p w14:paraId="36E0C309" w14:textId="77777777" w:rsidR="000F643A" w:rsidRPr="00232AE3" w:rsidRDefault="000F643A">
            <w:pPr>
              <w:pStyle w:val="ListParagraph"/>
              <w:numPr>
                <w:ilvl w:val="0"/>
                <w:numId w:val="23"/>
              </w:numPr>
              <w:rPr>
                <w:sz w:val="20"/>
                <w:szCs w:val="22"/>
                <w:lang w:val="en-GB"/>
              </w:rPr>
            </w:pPr>
            <w:r w:rsidRPr="00232AE3">
              <w:rPr>
                <w:sz w:val="20"/>
                <w:szCs w:val="22"/>
                <w:lang w:val="en-GB"/>
              </w:rPr>
              <w:t>Odločitev, katerim okoljem, prostorom in storitvam je mogoče in treba dati prednost</w:t>
            </w:r>
          </w:p>
          <w:p w14:paraId="56A2084B" w14:textId="77777777" w:rsidR="000F643A" w:rsidRPr="00232AE3" w:rsidRDefault="000F643A">
            <w:pPr>
              <w:pStyle w:val="ListParagraph"/>
              <w:numPr>
                <w:ilvl w:val="0"/>
                <w:numId w:val="23"/>
              </w:numPr>
              <w:rPr>
                <w:sz w:val="20"/>
                <w:szCs w:val="22"/>
                <w:lang w:val="en-GB"/>
              </w:rPr>
            </w:pPr>
            <w:r w:rsidRPr="00232AE3">
              <w:rPr>
                <w:sz w:val="20"/>
                <w:szCs w:val="22"/>
                <w:lang w:val="en-GB"/>
              </w:rPr>
              <w:t>Upoštevajte strukturne omejitve in posebnosti spomeniških območij, spomenikov, muzejev, gledališč, koncertnih dvoran in kulturnih doživetij zunaj grajenega okolja</w:t>
            </w:r>
          </w:p>
          <w:p w14:paraId="3E4B1B4A" w14:textId="77777777" w:rsidR="000F643A" w:rsidRPr="00232AE3" w:rsidRDefault="000F643A">
            <w:pPr>
              <w:pStyle w:val="ListParagraph"/>
              <w:numPr>
                <w:ilvl w:val="0"/>
                <w:numId w:val="23"/>
              </w:numPr>
              <w:rPr>
                <w:sz w:val="20"/>
                <w:szCs w:val="22"/>
                <w:lang w:val="en-GB"/>
              </w:rPr>
            </w:pPr>
            <w:r w:rsidRPr="00232AE3">
              <w:rPr>
                <w:sz w:val="20"/>
                <w:szCs w:val="22"/>
                <w:lang w:val="en-GB"/>
              </w:rPr>
              <w:lastRenderedPageBreak/>
              <w:t>Ocenite stopnjo dostopnosti vseh spremljajočih storitev, kot so sanitarije, vstopne in izstopne točke, trgovine s spominki, gostinski objekti in varnostne kontrolne točke</w:t>
            </w:r>
          </w:p>
          <w:p w14:paraId="7615AFE7" w14:textId="019808A0" w:rsidR="000F643A" w:rsidRPr="00232AE3" w:rsidRDefault="000F643A">
            <w:pPr>
              <w:pStyle w:val="ListParagraph"/>
              <w:numPr>
                <w:ilvl w:val="0"/>
                <w:numId w:val="23"/>
              </w:numPr>
              <w:rPr>
                <w:sz w:val="20"/>
                <w:szCs w:val="22"/>
                <w:lang w:val="en-GB"/>
              </w:rPr>
            </w:pPr>
            <w:r w:rsidRPr="00232AE3">
              <w:rPr>
                <w:sz w:val="20"/>
                <w:szCs w:val="22"/>
                <w:lang w:val="en-GB"/>
              </w:rPr>
              <w:t>Razmislite o prednostih razvoja dostopnih kulturno-turističnih doživetij na podlagi podatkov in raziskav med zadevnimi interesnimi skupinami</w:t>
            </w:r>
          </w:p>
          <w:p w14:paraId="53FAD608" w14:textId="09BB6B72" w:rsidR="000F643A" w:rsidRPr="00232AE3" w:rsidRDefault="000F643A">
            <w:pPr>
              <w:pStyle w:val="ListParagraph"/>
              <w:numPr>
                <w:ilvl w:val="0"/>
                <w:numId w:val="23"/>
              </w:numPr>
              <w:rPr>
                <w:sz w:val="20"/>
                <w:szCs w:val="22"/>
                <w:lang w:val="en-GB"/>
              </w:rPr>
            </w:pPr>
            <w:r w:rsidRPr="00232AE3">
              <w:rPr>
                <w:sz w:val="20"/>
                <w:szCs w:val="22"/>
                <w:lang w:val="en-GB"/>
              </w:rPr>
              <w:t>Razumite prispevek dostopnosti k trajnosti, inovacijam, medgeneracijskemu dosegu in širitvi ciljnih skupin</w:t>
            </w:r>
          </w:p>
        </w:tc>
      </w:tr>
    </w:tbl>
    <w:p w14:paraId="31A867D0" w14:textId="77777777" w:rsidR="000F643A" w:rsidRPr="00232AE3" w:rsidRDefault="000F643A" w:rsidP="00C100CD">
      <w:pPr>
        <w:rPr>
          <w:lang w:val="en-GB"/>
        </w:rPr>
      </w:pP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03120B" w:rsidRPr="00232AE3" w14:paraId="39EDBFA6" w14:textId="77777777" w:rsidTr="0003120B">
        <w:tc>
          <w:tcPr>
            <w:tcW w:w="5086" w:type="dxa"/>
            <w:gridSpan w:val="2"/>
            <w:shd w:val="clear" w:color="auto" w:fill="1F4E79" w:themeFill="accent5" w:themeFillShade="80"/>
          </w:tcPr>
          <w:p w14:paraId="228C8EE1" w14:textId="77777777" w:rsidR="000F643A" w:rsidRPr="00232AE3" w:rsidRDefault="000F643A" w:rsidP="00FD459A">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05521B4B" w14:textId="77777777" w:rsidR="000F643A" w:rsidRPr="00232AE3" w:rsidRDefault="000F643A" w:rsidP="00FD459A">
            <w:pPr>
              <w:jc w:val="center"/>
              <w:rPr>
                <w:b/>
                <w:bCs/>
                <w:color w:val="FFFFFF" w:themeColor="background1"/>
                <w:lang w:val="en-GB"/>
              </w:rPr>
            </w:pPr>
            <w:r w:rsidRPr="00232AE3">
              <w:rPr>
                <w:b/>
                <w:bCs/>
                <w:color w:val="FFFFFF" w:themeColor="background1"/>
                <w:lang w:val="en-GB"/>
              </w:rPr>
              <w:t>UKREPI</w:t>
            </w:r>
          </w:p>
        </w:tc>
      </w:tr>
      <w:tr w:rsidR="000F643A" w:rsidRPr="00232AE3" w14:paraId="233C680F" w14:textId="77777777" w:rsidTr="0003120B">
        <w:tc>
          <w:tcPr>
            <w:tcW w:w="1967" w:type="dxa"/>
            <w:shd w:val="clear" w:color="auto" w:fill="1F4E79" w:themeFill="accent5" w:themeFillShade="80"/>
            <w:vAlign w:val="center"/>
          </w:tcPr>
          <w:p w14:paraId="21F6D04A" w14:textId="77777777" w:rsidR="000F643A" w:rsidRPr="00232AE3" w:rsidRDefault="000F643A" w:rsidP="00EA12B8">
            <w:pPr>
              <w:jc w:val="center"/>
              <w:rPr>
                <w:b/>
                <w:bCs/>
                <w:color w:val="FFFFFF" w:themeColor="background1"/>
                <w:lang w:val="en-GB"/>
              </w:rPr>
            </w:pPr>
            <w:r w:rsidRPr="00232AE3">
              <w:rPr>
                <w:b/>
                <w:bCs/>
                <w:color w:val="FFFFFF" w:themeColor="background1"/>
                <w:lang w:val="en-GB"/>
              </w:rPr>
              <w:t>II</w:t>
            </w:r>
          </w:p>
          <w:p w14:paraId="63C93202" w14:textId="1ABEBA1E" w:rsidR="000F643A" w:rsidRPr="00232AE3" w:rsidRDefault="000F643A" w:rsidP="00EA12B8">
            <w:pPr>
              <w:jc w:val="center"/>
              <w:rPr>
                <w:color w:val="FFFFFF" w:themeColor="background1"/>
                <w:lang w:val="en-GB"/>
              </w:rPr>
            </w:pPr>
            <w:r w:rsidRPr="00232AE3">
              <w:rPr>
                <w:b/>
                <w:bCs/>
                <w:color w:val="FFFFFF" w:themeColor="background1"/>
                <w:lang w:val="en-GB"/>
              </w:rPr>
              <w:t>OSVEŠČANJE IN USPOSABLJANJE</w:t>
            </w:r>
          </w:p>
        </w:tc>
        <w:tc>
          <w:tcPr>
            <w:tcW w:w="3119" w:type="dxa"/>
            <w:vAlign w:val="center"/>
          </w:tcPr>
          <w:p w14:paraId="38906C5D" w14:textId="5F1BDF90" w:rsidR="000F643A" w:rsidRPr="00232AE3" w:rsidRDefault="000F643A" w:rsidP="00EA12B8">
            <w:pPr>
              <w:jc w:val="left"/>
              <w:rPr>
                <w:sz w:val="20"/>
                <w:szCs w:val="22"/>
                <w:lang w:val="en-GB"/>
              </w:rPr>
            </w:pPr>
            <w:r w:rsidRPr="00232AE3">
              <w:rPr>
                <w:sz w:val="20"/>
                <w:szCs w:val="22"/>
                <w:lang w:val="en-GB"/>
              </w:rPr>
              <w:t>Zagotoviti, da osebje, odgovorno za sprejemanje odločitev, upravljavci in strokovnjaki na področju kulturne dediščine ter osebje podpornih služb razumejo čim širši nabor zahtev glede dostopnosti; pridobiti veščine za zagotavljanje pomoči in podpore obiskovalcem.</w:t>
            </w:r>
          </w:p>
        </w:tc>
        <w:tc>
          <w:tcPr>
            <w:tcW w:w="5386" w:type="dxa"/>
          </w:tcPr>
          <w:p w14:paraId="297B39E7" w14:textId="77777777" w:rsidR="000F643A" w:rsidRPr="00232AE3" w:rsidRDefault="000F643A">
            <w:pPr>
              <w:pStyle w:val="ListParagraph"/>
              <w:numPr>
                <w:ilvl w:val="0"/>
                <w:numId w:val="23"/>
              </w:numPr>
              <w:rPr>
                <w:sz w:val="20"/>
                <w:szCs w:val="22"/>
                <w:lang w:val="en-GB"/>
              </w:rPr>
            </w:pPr>
            <w:r w:rsidRPr="00232AE3">
              <w:rPr>
                <w:sz w:val="20"/>
                <w:szCs w:val="22"/>
                <w:lang w:val="en-GB"/>
              </w:rPr>
              <w:t>Ozaveščanje o funkcionalni raznolikosti, načelih univerzalnega oblikovanja in možnih ukrepih za dostopnost</w:t>
            </w:r>
          </w:p>
          <w:p w14:paraId="1F77C989" w14:textId="77777777" w:rsidR="000F643A" w:rsidRPr="00232AE3" w:rsidRDefault="000F643A">
            <w:pPr>
              <w:pStyle w:val="ListParagraph"/>
              <w:numPr>
                <w:ilvl w:val="0"/>
                <w:numId w:val="23"/>
              </w:numPr>
              <w:rPr>
                <w:sz w:val="20"/>
                <w:szCs w:val="22"/>
                <w:lang w:val="en-GB"/>
              </w:rPr>
            </w:pPr>
            <w:r w:rsidRPr="00232AE3">
              <w:rPr>
                <w:sz w:val="20"/>
                <w:szCs w:val="22"/>
                <w:lang w:val="en-GB"/>
              </w:rPr>
              <w:t>Oblikovanje programov usposabljanja v sodelovanju z organizacijami invalidov, upravljavci kulturne dediščine, vodiči in izobraževalnimi ustanovami</w:t>
            </w:r>
          </w:p>
          <w:p w14:paraId="502CFB75" w14:textId="77777777" w:rsidR="000F643A" w:rsidRPr="00232AE3" w:rsidRDefault="000F643A">
            <w:pPr>
              <w:pStyle w:val="ListParagraph"/>
              <w:numPr>
                <w:ilvl w:val="0"/>
                <w:numId w:val="23"/>
              </w:numPr>
              <w:rPr>
                <w:sz w:val="20"/>
                <w:szCs w:val="22"/>
                <w:lang w:val="en-GB"/>
              </w:rPr>
            </w:pPr>
            <w:r w:rsidRPr="00232AE3">
              <w:rPr>
                <w:sz w:val="20"/>
                <w:szCs w:val="22"/>
                <w:lang w:val="en-GB"/>
              </w:rPr>
              <w:t>Izvajanje začetnih in nadaljevalnih usposabljanj o ozaveščanju glede dostopnosti, namenjenih vsemu osebju</w:t>
            </w:r>
          </w:p>
          <w:p w14:paraId="1AC5D0C5" w14:textId="77777777" w:rsidR="000F643A" w:rsidRPr="00232AE3" w:rsidRDefault="000F643A">
            <w:pPr>
              <w:pStyle w:val="ListParagraph"/>
              <w:numPr>
                <w:ilvl w:val="0"/>
                <w:numId w:val="23"/>
              </w:numPr>
              <w:rPr>
                <w:sz w:val="20"/>
                <w:szCs w:val="22"/>
                <w:lang w:val="en-GB"/>
              </w:rPr>
            </w:pPr>
            <w:r w:rsidRPr="00232AE3">
              <w:rPr>
                <w:sz w:val="20"/>
                <w:szCs w:val="22"/>
                <w:lang w:val="en-GB"/>
              </w:rPr>
              <w:t>Poskrbite, da usposabljanje vključuje pomoč obiskovalcem s telesnimi, intelektualnimi in senzoričnimi omejitvami, vključno s skritimi invalidnostmi</w:t>
            </w:r>
          </w:p>
          <w:p w14:paraId="4AD3EB46" w14:textId="77777777" w:rsidR="000F643A" w:rsidRPr="00232AE3" w:rsidRDefault="000F643A">
            <w:pPr>
              <w:pStyle w:val="ListParagraph"/>
              <w:numPr>
                <w:ilvl w:val="0"/>
                <w:numId w:val="23"/>
              </w:numPr>
              <w:rPr>
                <w:sz w:val="20"/>
                <w:szCs w:val="22"/>
                <w:lang w:val="en-GB"/>
              </w:rPr>
            </w:pPr>
            <w:r w:rsidRPr="00232AE3">
              <w:rPr>
                <w:sz w:val="20"/>
                <w:szCs w:val="22"/>
                <w:lang w:val="en-GB"/>
              </w:rPr>
              <w:t>Izvajajte krepitev zmogljivosti za določene poklicne profile, ki ustvarjajo, upravljajo, tolmačijo, promovirajo ali tržijo izkušnje in storitve kulturnega turizma</w:t>
            </w:r>
          </w:p>
          <w:p w14:paraId="5598BF4C" w14:textId="77777777" w:rsidR="000F643A" w:rsidRPr="00232AE3" w:rsidRDefault="000F643A">
            <w:pPr>
              <w:pStyle w:val="ListParagraph"/>
              <w:numPr>
                <w:ilvl w:val="0"/>
                <w:numId w:val="23"/>
              </w:numPr>
              <w:rPr>
                <w:sz w:val="20"/>
                <w:szCs w:val="22"/>
                <w:lang w:val="en-GB"/>
              </w:rPr>
            </w:pPr>
            <w:r w:rsidRPr="00232AE3">
              <w:rPr>
                <w:sz w:val="20"/>
                <w:szCs w:val="22"/>
                <w:lang w:val="en-GB"/>
              </w:rPr>
              <w:t>Pred ponovnim začetkom ogledov po izvedbi izboljšav dostopnosti o tem obvestite osebje</w:t>
            </w:r>
          </w:p>
          <w:p w14:paraId="792B202F" w14:textId="77777777" w:rsidR="00EA12B8" w:rsidRPr="00232AE3" w:rsidRDefault="000F643A">
            <w:pPr>
              <w:pStyle w:val="ListParagraph"/>
              <w:numPr>
                <w:ilvl w:val="0"/>
                <w:numId w:val="23"/>
              </w:numPr>
              <w:rPr>
                <w:sz w:val="20"/>
                <w:szCs w:val="22"/>
                <w:lang w:val="en-GB"/>
              </w:rPr>
            </w:pPr>
            <w:r w:rsidRPr="00232AE3">
              <w:rPr>
                <w:sz w:val="20"/>
                <w:szCs w:val="22"/>
                <w:lang w:val="en-GB"/>
              </w:rPr>
              <w:t>Posredujte ključna sporočila vodstvenim delavcem in osebju na vseh ravneh o tem, zakaj bolj dostopna kulturna izkušnja prinaša novo občinstvo, več obiskovalcev in gospodarske prihodke</w:t>
            </w:r>
          </w:p>
          <w:p w14:paraId="13183881" w14:textId="472F35AE" w:rsidR="000F643A" w:rsidRPr="00232AE3" w:rsidRDefault="000F643A">
            <w:pPr>
              <w:pStyle w:val="ListParagraph"/>
              <w:numPr>
                <w:ilvl w:val="0"/>
                <w:numId w:val="23"/>
              </w:numPr>
              <w:rPr>
                <w:sz w:val="20"/>
                <w:szCs w:val="22"/>
                <w:lang w:val="en-GB"/>
              </w:rPr>
            </w:pPr>
            <w:r w:rsidRPr="00232AE3">
              <w:rPr>
                <w:sz w:val="20"/>
                <w:szCs w:val="22"/>
                <w:lang w:val="en-GB"/>
              </w:rPr>
              <w:t>Opredelite najboljše prakse in standarde za izboljšanje dostopnosti spomenikov kulturne dediščine, ki jih vodijo sorodne institucije ter nacionalni in mednarodni organi za kulturno dediščino</w:t>
            </w:r>
          </w:p>
        </w:tc>
      </w:tr>
    </w:tbl>
    <w:p w14:paraId="740EB3C4" w14:textId="77777777" w:rsidR="0003120B" w:rsidRPr="00232AE3" w:rsidRDefault="0003120B">
      <w:pPr>
        <w:jc w:val="left"/>
        <w:rPr>
          <w:lang w:val="en-GB"/>
        </w:rPr>
      </w:pP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EA12B8" w:rsidRPr="00232AE3" w14:paraId="3A7782E2" w14:textId="77777777" w:rsidTr="0003120B">
        <w:tc>
          <w:tcPr>
            <w:tcW w:w="5086" w:type="dxa"/>
            <w:gridSpan w:val="2"/>
            <w:shd w:val="clear" w:color="auto" w:fill="1F4E79" w:themeFill="accent5" w:themeFillShade="80"/>
          </w:tcPr>
          <w:p w14:paraId="36BD4F4C"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1797ED4E"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UKREPI</w:t>
            </w:r>
          </w:p>
        </w:tc>
      </w:tr>
      <w:tr w:rsidR="00EA12B8" w:rsidRPr="00232AE3" w14:paraId="36508C44" w14:textId="77777777" w:rsidTr="0003120B">
        <w:tc>
          <w:tcPr>
            <w:tcW w:w="1967" w:type="dxa"/>
            <w:shd w:val="clear" w:color="auto" w:fill="1F4E79" w:themeFill="accent5" w:themeFillShade="80"/>
            <w:vAlign w:val="center"/>
          </w:tcPr>
          <w:p w14:paraId="6D47C67F" w14:textId="1D8180A2" w:rsidR="00EA12B8" w:rsidRPr="00232AE3" w:rsidRDefault="00EA12B8" w:rsidP="00EA12B8">
            <w:pPr>
              <w:jc w:val="center"/>
              <w:rPr>
                <w:b/>
                <w:bCs/>
                <w:color w:val="FFFFFF" w:themeColor="background1"/>
                <w:lang w:val="en-GB"/>
              </w:rPr>
            </w:pPr>
            <w:r w:rsidRPr="00232AE3">
              <w:rPr>
                <w:b/>
                <w:bCs/>
                <w:color w:val="FFFFFF" w:themeColor="background1"/>
                <w:lang w:val="en-GB"/>
              </w:rPr>
              <w:t>III</w:t>
            </w:r>
          </w:p>
          <w:p w14:paraId="08429D55" w14:textId="312CC4AA" w:rsidR="00EA12B8" w:rsidRPr="00232AE3" w:rsidRDefault="00EA12B8" w:rsidP="00EA12B8">
            <w:pPr>
              <w:jc w:val="center"/>
              <w:rPr>
                <w:b/>
                <w:bCs/>
                <w:color w:val="FFFFFF" w:themeColor="background1"/>
                <w:lang w:val="en-GB"/>
              </w:rPr>
            </w:pPr>
            <w:r w:rsidRPr="00232AE3">
              <w:rPr>
                <w:b/>
                <w:bCs/>
                <w:color w:val="FFFFFF" w:themeColor="background1"/>
                <w:lang w:val="en-GB"/>
              </w:rPr>
              <w:t>ODSTRANJEVANJE OVIROV</w:t>
            </w:r>
          </w:p>
        </w:tc>
        <w:tc>
          <w:tcPr>
            <w:tcW w:w="3119" w:type="dxa"/>
            <w:vAlign w:val="center"/>
          </w:tcPr>
          <w:p w14:paraId="7E9A8C15" w14:textId="77777777" w:rsidR="00EA12B8" w:rsidRPr="00232AE3" w:rsidRDefault="00EA12B8" w:rsidP="00EA12B8">
            <w:pPr>
              <w:jc w:val="left"/>
              <w:rPr>
                <w:sz w:val="20"/>
                <w:szCs w:val="22"/>
                <w:lang w:val="en-GB"/>
              </w:rPr>
            </w:pPr>
            <w:r w:rsidRPr="00232AE3">
              <w:rPr>
                <w:sz w:val="20"/>
                <w:szCs w:val="22"/>
                <w:lang w:val="en-GB"/>
              </w:rPr>
              <w:t>Zagotoviti, da osebje, odgovorno za odločanje, upravljavci in strokovnjaki na področju kulturne dediščine ter osebje podpornih služb razumejo čim širši nabor zahtev glede dostopnosti; pridobiti veščine za zagotavljanje pomoči in podpore obiskovalcem.</w:t>
            </w:r>
          </w:p>
        </w:tc>
        <w:tc>
          <w:tcPr>
            <w:tcW w:w="5386" w:type="dxa"/>
          </w:tcPr>
          <w:p w14:paraId="0E63CBD5" w14:textId="77777777" w:rsidR="00EA12B8" w:rsidRPr="00232AE3" w:rsidRDefault="00EA12B8">
            <w:pPr>
              <w:pStyle w:val="ListParagraph"/>
              <w:numPr>
                <w:ilvl w:val="0"/>
                <w:numId w:val="23"/>
              </w:numPr>
              <w:rPr>
                <w:sz w:val="20"/>
                <w:szCs w:val="22"/>
                <w:lang w:val="en-GB"/>
              </w:rPr>
            </w:pPr>
            <w:r w:rsidRPr="00232AE3">
              <w:rPr>
                <w:sz w:val="20"/>
                <w:szCs w:val="22"/>
                <w:lang w:val="en-GB"/>
              </w:rPr>
              <w:t>Izvajanje izboljšav na področju dostopnosti ob zagotavljanju spoštovanja statusa ohranjanja dediščine, zakonov, regulativnih instrumentov in mednarodnih standardov</w:t>
            </w:r>
          </w:p>
          <w:p w14:paraId="190BDF2A" w14:textId="77777777" w:rsidR="00EA12B8" w:rsidRPr="00232AE3" w:rsidRDefault="00EA12B8">
            <w:pPr>
              <w:pStyle w:val="ListParagraph"/>
              <w:numPr>
                <w:ilvl w:val="0"/>
                <w:numId w:val="23"/>
              </w:numPr>
              <w:rPr>
                <w:sz w:val="20"/>
                <w:szCs w:val="22"/>
                <w:lang w:val="en-GB"/>
              </w:rPr>
            </w:pPr>
            <w:r w:rsidRPr="00232AE3">
              <w:rPr>
                <w:sz w:val="20"/>
                <w:szCs w:val="22"/>
                <w:lang w:val="en-GB"/>
              </w:rPr>
              <w:t>Izvedba podrobne ocene najpogostejših poti obiskovalcev, njihovih bistvenih kulturnih elementov in njihove vrednosti ter glavnih ovir za dostopnost</w:t>
            </w:r>
          </w:p>
          <w:p w14:paraId="015F6780" w14:textId="77777777" w:rsidR="00EA12B8" w:rsidRPr="00232AE3" w:rsidRDefault="00EA12B8">
            <w:pPr>
              <w:pStyle w:val="ListParagraph"/>
              <w:numPr>
                <w:ilvl w:val="0"/>
                <w:numId w:val="23"/>
              </w:numPr>
              <w:rPr>
                <w:sz w:val="20"/>
                <w:szCs w:val="22"/>
                <w:lang w:val="en-GB"/>
              </w:rPr>
            </w:pPr>
            <w:r w:rsidRPr="00232AE3">
              <w:rPr>
                <w:sz w:val="20"/>
                <w:szCs w:val="22"/>
                <w:lang w:val="en-GB"/>
              </w:rPr>
              <w:t>Uporaba načel univerzalnega oblikovanja pri novogradnjah ali obnovitvenih delih ter pri oblikovanju in zagotavljanju doživetij in storitev v zvezi z materialno in nematerialno kulturno dediščino, ob upoštevanju meril za ohranjanje</w:t>
            </w:r>
          </w:p>
          <w:p w14:paraId="2F6C4F04" w14:textId="77777777" w:rsidR="00EA12B8" w:rsidRPr="00232AE3" w:rsidRDefault="00EA12B8">
            <w:pPr>
              <w:pStyle w:val="ListParagraph"/>
              <w:numPr>
                <w:ilvl w:val="0"/>
                <w:numId w:val="23"/>
              </w:numPr>
              <w:rPr>
                <w:sz w:val="20"/>
                <w:szCs w:val="22"/>
                <w:lang w:val="en-GB"/>
              </w:rPr>
            </w:pPr>
            <w:r w:rsidRPr="00232AE3">
              <w:rPr>
                <w:sz w:val="20"/>
                <w:szCs w:val="22"/>
                <w:lang w:val="en-GB"/>
              </w:rPr>
              <w:t>Vzpostavite protokole za odstranjevanje ovir v skladu z zaščito in statusom dediščine, začenši s pristranskimi odnosi, pomanjkanjem ozaveščenosti in inovativnimi rešitvami</w:t>
            </w:r>
          </w:p>
          <w:p w14:paraId="3969EB5D" w14:textId="77777777" w:rsidR="00EA12B8" w:rsidRPr="00232AE3" w:rsidRDefault="00EA12B8">
            <w:pPr>
              <w:pStyle w:val="ListParagraph"/>
              <w:numPr>
                <w:ilvl w:val="0"/>
                <w:numId w:val="23"/>
              </w:numPr>
              <w:rPr>
                <w:sz w:val="20"/>
                <w:szCs w:val="22"/>
                <w:lang w:val="en-GB"/>
              </w:rPr>
            </w:pPr>
            <w:r w:rsidRPr="00232AE3">
              <w:rPr>
                <w:sz w:val="20"/>
                <w:szCs w:val="22"/>
                <w:lang w:val="en-GB"/>
              </w:rPr>
              <w:t xml:space="preserve">Prepoznati morebitne omejitve pri doseganju boljše dostopnosti zaradi potrebe po ohranjanju vrednot </w:t>
            </w:r>
            <w:r w:rsidRPr="00232AE3">
              <w:rPr>
                <w:sz w:val="20"/>
                <w:szCs w:val="22"/>
                <w:lang w:val="en-GB"/>
              </w:rPr>
              <w:lastRenderedPageBreak/>
              <w:t>dediščine, občutka za kraj, celovitosti in avtentičnosti kulturne dediščine</w:t>
            </w:r>
          </w:p>
          <w:p w14:paraId="26FF2915" w14:textId="77777777" w:rsidR="00EA12B8" w:rsidRPr="00232AE3" w:rsidRDefault="00EA12B8">
            <w:pPr>
              <w:pStyle w:val="ListParagraph"/>
              <w:numPr>
                <w:ilvl w:val="0"/>
                <w:numId w:val="23"/>
              </w:numPr>
              <w:rPr>
                <w:sz w:val="20"/>
                <w:szCs w:val="22"/>
                <w:lang w:val="en-GB"/>
              </w:rPr>
            </w:pPr>
            <w:r w:rsidRPr="00232AE3">
              <w:rPr>
                <w:sz w:val="20"/>
                <w:szCs w:val="22"/>
                <w:lang w:val="en-GB"/>
              </w:rPr>
              <w:t>Razmisliti, zakaj so nekatere značilnosti elementa kulturne dediščine tako edinstvene, da jih ni mogoče fizično prilagoditi in da jih ne morejo uživati vsi ljudje</w:t>
            </w:r>
          </w:p>
          <w:p w14:paraId="62E200FF" w14:textId="77777777" w:rsidR="00EA12B8" w:rsidRPr="00232AE3" w:rsidRDefault="00EA12B8">
            <w:pPr>
              <w:pStyle w:val="ListParagraph"/>
              <w:numPr>
                <w:ilvl w:val="0"/>
                <w:numId w:val="23"/>
              </w:numPr>
              <w:rPr>
                <w:sz w:val="20"/>
                <w:szCs w:val="22"/>
                <w:lang w:val="en-GB"/>
              </w:rPr>
            </w:pPr>
            <w:r w:rsidRPr="00232AE3">
              <w:rPr>
                <w:sz w:val="20"/>
                <w:szCs w:val="22"/>
                <w:lang w:val="en-GB"/>
              </w:rPr>
              <w:t>Oblikovati alternativne pristope s pomočjo digitalne interpretacije, virtualne in razširjene resničnosti ali umetne inteligence, če ovir ni mogoče odstraniti</w:t>
            </w:r>
          </w:p>
          <w:p w14:paraId="3A4CFB46" w14:textId="3BB9D30A" w:rsidR="00EA12B8" w:rsidRPr="00232AE3" w:rsidRDefault="00EA12B8">
            <w:pPr>
              <w:pStyle w:val="ListParagraph"/>
              <w:numPr>
                <w:ilvl w:val="0"/>
                <w:numId w:val="23"/>
              </w:numPr>
              <w:rPr>
                <w:sz w:val="20"/>
                <w:szCs w:val="22"/>
                <w:lang w:val="en-GB"/>
              </w:rPr>
            </w:pPr>
            <w:r w:rsidRPr="00232AE3">
              <w:rPr>
                <w:sz w:val="20"/>
                <w:szCs w:val="22"/>
                <w:lang w:val="en-GB"/>
              </w:rPr>
              <w:t>Usklajujte se z upravami in poskrbite, da so mestno pohištvo in oprema, ceste in pločniki ter prevozne storitve do lokacije dostopni</w:t>
            </w:r>
          </w:p>
        </w:tc>
      </w:tr>
    </w:tbl>
    <w:p w14:paraId="409097EA" w14:textId="77777777" w:rsidR="00EA12B8" w:rsidRPr="00232AE3" w:rsidRDefault="00EA12B8">
      <w:pPr>
        <w:jc w:val="left"/>
        <w:rPr>
          <w:lang w:val="en-GB"/>
        </w:rPr>
      </w:pP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03120B" w:rsidRPr="00232AE3" w14:paraId="13AD4671" w14:textId="77777777" w:rsidTr="0003120B">
        <w:tc>
          <w:tcPr>
            <w:tcW w:w="5086" w:type="dxa"/>
            <w:gridSpan w:val="2"/>
            <w:shd w:val="clear" w:color="auto" w:fill="1F4E79" w:themeFill="accent5" w:themeFillShade="80"/>
          </w:tcPr>
          <w:p w14:paraId="342D5B97"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4B1F87E5"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UKREPI</w:t>
            </w:r>
          </w:p>
        </w:tc>
      </w:tr>
      <w:tr w:rsidR="0003120B" w:rsidRPr="00232AE3" w14:paraId="4EFFBA25" w14:textId="77777777" w:rsidTr="0003120B">
        <w:tc>
          <w:tcPr>
            <w:tcW w:w="1967" w:type="dxa"/>
            <w:shd w:val="clear" w:color="auto" w:fill="1F4E79" w:themeFill="accent5" w:themeFillShade="80"/>
            <w:vAlign w:val="center"/>
          </w:tcPr>
          <w:p w14:paraId="03ECF314"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IV</w:t>
            </w:r>
          </w:p>
          <w:p w14:paraId="77EC7735" w14:textId="517801E1" w:rsidR="00EA12B8" w:rsidRPr="00232AE3" w:rsidRDefault="00EA12B8" w:rsidP="00FD459A">
            <w:pPr>
              <w:jc w:val="center"/>
              <w:rPr>
                <w:b/>
                <w:bCs/>
                <w:color w:val="FFFFFF" w:themeColor="background1"/>
                <w:lang w:val="en-GB"/>
              </w:rPr>
            </w:pPr>
            <w:r w:rsidRPr="00232AE3">
              <w:rPr>
                <w:b/>
                <w:bCs/>
                <w:color w:val="FFFFFF" w:themeColor="background1"/>
                <w:lang w:val="en-GB"/>
              </w:rPr>
              <w:t>SKUPNI PROSTORI</w:t>
            </w:r>
          </w:p>
        </w:tc>
        <w:tc>
          <w:tcPr>
            <w:tcW w:w="3119" w:type="dxa"/>
            <w:vAlign w:val="center"/>
          </w:tcPr>
          <w:p w14:paraId="45A6262A" w14:textId="536CE90C" w:rsidR="00EA12B8" w:rsidRPr="00232AE3" w:rsidRDefault="00EA12B8" w:rsidP="00FD459A">
            <w:pPr>
              <w:jc w:val="left"/>
              <w:rPr>
                <w:sz w:val="20"/>
                <w:szCs w:val="22"/>
                <w:lang w:val="en-GB"/>
              </w:rPr>
            </w:pPr>
            <w:r w:rsidRPr="00232AE3">
              <w:rPr>
                <w:sz w:val="20"/>
                <w:szCs w:val="22"/>
                <w:lang w:val="en-GB"/>
              </w:rPr>
              <w:t>Zagotovitev prostorov za skupno rabo in poti, po katerih se obiskovalci gibljejo ali preživljajo čas, da lahko dostopajo do vseh objektov, namenjenih javni rabi, in jih uživajo; Zagotavljanje odličnosti storitev v skupnih prostorih za vse obiskovalce, ne glede na to, ali imajo invalidnost ali ne.</w:t>
            </w:r>
          </w:p>
        </w:tc>
        <w:tc>
          <w:tcPr>
            <w:tcW w:w="5386" w:type="dxa"/>
          </w:tcPr>
          <w:p w14:paraId="42A8E68A" w14:textId="77777777" w:rsidR="00EA12B8" w:rsidRPr="00232AE3" w:rsidRDefault="00EA12B8">
            <w:pPr>
              <w:pStyle w:val="ListParagraph"/>
              <w:numPr>
                <w:ilvl w:val="0"/>
                <w:numId w:val="23"/>
              </w:numPr>
              <w:rPr>
                <w:sz w:val="20"/>
                <w:szCs w:val="22"/>
                <w:lang w:val="en-GB"/>
              </w:rPr>
            </w:pPr>
            <w:r w:rsidRPr="00232AE3">
              <w:rPr>
                <w:sz w:val="20"/>
                <w:szCs w:val="22"/>
                <w:lang w:val="en-GB"/>
              </w:rPr>
              <w:t>Ustvarjanje dostopnih poti, označevanja in usmerjanja v najbolj obiskanih območjih</w:t>
            </w:r>
          </w:p>
          <w:p w14:paraId="6BF37AD7" w14:textId="77777777" w:rsidR="00EA12B8" w:rsidRPr="00232AE3" w:rsidRDefault="00EA12B8">
            <w:pPr>
              <w:pStyle w:val="ListParagraph"/>
              <w:numPr>
                <w:ilvl w:val="0"/>
                <w:numId w:val="23"/>
              </w:numPr>
              <w:rPr>
                <w:sz w:val="20"/>
                <w:szCs w:val="22"/>
                <w:lang w:val="en-GB"/>
              </w:rPr>
            </w:pPr>
            <w:r w:rsidRPr="00232AE3">
              <w:rPr>
                <w:sz w:val="20"/>
                <w:szCs w:val="22"/>
                <w:lang w:val="en-GB"/>
              </w:rPr>
              <w:t>Izboljšati funkcionalnosti za dostopnost objektov na lokaciji, njihove vsebine in njihovo interpretacijo</w:t>
            </w:r>
          </w:p>
          <w:p w14:paraId="3D5A1D02" w14:textId="77777777" w:rsidR="00EA12B8" w:rsidRPr="00232AE3" w:rsidRDefault="00EA12B8">
            <w:pPr>
              <w:pStyle w:val="ListParagraph"/>
              <w:numPr>
                <w:ilvl w:val="0"/>
                <w:numId w:val="23"/>
              </w:numPr>
              <w:rPr>
                <w:sz w:val="20"/>
                <w:szCs w:val="22"/>
                <w:lang w:val="en-GB"/>
              </w:rPr>
            </w:pPr>
            <w:r w:rsidRPr="00232AE3">
              <w:rPr>
                <w:sz w:val="20"/>
                <w:szCs w:val="22"/>
                <w:lang w:val="en-GB"/>
              </w:rPr>
              <w:t>Sodelovanje z lokalnimi organi, oddelki za promet in infrastrukturo za izboljšanje dostopa do kulturnih spomenikov in doživetij</w:t>
            </w:r>
          </w:p>
          <w:p w14:paraId="23A45803" w14:textId="77777777" w:rsidR="00EA12B8" w:rsidRPr="00232AE3" w:rsidRDefault="00EA12B8">
            <w:pPr>
              <w:pStyle w:val="ListParagraph"/>
              <w:numPr>
                <w:ilvl w:val="0"/>
                <w:numId w:val="23"/>
              </w:numPr>
              <w:rPr>
                <w:sz w:val="20"/>
                <w:szCs w:val="22"/>
                <w:lang w:val="en-GB"/>
              </w:rPr>
            </w:pPr>
            <w:r w:rsidRPr="00232AE3">
              <w:rPr>
                <w:sz w:val="20"/>
                <w:szCs w:val="22"/>
                <w:lang w:val="en-GB"/>
              </w:rPr>
              <w:t>Zagotovitev namenskih prostorov v razporeditvi sedežev in na počivališčih za uporabnike invalidskih vozičkov, slepe osebe ter njihove spremljevalce in pooblaščene pomožne živali</w:t>
            </w:r>
          </w:p>
          <w:p w14:paraId="21B04F53" w14:textId="77777777" w:rsidR="00EA12B8" w:rsidRPr="00232AE3" w:rsidRDefault="00EA12B8">
            <w:pPr>
              <w:pStyle w:val="ListParagraph"/>
              <w:numPr>
                <w:ilvl w:val="0"/>
                <w:numId w:val="23"/>
              </w:numPr>
              <w:rPr>
                <w:sz w:val="20"/>
                <w:szCs w:val="22"/>
                <w:lang w:val="en-GB"/>
              </w:rPr>
            </w:pPr>
            <w:r w:rsidRPr="00232AE3">
              <w:rPr>
                <w:sz w:val="20"/>
                <w:szCs w:val="22"/>
                <w:lang w:val="en-GB"/>
              </w:rPr>
              <w:t>Zagotoviti jedilnike, ki navajajo alergene, v dostopnih oblikah Namestiti brezplačne storitve Wi-Fi na lokaciji, da se omogoči digitalni dostop in razlaga</w:t>
            </w:r>
          </w:p>
          <w:p w14:paraId="37C8F416" w14:textId="77777777" w:rsidR="00EA12B8" w:rsidRPr="00232AE3" w:rsidRDefault="00EA12B8">
            <w:pPr>
              <w:pStyle w:val="ListParagraph"/>
              <w:numPr>
                <w:ilvl w:val="0"/>
                <w:numId w:val="23"/>
              </w:numPr>
              <w:rPr>
                <w:sz w:val="20"/>
                <w:szCs w:val="22"/>
                <w:lang w:val="en-GB"/>
              </w:rPr>
            </w:pPr>
            <w:r w:rsidRPr="00232AE3">
              <w:rPr>
                <w:sz w:val="20"/>
                <w:szCs w:val="22"/>
                <w:lang w:val="en-GB"/>
              </w:rPr>
              <w:t>Zagotovite neposredne dostopne možnosti nakupa vstopnic ali dostopnih doživetij</w:t>
            </w:r>
          </w:p>
          <w:p w14:paraId="55844960" w14:textId="4D977E0A" w:rsidR="00EA12B8" w:rsidRPr="00232AE3" w:rsidRDefault="00EA12B8">
            <w:pPr>
              <w:pStyle w:val="ListParagraph"/>
              <w:numPr>
                <w:ilvl w:val="0"/>
                <w:numId w:val="23"/>
              </w:numPr>
              <w:rPr>
                <w:sz w:val="20"/>
                <w:szCs w:val="22"/>
                <w:lang w:val="en-GB"/>
              </w:rPr>
            </w:pPr>
            <w:r w:rsidRPr="00232AE3">
              <w:rPr>
                <w:sz w:val="20"/>
                <w:szCs w:val="22"/>
                <w:lang w:val="en-GB"/>
              </w:rPr>
              <w:t>Pripraviti in izvajati načrte za vzdrževanje, evakuacijo, varnost in zaščito, ki upoštevajo različne invalidnosti</w:t>
            </w:r>
          </w:p>
        </w:tc>
      </w:tr>
    </w:tbl>
    <w:p w14:paraId="72251CE9" w14:textId="77777777" w:rsidR="0003120B" w:rsidRDefault="0003120B">
      <w:pPr>
        <w:jc w:val="left"/>
        <w:rPr>
          <w:lang w:val="en-GB"/>
        </w:rPr>
      </w:pPr>
    </w:p>
    <w:p w14:paraId="29CAC5AF" w14:textId="77777777" w:rsidR="00B90DA8" w:rsidRPr="00232AE3" w:rsidRDefault="00B90DA8">
      <w:pPr>
        <w:jc w:val="left"/>
        <w:rPr>
          <w:lang w:val="en-GB"/>
        </w:rPr>
      </w:pP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EA12B8" w:rsidRPr="00232AE3" w14:paraId="54547E5B" w14:textId="77777777" w:rsidTr="0003120B">
        <w:tc>
          <w:tcPr>
            <w:tcW w:w="5086" w:type="dxa"/>
            <w:gridSpan w:val="2"/>
            <w:shd w:val="clear" w:color="auto" w:fill="1F4E79" w:themeFill="accent5" w:themeFillShade="80"/>
          </w:tcPr>
          <w:p w14:paraId="18E94F0B"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498A2905"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UKREPI</w:t>
            </w:r>
          </w:p>
        </w:tc>
      </w:tr>
      <w:tr w:rsidR="00EA12B8" w:rsidRPr="00232AE3" w14:paraId="3A86D45D" w14:textId="77777777" w:rsidTr="0003120B">
        <w:tc>
          <w:tcPr>
            <w:tcW w:w="1967" w:type="dxa"/>
            <w:shd w:val="clear" w:color="auto" w:fill="1F4E79" w:themeFill="accent5" w:themeFillShade="80"/>
            <w:vAlign w:val="center"/>
          </w:tcPr>
          <w:p w14:paraId="2B38B59D"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V</w:t>
            </w:r>
          </w:p>
          <w:p w14:paraId="7BEC5F37" w14:textId="73E4CA7B" w:rsidR="00EA12B8" w:rsidRPr="00232AE3" w:rsidRDefault="00EA12B8" w:rsidP="00FD459A">
            <w:pPr>
              <w:jc w:val="center"/>
              <w:rPr>
                <w:b/>
                <w:bCs/>
                <w:color w:val="FFFFFF" w:themeColor="background1"/>
                <w:lang w:val="en-GB"/>
              </w:rPr>
            </w:pPr>
            <w:r w:rsidRPr="00232AE3">
              <w:rPr>
                <w:b/>
                <w:bCs/>
                <w:color w:val="FFFFFF" w:themeColor="background1"/>
                <w:lang w:val="en-GB"/>
              </w:rPr>
              <w:t>KULTURNA DEDIŠČINA, SPOMENIKI IN ZGODOVINSKA OBMOČJA</w:t>
            </w:r>
          </w:p>
        </w:tc>
        <w:tc>
          <w:tcPr>
            <w:tcW w:w="3119" w:type="dxa"/>
            <w:vAlign w:val="center"/>
          </w:tcPr>
          <w:p w14:paraId="360DB412" w14:textId="4CCCA5DC" w:rsidR="00EA12B8" w:rsidRPr="00232AE3" w:rsidRDefault="00EA12B8" w:rsidP="00FD459A">
            <w:pPr>
              <w:jc w:val="left"/>
              <w:rPr>
                <w:sz w:val="20"/>
                <w:szCs w:val="22"/>
                <w:lang w:val="en-GB"/>
              </w:rPr>
            </w:pPr>
            <w:r w:rsidRPr="00232AE3">
              <w:rPr>
                <w:sz w:val="20"/>
                <w:szCs w:val="22"/>
                <w:lang w:val="en-GB"/>
              </w:rPr>
              <w:t>Ti elementi so pogosto jedro kulturne krajine destinacije, dostopnost pa izboljša njihove operativne značilnosti; upoštevati je mogoče širok spekter rešitev za dostopnost, pri čemer se upoštevajo načela ohranjanja dediščine.</w:t>
            </w:r>
          </w:p>
        </w:tc>
        <w:tc>
          <w:tcPr>
            <w:tcW w:w="5386" w:type="dxa"/>
          </w:tcPr>
          <w:p w14:paraId="787C1989" w14:textId="77777777" w:rsidR="00EA12B8" w:rsidRPr="00232AE3" w:rsidRDefault="00EA12B8">
            <w:pPr>
              <w:pStyle w:val="ListParagraph"/>
              <w:numPr>
                <w:ilvl w:val="0"/>
                <w:numId w:val="23"/>
              </w:numPr>
              <w:rPr>
                <w:sz w:val="20"/>
                <w:szCs w:val="22"/>
                <w:lang w:val="en-GB"/>
              </w:rPr>
            </w:pPr>
            <w:r w:rsidRPr="00232AE3">
              <w:rPr>
                <w:sz w:val="20"/>
                <w:szCs w:val="22"/>
                <w:lang w:val="en-GB"/>
              </w:rPr>
              <w:t>Analizirajte tako trenutno kot potencialno izkušnjo ogleda in obiska spomenika/območja z vidika končnih uporabnikov s posebnimi potrebami</w:t>
            </w:r>
          </w:p>
          <w:p w14:paraId="73E36E9F" w14:textId="77777777" w:rsidR="00EA12B8" w:rsidRPr="00232AE3" w:rsidRDefault="00EA12B8">
            <w:pPr>
              <w:pStyle w:val="ListParagraph"/>
              <w:numPr>
                <w:ilvl w:val="0"/>
                <w:numId w:val="23"/>
              </w:numPr>
              <w:rPr>
                <w:sz w:val="20"/>
                <w:szCs w:val="22"/>
                <w:lang w:val="en-GB"/>
              </w:rPr>
            </w:pPr>
            <w:r w:rsidRPr="00232AE3">
              <w:rPr>
                <w:sz w:val="20"/>
                <w:szCs w:val="22"/>
                <w:lang w:val="en-GB"/>
              </w:rPr>
              <w:t>Uporabite izobraževalno gradivo v obliki tehničnih ogledov zgodovinskih stavb, v katere je bila uspešno vključena univerzalna dostopnost</w:t>
            </w:r>
          </w:p>
          <w:p w14:paraId="25282098" w14:textId="77777777" w:rsidR="00EA12B8" w:rsidRPr="00232AE3" w:rsidRDefault="00EA12B8">
            <w:pPr>
              <w:pStyle w:val="ListParagraph"/>
              <w:numPr>
                <w:ilvl w:val="0"/>
                <w:numId w:val="23"/>
              </w:numPr>
              <w:rPr>
                <w:sz w:val="20"/>
                <w:szCs w:val="22"/>
                <w:lang w:val="en-GB"/>
              </w:rPr>
            </w:pPr>
            <w:r w:rsidRPr="00232AE3">
              <w:rPr>
                <w:sz w:val="20"/>
                <w:szCs w:val="22"/>
                <w:lang w:val="en-GB"/>
              </w:rPr>
              <w:t>Zagotovite, da se ukrepi za dostopnost lahko razveljavijo, da se spomeniki ali kateri koli drugi kulturni elementi vrnejo v prvotno stanje</w:t>
            </w:r>
          </w:p>
          <w:p w14:paraId="298EF4AB" w14:textId="77777777" w:rsidR="00EA12B8" w:rsidRPr="00232AE3" w:rsidRDefault="00EA12B8">
            <w:pPr>
              <w:pStyle w:val="ListParagraph"/>
              <w:numPr>
                <w:ilvl w:val="0"/>
                <w:numId w:val="23"/>
              </w:numPr>
              <w:rPr>
                <w:sz w:val="20"/>
                <w:szCs w:val="22"/>
                <w:lang w:val="en-GB"/>
              </w:rPr>
            </w:pPr>
            <w:r w:rsidRPr="00232AE3">
              <w:rPr>
                <w:sz w:val="20"/>
                <w:szCs w:val="22"/>
                <w:lang w:val="en-GB"/>
              </w:rPr>
              <w:t>Razmislite o posegih z novimi rešitvami, da bi bolje služili kulturnemu namenu spomenika ali lokacije ter njihovim obiskovalcem</w:t>
            </w:r>
          </w:p>
          <w:p w14:paraId="1850A7F9" w14:textId="77777777" w:rsidR="00EA12B8" w:rsidRPr="00232AE3" w:rsidRDefault="00EA12B8">
            <w:pPr>
              <w:pStyle w:val="ListParagraph"/>
              <w:numPr>
                <w:ilvl w:val="0"/>
                <w:numId w:val="23"/>
              </w:numPr>
              <w:rPr>
                <w:sz w:val="20"/>
                <w:szCs w:val="22"/>
                <w:lang w:val="en-GB"/>
              </w:rPr>
            </w:pPr>
            <w:r w:rsidRPr="00232AE3">
              <w:rPr>
                <w:sz w:val="20"/>
                <w:szCs w:val="22"/>
                <w:lang w:val="en-GB"/>
              </w:rPr>
              <w:t>Pri ukrepih za dostopnost posvečajte pozornost materialom, oblikam, teksturam, zvokom in vonjem, ki se razlikujejo glede na potrebe obiskovalcev ali vremenske razmere</w:t>
            </w:r>
          </w:p>
          <w:p w14:paraId="567751B8" w14:textId="60B4EF64" w:rsidR="00EA12B8" w:rsidRPr="00232AE3" w:rsidRDefault="00EA12B8">
            <w:pPr>
              <w:pStyle w:val="ListParagraph"/>
              <w:numPr>
                <w:ilvl w:val="0"/>
                <w:numId w:val="23"/>
              </w:numPr>
              <w:rPr>
                <w:sz w:val="20"/>
                <w:szCs w:val="22"/>
                <w:lang w:val="en-GB"/>
              </w:rPr>
            </w:pPr>
            <w:r w:rsidRPr="00232AE3">
              <w:rPr>
                <w:sz w:val="20"/>
                <w:szCs w:val="22"/>
                <w:lang w:val="en-GB"/>
              </w:rPr>
              <w:t>Uvedite počasne interaktivne in prilagojene oglede, ki povezujejo učence z intelektualnimi motnjami ter njihove učitelje in družine s kulturno dediščino</w:t>
            </w:r>
          </w:p>
        </w:tc>
      </w:tr>
    </w:tbl>
    <w:p w14:paraId="3F81F953" w14:textId="77777777" w:rsidR="00B90DA8" w:rsidRPr="00232AE3" w:rsidRDefault="00B90DA8">
      <w:pPr>
        <w:jc w:val="left"/>
        <w:rPr>
          <w:lang w:val="en-GB"/>
        </w:rPr>
      </w:pP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EA12B8" w:rsidRPr="00232AE3" w14:paraId="3884E25D" w14:textId="77777777" w:rsidTr="0003120B">
        <w:tc>
          <w:tcPr>
            <w:tcW w:w="5086" w:type="dxa"/>
            <w:gridSpan w:val="2"/>
            <w:shd w:val="clear" w:color="auto" w:fill="1F4E79" w:themeFill="accent5" w:themeFillShade="80"/>
          </w:tcPr>
          <w:p w14:paraId="15121BAB"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72BC2FDB"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UKREPI</w:t>
            </w:r>
          </w:p>
        </w:tc>
      </w:tr>
      <w:tr w:rsidR="0003120B" w:rsidRPr="00232AE3" w14:paraId="2682E42C" w14:textId="77777777" w:rsidTr="0003120B">
        <w:tc>
          <w:tcPr>
            <w:tcW w:w="1967" w:type="dxa"/>
            <w:shd w:val="clear" w:color="auto" w:fill="1F4E79" w:themeFill="accent5" w:themeFillShade="80"/>
            <w:vAlign w:val="center"/>
          </w:tcPr>
          <w:p w14:paraId="3B5AE9CF"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VI</w:t>
            </w:r>
          </w:p>
          <w:p w14:paraId="06C2C45A" w14:textId="24CBD945" w:rsidR="00EA12B8" w:rsidRPr="00232AE3" w:rsidRDefault="00EA12B8" w:rsidP="00FD459A">
            <w:pPr>
              <w:jc w:val="center"/>
              <w:rPr>
                <w:b/>
                <w:bCs/>
                <w:color w:val="FFFFFF" w:themeColor="background1"/>
                <w:lang w:val="en-GB"/>
              </w:rPr>
            </w:pPr>
            <w:r w:rsidRPr="00232AE3">
              <w:rPr>
                <w:b/>
                <w:bCs/>
                <w:color w:val="FFFFFF" w:themeColor="background1"/>
                <w:lang w:val="en-GB"/>
              </w:rPr>
              <w:t>MUZEJI IN RAZSTAVNI PROSTORI</w:t>
            </w:r>
          </w:p>
        </w:tc>
        <w:tc>
          <w:tcPr>
            <w:tcW w:w="3119" w:type="dxa"/>
            <w:vAlign w:val="center"/>
          </w:tcPr>
          <w:p w14:paraId="78F36ECF" w14:textId="298D5942" w:rsidR="00EA12B8" w:rsidRPr="00232AE3" w:rsidRDefault="00EA12B8" w:rsidP="00FD459A">
            <w:pPr>
              <w:jc w:val="left"/>
              <w:rPr>
                <w:sz w:val="20"/>
                <w:szCs w:val="22"/>
                <w:lang w:val="en-GB"/>
              </w:rPr>
            </w:pPr>
            <w:r w:rsidRPr="00232AE3">
              <w:rPr>
                <w:sz w:val="20"/>
                <w:szCs w:val="22"/>
                <w:lang w:val="en-GB"/>
              </w:rPr>
              <w:t>Muzeji, galerije in razstavni prostori privabljajo velike tokove obiskovalcev, tako domačinov kot turistov; obstaja širok spekter rešitev za povečanje dostopnosti njihovih stavb, storitev in vsebin, da bi ustvarili privlačne izkušnje.</w:t>
            </w:r>
          </w:p>
        </w:tc>
        <w:tc>
          <w:tcPr>
            <w:tcW w:w="5386" w:type="dxa"/>
          </w:tcPr>
          <w:p w14:paraId="452E9595" w14:textId="77777777" w:rsidR="00EA12B8" w:rsidRPr="00232AE3" w:rsidRDefault="00EA12B8">
            <w:pPr>
              <w:pStyle w:val="ListParagraph"/>
              <w:numPr>
                <w:ilvl w:val="0"/>
                <w:numId w:val="23"/>
              </w:numPr>
              <w:rPr>
                <w:sz w:val="20"/>
                <w:szCs w:val="22"/>
                <w:lang w:val="en-GB"/>
              </w:rPr>
            </w:pPr>
            <w:r w:rsidRPr="00232AE3">
              <w:rPr>
                <w:sz w:val="20"/>
                <w:szCs w:val="22"/>
                <w:lang w:val="en-GB"/>
              </w:rPr>
              <w:t>Razlikujte med izvedljivostjo izboljšav dostopnosti v sodobnih objektih in tistih v zgodovinskih stavbah in lokacijah, saj se njihova funkcionalnost in merila za ohranjanje razlikujejo</w:t>
            </w:r>
          </w:p>
          <w:p w14:paraId="512E3B7D" w14:textId="77777777" w:rsidR="00EA12B8" w:rsidRPr="00232AE3" w:rsidRDefault="00EA12B8">
            <w:pPr>
              <w:pStyle w:val="ListParagraph"/>
              <w:numPr>
                <w:ilvl w:val="0"/>
                <w:numId w:val="23"/>
              </w:numPr>
              <w:rPr>
                <w:sz w:val="20"/>
                <w:szCs w:val="22"/>
                <w:lang w:val="en-GB"/>
              </w:rPr>
            </w:pPr>
            <w:r w:rsidRPr="00232AE3">
              <w:rPr>
                <w:sz w:val="20"/>
                <w:szCs w:val="22"/>
                <w:lang w:val="en-GB"/>
              </w:rPr>
              <w:t>Vzpostavite in ustrezno sporočite protokol o predhodni rezervaciji ali o izposoji invalidskih vozičkov in skuterjev po načelu »prvi pride, prvi dobi«.</w:t>
            </w:r>
          </w:p>
          <w:p w14:paraId="41421555" w14:textId="77777777" w:rsidR="00EA12B8" w:rsidRPr="00232AE3" w:rsidRDefault="00EA12B8">
            <w:pPr>
              <w:pStyle w:val="ListParagraph"/>
              <w:numPr>
                <w:ilvl w:val="0"/>
                <w:numId w:val="23"/>
              </w:numPr>
              <w:rPr>
                <w:sz w:val="20"/>
                <w:szCs w:val="22"/>
                <w:lang w:val="en-GB"/>
              </w:rPr>
            </w:pPr>
            <w:r w:rsidRPr="00232AE3">
              <w:rPr>
                <w:sz w:val="20"/>
                <w:szCs w:val="22"/>
                <w:lang w:val="en-GB"/>
              </w:rPr>
              <w:t>V primeru obsežnih stavb poskusite zagotoviti dostopne sanitarije na vsakem nadstropju ter namestite sedeže in klopi po celotnem razstavnem prostoru</w:t>
            </w:r>
          </w:p>
          <w:p w14:paraId="03007946" w14:textId="77777777" w:rsidR="00EA12B8" w:rsidRPr="00232AE3" w:rsidRDefault="00EA12B8">
            <w:pPr>
              <w:pStyle w:val="ListParagraph"/>
              <w:numPr>
                <w:ilvl w:val="0"/>
                <w:numId w:val="23"/>
              </w:numPr>
              <w:rPr>
                <w:sz w:val="20"/>
                <w:szCs w:val="22"/>
                <w:lang w:val="en-GB"/>
              </w:rPr>
            </w:pPr>
            <w:r w:rsidRPr="00232AE3">
              <w:rPr>
                <w:sz w:val="20"/>
                <w:szCs w:val="22"/>
                <w:lang w:val="en-GB"/>
              </w:rPr>
              <w:t>Ustvarite izkušnje, ki temeljijo na pogovoru, za starejše in ljudi z izgubo spomina</w:t>
            </w:r>
          </w:p>
          <w:p w14:paraId="5A777296" w14:textId="77777777" w:rsidR="00EA12B8" w:rsidRPr="00232AE3" w:rsidRDefault="00EA12B8">
            <w:pPr>
              <w:pStyle w:val="ListParagraph"/>
              <w:numPr>
                <w:ilvl w:val="0"/>
                <w:numId w:val="23"/>
              </w:numPr>
              <w:rPr>
                <w:sz w:val="20"/>
                <w:szCs w:val="22"/>
                <w:lang w:val="en-GB"/>
              </w:rPr>
            </w:pPr>
            <w:r w:rsidRPr="00232AE3">
              <w:rPr>
                <w:sz w:val="20"/>
                <w:szCs w:val="22"/>
                <w:lang w:val="en-GB"/>
              </w:rPr>
              <w:t>Zagotovite ročne povečevalne leče, ki jih je mogoče izposoditi na recepciji</w:t>
            </w:r>
          </w:p>
          <w:p w14:paraId="1D5A267A" w14:textId="5C9BA78B" w:rsidR="00EA12B8" w:rsidRPr="00232AE3" w:rsidRDefault="00EA12B8">
            <w:pPr>
              <w:pStyle w:val="ListParagraph"/>
              <w:numPr>
                <w:ilvl w:val="0"/>
                <w:numId w:val="23"/>
              </w:numPr>
              <w:rPr>
                <w:sz w:val="20"/>
                <w:szCs w:val="22"/>
                <w:lang w:val="en-GB"/>
              </w:rPr>
            </w:pPr>
            <w:r w:rsidRPr="00232AE3">
              <w:rPr>
                <w:sz w:val="20"/>
                <w:szCs w:val="22"/>
                <w:lang w:val="en-GB"/>
              </w:rPr>
              <w:t>Razmislite o vključitvi, prikazovanju in razlagi različnih invalidnosti v vsebino razstav, s čimer boste poudarili človeško raznolikost</w:t>
            </w:r>
          </w:p>
        </w:tc>
      </w:tr>
    </w:tbl>
    <w:p w14:paraId="23BC8063" w14:textId="77777777" w:rsidR="00EA12B8" w:rsidRPr="00232AE3" w:rsidRDefault="00EA12B8">
      <w:pPr>
        <w:jc w:val="left"/>
        <w:rPr>
          <w:lang w:val="en-GB"/>
        </w:rPr>
      </w:pP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EA12B8" w:rsidRPr="00232AE3" w14:paraId="469957E5" w14:textId="77777777" w:rsidTr="0003120B">
        <w:tc>
          <w:tcPr>
            <w:tcW w:w="5086" w:type="dxa"/>
            <w:gridSpan w:val="2"/>
            <w:shd w:val="clear" w:color="auto" w:fill="1F4E79" w:themeFill="accent5" w:themeFillShade="80"/>
          </w:tcPr>
          <w:p w14:paraId="4D2E1D07"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7D1C6D48"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UKREPI</w:t>
            </w:r>
          </w:p>
        </w:tc>
      </w:tr>
      <w:tr w:rsidR="00EA12B8" w:rsidRPr="00232AE3" w14:paraId="0784C6A9" w14:textId="77777777" w:rsidTr="0003120B">
        <w:tc>
          <w:tcPr>
            <w:tcW w:w="1967" w:type="dxa"/>
            <w:shd w:val="clear" w:color="auto" w:fill="1F4E79" w:themeFill="accent5" w:themeFillShade="80"/>
            <w:vAlign w:val="center"/>
          </w:tcPr>
          <w:p w14:paraId="1866EB35"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VII</w:t>
            </w:r>
          </w:p>
          <w:p w14:paraId="0832F295" w14:textId="421AC791" w:rsidR="00EA12B8" w:rsidRPr="00232AE3" w:rsidRDefault="00EA12B8" w:rsidP="00FD459A">
            <w:pPr>
              <w:jc w:val="center"/>
              <w:rPr>
                <w:b/>
                <w:bCs/>
                <w:color w:val="FFFFFF" w:themeColor="background1"/>
                <w:lang w:val="en-GB"/>
              </w:rPr>
            </w:pPr>
            <w:r w:rsidRPr="00232AE3">
              <w:rPr>
                <w:b/>
                <w:bCs/>
                <w:color w:val="FFFFFF" w:themeColor="background1"/>
                <w:lang w:val="en-GB"/>
              </w:rPr>
              <w:t>KULTURNI DOGODKI IN PRIREDITVENI PROSTORI</w:t>
            </w:r>
          </w:p>
        </w:tc>
        <w:tc>
          <w:tcPr>
            <w:tcW w:w="3119" w:type="dxa"/>
            <w:vAlign w:val="center"/>
          </w:tcPr>
          <w:p w14:paraId="2590F128" w14:textId="7DE2789A" w:rsidR="00EA12B8" w:rsidRPr="00232AE3" w:rsidRDefault="00EA12B8" w:rsidP="00FD459A">
            <w:pPr>
              <w:jc w:val="left"/>
              <w:rPr>
                <w:sz w:val="20"/>
                <w:szCs w:val="22"/>
                <w:lang w:val="en-GB"/>
              </w:rPr>
            </w:pPr>
            <w:r w:rsidRPr="00232AE3">
              <w:rPr>
                <w:sz w:val="20"/>
                <w:szCs w:val="22"/>
                <w:lang w:val="en-GB"/>
              </w:rPr>
              <w:t>Koncerti, gledališče, opera, plesne predstave, kino in široka paleta kulturnih dogodkov so prav tako lahko dostopni; izziv je, kako izboljšati dostopnost fizičnega okolja (oprijemljivi vidiki) in specifične vsebine programa (neoprijemljivi vidiki).</w:t>
            </w:r>
          </w:p>
        </w:tc>
        <w:tc>
          <w:tcPr>
            <w:tcW w:w="5386" w:type="dxa"/>
          </w:tcPr>
          <w:p w14:paraId="78E59A0C" w14:textId="156DD358" w:rsidR="00EA12B8" w:rsidRPr="00232AE3" w:rsidRDefault="00EA12B8">
            <w:pPr>
              <w:pStyle w:val="ListParagraph"/>
              <w:numPr>
                <w:ilvl w:val="0"/>
                <w:numId w:val="23"/>
              </w:numPr>
              <w:rPr>
                <w:sz w:val="20"/>
                <w:szCs w:val="22"/>
                <w:lang w:val="en-GB"/>
              </w:rPr>
            </w:pPr>
            <w:r w:rsidRPr="00232AE3">
              <w:rPr>
                <w:sz w:val="20"/>
                <w:szCs w:val="22"/>
                <w:lang w:val="en-GB"/>
              </w:rPr>
              <w:t xml:space="preserve">Razširite storitve tradicionalne dostopne telefonske linije za prodajo vstopnic na alternativne kanale za </w:t>
            </w:r>
            <w:r w:rsidR="00B90DA8">
              <w:rPr>
                <w:sz w:val="20"/>
                <w:szCs w:val="22"/>
                <w:lang w:val="en-GB"/>
              </w:rPr>
              <w:t xml:space="preserve">tiste, </w:t>
            </w:r>
            <w:r w:rsidRPr="00232AE3">
              <w:rPr>
                <w:sz w:val="20"/>
                <w:szCs w:val="22"/>
                <w:lang w:val="en-GB"/>
              </w:rPr>
              <w:t>ki imajo težave z uporabo telefona</w:t>
            </w:r>
          </w:p>
          <w:p w14:paraId="0A1DE2CF" w14:textId="77777777" w:rsidR="00EA12B8" w:rsidRPr="00232AE3" w:rsidRDefault="00EA12B8">
            <w:pPr>
              <w:pStyle w:val="ListParagraph"/>
              <w:numPr>
                <w:ilvl w:val="0"/>
                <w:numId w:val="23"/>
              </w:numPr>
              <w:rPr>
                <w:sz w:val="20"/>
                <w:szCs w:val="22"/>
                <w:lang w:val="en-GB"/>
              </w:rPr>
            </w:pPr>
            <w:r w:rsidRPr="00232AE3">
              <w:rPr>
                <w:sz w:val="20"/>
                <w:szCs w:val="22"/>
                <w:lang w:val="en-GB"/>
              </w:rPr>
              <w:t>Zagotoviti „enakost pri nakupu vstopnic“, da lahko stranke z vsako vrsto invalidnosti samostojno in hitro kupijo vstopnice prek spleta ter navedejo svoje potrebe</w:t>
            </w:r>
          </w:p>
          <w:p w14:paraId="09521175" w14:textId="77777777" w:rsidR="00EA12B8" w:rsidRPr="00232AE3" w:rsidRDefault="00EA12B8">
            <w:pPr>
              <w:pStyle w:val="ListParagraph"/>
              <w:numPr>
                <w:ilvl w:val="0"/>
                <w:numId w:val="23"/>
              </w:numPr>
              <w:rPr>
                <w:sz w:val="20"/>
                <w:szCs w:val="22"/>
                <w:lang w:val="en-GB"/>
              </w:rPr>
            </w:pPr>
            <w:r w:rsidRPr="00232AE3">
              <w:rPr>
                <w:sz w:val="20"/>
                <w:szCs w:val="22"/>
                <w:lang w:val="en-GB"/>
              </w:rPr>
              <w:t>Razmislite o pripravi predstav, prilagojenih občinstvu s širšim avtističnim spektrom in intelektualnimi motnjami</w:t>
            </w:r>
          </w:p>
          <w:p w14:paraId="42530F75" w14:textId="3B31DCAA" w:rsidR="00EA12B8" w:rsidRPr="00232AE3" w:rsidRDefault="00EA12B8">
            <w:pPr>
              <w:pStyle w:val="ListParagraph"/>
              <w:numPr>
                <w:ilvl w:val="0"/>
                <w:numId w:val="23"/>
              </w:numPr>
              <w:rPr>
                <w:sz w:val="20"/>
                <w:szCs w:val="22"/>
                <w:lang w:val="en-GB"/>
              </w:rPr>
            </w:pPr>
            <w:r w:rsidRPr="00232AE3">
              <w:rPr>
                <w:sz w:val="20"/>
                <w:szCs w:val="22"/>
                <w:lang w:val="en-GB"/>
              </w:rPr>
              <w:t>Sodelovanje z organizacijami civilne družbe in kulturnim sektorjem, da se pri razvoju kulturnih vsebin upoštevajo invalidnosti in človeška raznolikost</w:t>
            </w:r>
          </w:p>
        </w:tc>
      </w:tr>
    </w:tbl>
    <w:p w14:paraId="471141E6" w14:textId="77777777" w:rsidR="00EA12B8" w:rsidRPr="00232AE3" w:rsidRDefault="00EA12B8">
      <w:pPr>
        <w:jc w:val="left"/>
        <w:rPr>
          <w:lang w:val="en-GB"/>
        </w:rPr>
      </w:pP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EA12B8" w:rsidRPr="00232AE3" w14:paraId="79990B7B" w14:textId="77777777" w:rsidTr="0003120B">
        <w:tc>
          <w:tcPr>
            <w:tcW w:w="5086" w:type="dxa"/>
            <w:gridSpan w:val="2"/>
            <w:shd w:val="clear" w:color="auto" w:fill="1F4E79" w:themeFill="accent5" w:themeFillShade="80"/>
          </w:tcPr>
          <w:p w14:paraId="6A52DC3B"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07D7B720"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UKREPI</w:t>
            </w:r>
          </w:p>
        </w:tc>
      </w:tr>
      <w:tr w:rsidR="0003120B" w:rsidRPr="00232AE3" w14:paraId="66100316" w14:textId="77777777" w:rsidTr="0003120B">
        <w:tc>
          <w:tcPr>
            <w:tcW w:w="1967" w:type="dxa"/>
            <w:shd w:val="clear" w:color="auto" w:fill="1F4E79" w:themeFill="accent5" w:themeFillShade="80"/>
            <w:vAlign w:val="center"/>
          </w:tcPr>
          <w:p w14:paraId="584679D1" w14:textId="77777777" w:rsidR="00EA12B8" w:rsidRPr="00232AE3" w:rsidRDefault="00EA12B8" w:rsidP="00FD459A">
            <w:pPr>
              <w:jc w:val="center"/>
              <w:rPr>
                <w:b/>
                <w:bCs/>
                <w:color w:val="FFFFFF" w:themeColor="background1"/>
                <w:lang w:val="en-GB"/>
              </w:rPr>
            </w:pPr>
            <w:r w:rsidRPr="00232AE3">
              <w:rPr>
                <w:b/>
                <w:bCs/>
                <w:color w:val="FFFFFF" w:themeColor="background1"/>
                <w:lang w:val="en-GB"/>
              </w:rPr>
              <w:t>VIII</w:t>
            </w:r>
          </w:p>
          <w:p w14:paraId="4ACC1412" w14:textId="6932ADE8" w:rsidR="00EA12B8" w:rsidRPr="00232AE3" w:rsidRDefault="00EA12B8" w:rsidP="00FD459A">
            <w:pPr>
              <w:jc w:val="center"/>
              <w:rPr>
                <w:b/>
                <w:bCs/>
                <w:color w:val="FFFFFF" w:themeColor="background1"/>
                <w:lang w:val="en-GB"/>
              </w:rPr>
            </w:pPr>
            <w:r w:rsidRPr="00232AE3">
              <w:rPr>
                <w:b/>
                <w:bCs/>
                <w:color w:val="FFFFFF" w:themeColor="background1"/>
                <w:lang w:val="en-GB"/>
              </w:rPr>
              <w:t>OBLIKOVANJE KULTURNO-TURISTIČNIH DOŽIVETIJ</w:t>
            </w:r>
          </w:p>
        </w:tc>
        <w:tc>
          <w:tcPr>
            <w:tcW w:w="3119" w:type="dxa"/>
            <w:vAlign w:val="center"/>
          </w:tcPr>
          <w:p w14:paraId="122ADCF8" w14:textId="2C57E1BD" w:rsidR="00EA12B8" w:rsidRPr="00232AE3" w:rsidRDefault="00EA12B8" w:rsidP="00FD459A">
            <w:pPr>
              <w:jc w:val="left"/>
              <w:rPr>
                <w:sz w:val="20"/>
                <w:szCs w:val="22"/>
                <w:lang w:val="en-GB"/>
              </w:rPr>
            </w:pPr>
            <w:r w:rsidRPr="00232AE3">
              <w:rPr>
                <w:sz w:val="20"/>
                <w:szCs w:val="22"/>
                <w:lang w:val="en-GB"/>
              </w:rPr>
              <w:t>Zagotavljanje visokokakovostnih, avtentičnih, privlačnih in vključujočih doživetij kulturnega turizma za vse, ob upoštevanju načel univerzalnega oblikovanja; sodelovanje s strokovnjaki za kulturni turizem, vodiči in agencijami, da se seznanijo z novimi dostopnimi doživetji.</w:t>
            </w:r>
          </w:p>
        </w:tc>
        <w:tc>
          <w:tcPr>
            <w:tcW w:w="5386" w:type="dxa"/>
          </w:tcPr>
          <w:p w14:paraId="1689EB3F" w14:textId="77777777" w:rsidR="0003120B" w:rsidRPr="00232AE3" w:rsidRDefault="00EA12B8">
            <w:pPr>
              <w:pStyle w:val="ListParagraph"/>
              <w:numPr>
                <w:ilvl w:val="0"/>
                <w:numId w:val="23"/>
              </w:numPr>
              <w:rPr>
                <w:sz w:val="20"/>
                <w:szCs w:val="22"/>
                <w:lang w:val="en-GB"/>
              </w:rPr>
            </w:pPr>
            <w:r w:rsidRPr="00232AE3">
              <w:rPr>
                <w:sz w:val="20"/>
                <w:szCs w:val="22"/>
                <w:lang w:val="en-GB"/>
              </w:rPr>
              <w:t>Upoštevanje različnih zahtev glede dostopa in izkoriščanje zmožnosti ljudi, da uživajo v kulturni dediščini, namesto osredotočanja na njihove invalidnosti</w:t>
            </w:r>
          </w:p>
          <w:p w14:paraId="2CEABF1A" w14:textId="77777777" w:rsidR="0003120B" w:rsidRPr="00232AE3" w:rsidRDefault="00EA12B8">
            <w:pPr>
              <w:pStyle w:val="ListParagraph"/>
              <w:numPr>
                <w:ilvl w:val="0"/>
                <w:numId w:val="23"/>
              </w:numPr>
              <w:rPr>
                <w:sz w:val="20"/>
                <w:szCs w:val="22"/>
                <w:lang w:val="en-GB"/>
              </w:rPr>
            </w:pPr>
            <w:r w:rsidRPr="00232AE3">
              <w:rPr>
                <w:sz w:val="20"/>
                <w:szCs w:val="22"/>
                <w:lang w:val="en-GB"/>
              </w:rPr>
              <w:t>Ustvarjanje dostopnih doživetij kulturne dediščine v sodelovanju s končnimi uporabniki, upravitelji lokacij, kulturnimi kustosi, vodiči in organizacijami za upravljanje destinacij</w:t>
            </w:r>
          </w:p>
          <w:p w14:paraId="77EA7227" w14:textId="77777777" w:rsidR="0003120B" w:rsidRPr="00232AE3" w:rsidRDefault="00EA12B8">
            <w:pPr>
              <w:pStyle w:val="ListParagraph"/>
              <w:numPr>
                <w:ilvl w:val="0"/>
                <w:numId w:val="23"/>
              </w:numPr>
              <w:rPr>
                <w:sz w:val="20"/>
                <w:szCs w:val="22"/>
                <w:lang w:val="en-GB"/>
              </w:rPr>
            </w:pPr>
            <w:r w:rsidRPr="00232AE3">
              <w:rPr>
                <w:sz w:val="20"/>
                <w:szCs w:val="22"/>
                <w:lang w:val="en-GB"/>
              </w:rPr>
              <w:t>Vključite končne uporabnike z invalidnostjo v skupno učenje z vodniki, da ustvarite bolj dostopne izkušnje za skupine in posameznike</w:t>
            </w:r>
          </w:p>
          <w:p w14:paraId="5B992A18" w14:textId="77777777" w:rsidR="0003120B" w:rsidRPr="00232AE3" w:rsidRDefault="00EA12B8">
            <w:pPr>
              <w:pStyle w:val="ListParagraph"/>
              <w:numPr>
                <w:ilvl w:val="0"/>
                <w:numId w:val="23"/>
              </w:numPr>
              <w:rPr>
                <w:sz w:val="20"/>
                <w:szCs w:val="22"/>
                <w:lang w:val="en-GB"/>
              </w:rPr>
            </w:pPr>
            <w:r w:rsidRPr="00232AE3">
              <w:rPr>
                <w:sz w:val="20"/>
                <w:szCs w:val="22"/>
                <w:lang w:val="en-GB"/>
              </w:rPr>
              <w:t>Poskrbite za spremljevalce ali družinske člane vašega občinstva z invalidnostjo</w:t>
            </w:r>
          </w:p>
          <w:p w14:paraId="0FEB69C4" w14:textId="77777777" w:rsidR="0003120B" w:rsidRPr="00232AE3" w:rsidRDefault="00EA12B8">
            <w:pPr>
              <w:pStyle w:val="ListParagraph"/>
              <w:numPr>
                <w:ilvl w:val="0"/>
                <w:numId w:val="23"/>
              </w:numPr>
              <w:rPr>
                <w:sz w:val="20"/>
                <w:szCs w:val="22"/>
                <w:lang w:val="en-GB"/>
              </w:rPr>
            </w:pPr>
            <w:r w:rsidRPr="00232AE3">
              <w:rPr>
                <w:sz w:val="20"/>
                <w:szCs w:val="22"/>
                <w:lang w:val="en-GB"/>
              </w:rPr>
              <w:t>Vključite svetovalce z invalidnostjo, da preizkusijo in dajo povratne informacije o dostopnosti različnih okolij, objektov, komunikacije, tolmačenja in podpornih storitev</w:t>
            </w:r>
          </w:p>
          <w:p w14:paraId="5D4CCAE1" w14:textId="2712E6D2" w:rsidR="0003120B" w:rsidRPr="00232AE3" w:rsidRDefault="00EA12B8">
            <w:pPr>
              <w:pStyle w:val="ListParagraph"/>
              <w:numPr>
                <w:ilvl w:val="0"/>
                <w:numId w:val="23"/>
              </w:numPr>
              <w:rPr>
                <w:sz w:val="20"/>
                <w:szCs w:val="22"/>
                <w:lang w:val="en-GB"/>
              </w:rPr>
            </w:pPr>
            <w:r w:rsidRPr="00232AE3">
              <w:rPr>
                <w:sz w:val="20"/>
                <w:szCs w:val="22"/>
                <w:lang w:val="en-GB"/>
              </w:rPr>
              <w:lastRenderedPageBreak/>
              <w:t>Spodbujajte inovativnost pri oblikovanju, predstavitvi in tolmačenju lokacij kulturne dediščine, da bodo odražale najnovejše trende in rešitve na področju dostopnosti</w:t>
            </w:r>
          </w:p>
        </w:tc>
      </w:tr>
    </w:tbl>
    <w:p w14:paraId="012C6727" w14:textId="77777777" w:rsidR="0003120B" w:rsidRPr="00232AE3" w:rsidRDefault="0003120B">
      <w:pPr>
        <w:jc w:val="left"/>
        <w:rPr>
          <w:lang w:val="en-GB"/>
        </w:rPr>
      </w:pP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03120B" w:rsidRPr="00232AE3" w14:paraId="22E90E54" w14:textId="77777777" w:rsidTr="0003120B">
        <w:tc>
          <w:tcPr>
            <w:tcW w:w="5086" w:type="dxa"/>
            <w:gridSpan w:val="2"/>
            <w:shd w:val="clear" w:color="auto" w:fill="1F4E79" w:themeFill="accent5" w:themeFillShade="80"/>
          </w:tcPr>
          <w:p w14:paraId="216CADBE" w14:textId="77777777" w:rsidR="0003120B" w:rsidRPr="00232AE3" w:rsidRDefault="0003120B" w:rsidP="00FD459A">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61520725" w14:textId="77777777" w:rsidR="0003120B" w:rsidRPr="00232AE3" w:rsidRDefault="0003120B" w:rsidP="00FD459A">
            <w:pPr>
              <w:jc w:val="center"/>
              <w:rPr>
                <w:b/>
                <w:bCs/>
                <w:color w:val="FFFFFF" w:themeColor="background1"/>
                <w:lang w:val="en-GB"/>
              </w:rPr>
            </w:pPr>
            <w:r w:rsidRPr="00232AE3">
              <w:rPr>
                <w:b/>
                <w:bCs/>
                <w:color w:val="FFFFFF" w:themeColor="background1"/>
                <w:lang w:val="en-GB"/>
              </w:rPr>
              <w:t>UKREPI</w:t>
            </w:r>
          </w:p>
        </w:tc>
      </w:tr>
      <w:tr w:rsidR="0003120B" w:rsidRPr="00232AE3" w14:paraId="57D296A2" w14:textId="77777777" w:rsidTr="0003120B">
        <w:tc>
          <w:tcPr>
            <w:tcW w:w="1967" w:type="dxa"/>
            <w:shd w:val="clear" w:color="auto" w:fill="1F4E79" w:themeFill="accent5" w:themeFillShade="80"/>
            <w:vAlign w:val="center"/>
          </w:tcPr>
          <w:p w14:paraId="03CEEE2E" w14:textId="77777777" w:rsidR="0003120B" w:rsidRPr="00232AE3" w:rsidRDefault="0003120B" w:rsidP="00FD459A">
            <w:pPr>
              <w:jc w:val="center"/>
              <w:rPr>
                <w:b/>
                <w:bCs/>
                <w:color w:val="FFFFFF" w:themeColor="background1"/>
                <w:lang w:val="en-GB"/>
              </w:rPr>
            </w:pPr>
            <w:r w:rsidRPr="00232AE3">
              <w:rPr>
                <w:b/>
                <w:bCs/>
                <w:color w:val="FFFFFF" w:themeColor="background1"/>
                <w:lang w:val="en-GB"/>
              </w:rPr>
              <w:t>IX</w:t>
            </w:r>
          </w:p>
          <w:p w14:paraId="22223B90" w14:textId="06624A74" w:rsidR="0003120B" w:rsidRPr="00232AE3" w:rsidRDefault="0003120B" w:rsidP="00FD459A">
            <w:pPr>
              <w:jc w:val="center"/>
              <w:rPr>
                <w:b/>
                <w:bCs/>
                <w:color w:val="FFFFFF" w:themeColor="background1"/>
                <w:lang w:val="en-GB"/>
              </w:rPr>
            </w:pPr>
            <w:r w:rsidRPr="00232AE3">
              <w:rPr>
                <w:b/>
                <w:bCs/>
                <w:color w:val="FFFFFF" w:themeColor="background1"/>
                <w:lang w:val="en-GB"/>
              </w:rPr>
              <w:t>INFORMACIJE, KOMUNIKACIJA IN TOLMAČENJE</w:t>
            </w:r>
          </w:p>
        </w:tc>
        <w:tc>
          <w:tcPr>
            <w:tcW w:w="3119" w:type="dxa"/>
            <w:vAlign w:val="center"/>
          </w:tcPr>
          <w:p w14:paraId="1653CE52" w14:textId="15989DD4" w:rsidR="0003120B" w:rsidRPr="00232AE3" w:rsidRDefault="0003120B" w:rsidP="00FD459A">
            <w:pPr>
              <w:jc w:val="left"/>
              <w:rPr>
                <w:sz w:val="20"/>
                <w:szCs w:val="22"/>
                <w:lang w:val="en-GB"/>
              </w:rPr>
            </w:pPr>
            <w:r w:rsidRPr="00232AE3">
              <w:rPr>
                <w:sz w:val="20"/>
                <w:szCs w:val="22"/>
                <w:lang w:val="en-GB"/>
              </w:rPr>
              <w:t>Razvoj kanalov in medijskih platform, ki zagotavljajo informacije o značilnostih dostopnosti, ciljnih skupinah in vsebini; Oblikovanje inovativne interpretativne vsebine v sodelovanju s končnimi uporabniki, drugimi kulturnimi institucijami in strokovnjaki.</w:t>
            </w:r>
          </w:p>
        </w:tc>
        <w:tc>
          <w:tcPr>
            <w:tcW w:w="5386" w:type="dxa"/>
          </w:tcPr>
          <w:p w14:paraId="4AA5EE91" w14:textId="77777777" w:rsidR="0003120B" w:rsidRPr="00232AE3" w:rsidRDefault="0003120B">
            <w:pPr>
              <w:pStyle w:val="ListParagraph"/>
              <w:numPr>
                <w:ilvl w:val="0"/>
                <w:numId w:val="23"/>
              </w:numPr>
              <w:rPr>
                <w:sz w:val="20"/>
                <w:szCs w:val="22"/>
                <w:lang w:val="en-GB"/>
              </w:rPr>
            </w:pPr>
            <w:r w:rsidRPr="00232AE3">
              <w:rPr>
                <w:sz w:val="20"/>
                <w:szCs w:val="22"/>
                <w:lang w:val="en-GB"/>
              </w:rPr>
              <w:t>Zagotavljanje posodobljenih, zanesljivih in točnih informacij za obiskovalce na vseh platformah</w:t>
            </w:r>
          </w:p>
          <w:p w14:paraId="22B3B821" w14:textId="77777777" w:rsidR="0003120B" w:rsidRPr="00232AE3" w:rsidRDefault="0003120B">
            <w:pPr>
              <w:pStyle w:val="ListParagraph"/>
              <w:numPr>
                <w:ilvl w:val="0"/>
                <w:numId w:val="23"/>
              </w:numPr>
              <w:rPr>
                <w:sz w:val="20"/>
                <w:szCs w:val="22"/>
                <w:lang w:val="en-GB"/>
              </w:rPr>
            </w:pPr>
            <w:r w:rsidRPr="00232AE3">
              <w:rPr>
                <w:sz w:val="20"/>
                <w:szCs w:val="22"/>
                <w:lang w:val="en-GB"/>
              </w:rPr>
              <w:t>Ponudba informacij o dostopnih storitvah v dostopnih formatih, z uporabo preprostega jezika</w:t>
            </w:r>
          </w:p>
          <w:p w14:paraId="19CBE5A1" w14:textId="77777777" w:rsidR="0003120B" w:rsidRPr="00232AE3" w:rsidRDefault="0003120B">
            <w:pPr>
              <w:pStyle w:val="ListParagraph"/>
              <w:numPr>
                <w:ilvl w:val="0"/>
                <w:numId w:val="23"/>
              </w:numPr>
              <w:rPr>
                <w:sz w:val="20"/>
                <w:szCs w:val="22"/>
                <w:lang w:val="en-GB"/>
              </w:rPr>
            </w:pPr>
            <w:r w:rsidRPr="00232AE3">
              <w:rPr>
                <w:sz w:val="20"/>
                <w:szCs w:val="22"/>
                <w:lang w:val="en-GB"/>
              </w:rPr>
              <w:t>Posredovanje ključnih informacij o storitvah za obiskovalce zaposlenim na recepciji</w:t>
            </w:r>
          </w:p>
          <w:p w14:paraId="5F7AD151" w14:textId="77777777" w:rsidR="0003120B" w:rsidRPr="00232AE3" w:rsidRDefault="0003120B">
            <w:pPr>
              <w:pStyle w:val="ListParagraph"/>
              <w:numPr>
                <w:ilvl w:val="0"/>
                <w:numId w:val="23"/>
              </w:numPr>
              <w:rPr>
                <w:sz w:val="20"/>
                <w:szCs w:val="22"/>
                <w:lang w:val="en-GB"/>
              </w:rPr>
            </w:pPr>
            <w:r w:rsidRPr="00232AE3">
              <w:rPr>
                <w:sz w:val="20"/>
                <w:szCs w:val="22"/>
                <w:lang w:val="en-GB"/>
              </w:rPr>
              <w:t>Sodelovanje z vodniki in tehničnimi strokovnjaki za vključitev meril dostopnosti v predstavitve, interpretacijo in digitalne medije</w:t>
            </w:r>
          </w:p>
          <w:p w14:paraId="603834D0" w14:textId="31519C6E" w:rsidR="0003120B" w:rsidRPr="00232AE3" w:rsidRDefault="0003120B">
            <w:pPr>
              <w:pStyle w:val="ListParagraph"/>
              <w:numPr>
                <w:ilvl w:val="0"/>
                <w:numId w:val="23"/>
              </w:numPr>
              <w:rPr>
                <w:sz w:val="20"/>
                <w:szCs w:val="22"/>
                <w:lang w:val="en-GB"/>
              </w:rPr>
            </w:pPr>
            <w:r w:rsidRPr="00232AE3">
              <w:rPr>
                <w:sz w:val="20"/>
                <w:szCs w:val="22"/>
                <w:lang w:val="en-GB"/>
              </w:rPr>
              <w:t>Objava podrobne izjave o dostopnosti na spletu</w:t>
            </w:r>
          </w:p>
          <w:p w14:paraId="654D899C" w14:textId="77777777" w:rsidR="0003120B" w:rsidRPr="00232AE3" w:rsidRDefault="0003120B">
            <w:pPr>
              <w:pStyle w:val="ListParagraph"/>
              <w:numPr>
                <w:ilvl w:val="0"/>
                <w:numId w:val="23"/>
              </w:numPr>
              <w:rPr>
                <w:sz w:val="20"/>
                <w:szCs w:val="22"/>
                <w:lang w:val="en-GB"/>
              </w:rPr>
            </w:pPr>
            <w:r w:rsidRPr="00232AE3">
              <w:rPr>
                <w:sz w:val="20"/>
                <w:szCs w:val="22"/>
                <w:lang w:val="en-GB"/>
              </w:rPr>
              <w:t>Zagotovite označbe v različnih jezikih in standardizirano komunikacijsko ikonografijo v dostopnih fizičnih in digitalnih oblikah</w:t>
            </w:r>
          </w:p>
          <w:p w14:paraId="0BFB83A9" w14:textId="77777777" w:rsidR="0003120B" w:rsidRPr="00232AE3" w:rsidRDefault="0003120B">
            <w:pPr>
              <w:pStyle w:val="ListParagraph"/>
              <w:numPr>
                <w:ilvl w:val="0"/>
                <w:numId w:val="23"/>
              </w:numPr>
              <w:rPr>
                <w:sz w:val="20"/>
                <w:szCs w:val="22"/>
                <w:lang w:val="en-GB"/>
              </w:rPr>
            </w:pPr>
            <w:r w:rsidRPr="00232AE3">
              <w:rPr>
                <w:sz w:val="20"/>
                <w:szCs w:val="22"/>
                <w:lang w:val="en-GB"/>
              </w:rPr>
              <w:t>Analizirajte, kako je mogoče vključiti označbe v brajici, elektronske različice programov, tisk z velikim tiskom, znakovni jezik, indukcijske zanke, avdio opise, zaslone in podnapise</w:t>
            </w:r>
          </w:p>
          <w:p w14:paraId="58BFF97A" w14:textId="3C89C29B" w:rsidR="0003120B" w:rsidRPr="00232AE3" w:rsidRDefault="0003120B">
            <w:pPr>
              <w:pStyle w:val="ListParagraph"/>
              <w:numPr>
                <w:ilvl w:val="0"/>
                <w:numId w:val="23"/>
              </w:numPr>
              <w:rPr>
                <w:sz w:val="20"/>
                <w:szCs w:val="22"/>
                <w:lang w:val="en-GB"/>
              </w:rPr>
            </w:pPr>
            <w:r w:rsidRPr="00232AE3">
              <w:rPr>
                <w:sz w:val="20"/>
                <w:szCs w:val="22"/>
                <w:lang w:val="en-GB"/>
              </w:rPr>
              <w:t>Zagotovite ustrezno vzdrževanje in povratne informacije obiskovalcev o zagotavljanju informacij, komunikacijskih in tolmaških kanalih ter platformah</w:t>
            </w:r>
          </w:p>
        </w:tc>
      </w:tr>
    </w:tbl>
    <w:p w14:paraId="1B76998C" w14:textId="77777777" w:rsidR="0003120B" w:rsidRDefault="0003120B">
      <w:pPr>
        <w:jc w:val="left"/>
        <w:rPr>
          <w:lang w:val="en-GB"/>
        </w:rPr>
      </w:pP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135586" w:rsidRPr="00232AE3" w14:paraId="679271AC" w14:textId="77777777" w:rsidTr="00E62846">
        <w:tc>
          <w:tcPr>
            <w:tcW w:w="5086" w:type="dxa"/>
            <w:gridSpan w:val="2"/>
            <w:shd w:val="clear" w:color="auto" w:fill="1F4E79" w:themeFill="accent5" w:themeFillShade="80"/>
          </w:tcPr>
          <w:p w14:paraId="3E0102B9" w14:textId="77777777" w:rsidR="00135586" w:rsidRPr="00232AE3" w:rsidRDefault="00135586" w:rsidP="00E62846">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47D23D9C" w14:textId="77777777" w:rsidR="00135586" w:rsidRPr="00232AE3" w:rsidRDefault="00135586" w:rsidP="00E62846">
            <w:pPr>
              <w:jc w:val="center"/>
              <w:rPr>
                <w:b/>
                <w:bCs/>
                <w:color w:val="FFFFFF" w:themeColor="background1"/>
                <w:lang w:val="en-GB"/>
              </w:rPr>
            </w:pPr>
            <w:r w:rsidRPr="00232AE3">
              <w:rPr>
                <w:b/>
                <w:bCs/>
                <w:color w:val="FFFFFF" w:themeColor="background1"/>
                <w:lang w:val="en-GB"/>
              </w:rPr>
              <w:t>UKREPI</w:t>
            </w:r>
          </w:p>
        </w:tc>
      </w:tr>
      <w:tr w:rsidR="00135586" w:rsidRPr="00232AE3" w14:paraId="21A8741C" w14:textId="77777777" w:rsidTr="00E62846">
        <w:tc>
          <w:tcPr>
            <w:tcW w:w="1967" w:type="dxa"/>
            <w:shd w:val="clear" w:color="auto" w:fill="1F4E79" w:themeFill="accent5" w:themeFillShade="80"/>
            <w:vAlign w:val="center"/>
          </w:tcPr>
          <w:p w14:paraId="781FB1D1" w14:textId="77777777" w:rsidR="00135586" w:rsidRPr="00232AE3" w:rsidRDefault="00135586" w:rsidP="00E62846">
            <w:pPr>
              <w:jc w:val="center"/>
              <w:rPr>
                <w:b/>
                <w:bCs/>
                <w:color w:val="FFFFFF" w:themeColor="background1"/>
                <w:lang w:val="en-GB"/>
              </w:rPr>
            </w:pPr>
            <w:r w:rsidRPr="00232AE3">
              <w:rPr>
                <w:b/>
                <w:bCs/>
                <w:color w:val="FFFFFF" w:themeColor="background1"/>
                <w:lang w:val="en-GB"/>
              </w:rPr>
              <w:t>X</w:t>
            </w:r>
          </w:p>
          <w:p w14:paraId="72F59310" w14:textId="77777777" w:rsidR="00135586" w:rsidRPr="00232AE3" w:rsidRDefault="00135586" w:rsidP="00E62846">
            <w:pPr>
              <w:jc w:val="center"/>
              <w:rPr>
                <w:b/>
                <w:bCs/>
                <w:color w:val="FFFFFF" w:themeColor="background1"/>
                <w:lang w:val="en-GB"/>
              </w:rPr>
            </w:pPr>
            <w:r w:rsidRPr="00232AE3">
              <w:rPr>
                <w:b/>
                <w:bCs/>
                <w:color w:val="FFFFFF" w:themeColor="background1"/>
                <w:lang w:val="en-GB"/>
              </w:rPr>
              <w:t>INSTITUCIONALNE POLITIKE</w:t>
            </w:r>
          </w:p>
        </w:tc>
        <w:tc>
          <w:tcPr>
            <w:tcW w:w="3119" w:type="dxa"/>
            <w:vAlign w:val="center"/>
          </w:tcPr>
          <w:p w14:paraId="5217BBA1" w14:textId="77777777" w:rsidR="00135586" w:rsidRPr="00232AE3" w:rsidRDefault="00135586" w:rsidP="00E62846">
            <w:pPr>
              <w:jc w:val="left"/>
              <w:rPr>
                <w:sz w:val="20"/>
                <w:szCs w:val="22"/>
                <w:lang w:val="en-GB"/>
              </w:rPr>
            </w:pPr>
            <w:r w:rsidRPr="00232AE3">
              <w:rPr>
                <w:sz w:val="20"/>
                <w:szCs w:val="22"/>
                <w:lang w:val="en-GB"/>
              </w:rPr>
              <w:t>Oblikovanje korporativne ali institucionalne vizije in javne zaveze za omogočanje dostopa do kulture vsem ljudem; formalizacija politične podpore za sistematično ukrepanje za izboljšanje dostopnosti; razvoj niza ukrepov na podlagi dogovorjenih ciljev.</w:t>
            </w:r>
          </w:p>
        </w:tc>
        <w:tc>
          <w:tcPr>
            <w:tcW w:w="5386" w:type="dxa"/>
          </w:tcPr>
          <w:p w14:paraId="73860233" w14:textId="77777777" w:rsidR="00135586" w:rsidRPr="00232AE3" w:rsidRDefault="00135586">
            <w:pPr>
              <w:pStyle w:val="ListParagraph"/>
              <w:numPr>
                <w:ilvl w:val="0"/>
                <w:numId w:val="23"/>
              </w:numPr>
              <w:rPr>
                <w:sz w:val="20"/>
                <w:szCs w:val="22"/>
                <w:lang w:val="en-GB"/>
              </w:rPr>
            </w:pPr>
            <w:r w:rsidRPr="00232AE3">
              <w:rPr>
                <w:sz w:val="20"/>
                <w:szCs w:val="22"/>
                <w:lang w:val="en-GB"/>
              </w:rPr>
              <w:t>Oblikovanje politike vključevanja invalidov, ki vpliva tako na organizacijo kot na dobavitelje</w:t>
            </w:r>
          </w:p>
          <w:p w14:paraId="770F6240" w14:textId="77777777" w:rsidR="00135586" w:rsidRPr="00232AE3" w:rsidRDefault="00135586">
            <w:pPr>
              <w:pStyle w:val="ListParagraph"/>
              <w:numPr>
                <w:ilvl w:val="0"/>
                <w:numId w:val="23"/>
              </w:numPr>
              <w:rPr>
                <w:sz w:val="20"/>
                <w:szCs w:val="22"/>
                <w:lang w:val="en-GB"/>
              </w:rPr>
            </w:pPr>
            <w:r w:rsidRPr="00232AE3">
              <w:rPr>
                <w:sz w:val="20"/>
                <w:szCs w:val="22"/>
                <w:lang w:val="en-GB"/>
              </w:rPr>
              <w:t>Priprava izvedbenega načrta za konkretne ukrepe ter napoved stroškov in koristi</w:t>
            </w:r>
          </w:p>
          <w:p w14:paraId="243917AE" w14:textId="77777777" w:rsidR="00135586" w:rsidRPr="00232AE3" w:rsidRDefault="00135586">
            <w:pPr>
              <w:pStyle w:val="ListParagraph"/>
              <w:numPr>
                <w:ilvl w:val="0"/>
                <w:numId w:val="23"/>
              </w:numPr>
              <w:rPr>
                <w:sz w:val="20"/>
                <w:szCs w:val="22"/>
                <w:lang w:val="en-GB"/>
              </w:rPr>
            </w:pPr>
            <w:r w:rsidRPr="00232AE3">
              <w:rPr>
                <w:sz w:val="20"/>
                <w:szCs w:val="22"/>
                <w:lang w:val="en-GB"/>
              </w:rPr>
              <w:t>Dodelitev proračunskih sredstev in imenovanje osebja za izvajanje izboljšav dostopnosti</w:t>
            </w:r>
          </w:p>
          <w:p w14:paraId="3D4E2D60" w14:textId="77777777" w:rsidR="00135586" w:rsidRPr="00232AE3" w:rsidRDefault="00135586">
            <w:pPr>
              <w:pStyle w:val="ListParagraph"/>
              <w:numPr>
                <w:ilvl w:val="0"/>
                <w:numId w:val="23"/>
              </w:numPr>
              <w:rPr>
                <w:sz w:val="20"/>
                <w:szCs w:val="22"/>
                <w:lang w:val="en-GB"/>
              </w:rPr>
            </w:pPr>
            <w:r w:rsidRPr="00232AE3">
              <w:rPr>
                <w:sz w:val="20"/>
                <w:szCs w:val="22"/>
                <w:lang w:val="en-GB"/>
              </w:rPr>
              <w:t>Prijava za gospodarske in davčne spodbude pri javnih upravah</w:t>
            </w:r>
          </w:p>
          <w:p w14:paraId="7B2F9A6E" w14:textId="77777777" w:rsidR="00135586" w:rsidRPr="00232AE3" w:rsidRDefault="00135586">
            <w:pPr>
              <w:pStyle w:val="ListParagraph"/>
              <w:numPr>
                <w:ilvl w:val="0"/>
                <w:numId w:val="23"/>
              </w:numPr>
              <w:rPr>
                <w:sz w:val="20"/>
                <w:szCs w:val="22"/>
                <w:lang w:val="en-GB"/>
              </w:rPr>
            </w:pPr>
            <w:r w:rsidRPr="00232AE3">
              <w:rPr>
                <w:sz w:val="20"/>
                <w:szCs w:val="22"/>
                <w:lang w:val="en-GB"/>
              </w:rPr>
              <w:t>Razmislite o popustih za obiskovalce z invalidnostjo/njihove negovalce v skladu z zakoni ali institucionalnimi politikami</w:t>
            </w:r>
          </w:p>
          <w:p w14:paraId="6C447701" w14:textId="77777777" w:rsidR="00135586" w:rsidRPr="00232AE3" w:rsidRDefault="00135586">
            <w:pPr>
              <w:pStyle w:val="ListParagraph"/>
              <w:numPr>
                <w:ilvl w:val="0"/>
                <w:numId w:val="23"/>
              </w:numPr>
              <w:rPr>
                <w:sz w:val="20"/>
                <w:szCs w:val="22"/>
                <w:lang w:val="en-GB"/>
              </w:rPr>
            </w:pPr>
            <w:r w:rsidRPr="00232AE3">
              <w:rPr>
                <w:sz w:val="20"/>
                <w:szCs w:val="22"/>
                <w:lang w:val="en-GB"/>
              </w:rPr>
              <w:t>Preglejte pritožbe obiskovalcev z invalidnostjo in uvedite kazalnike za ocenjevanje</w:t>
            </w:r>
          </w:p>
          <w:p w14:paraId="199643BF" w14:textId="77777777" w:rsidR="00135586" w:rsidRPr="00232AE3" w:rsidRDefault="00135586">
            <w:pPr>
              <w:pStyle w:val="ListParagraph"/>
              <w:numPr>
                <w:ilvl w:val="0"/>
                <w:numId w:val="23"/>
              </w:numPr>
              <w:rPr>
                <w:sz w:val="20"/>
                <w:szCs w:val="22"/>
                <w:lang w:val="en-GB"/>
              </w:rPr>
            </w:pPr>
            <w:r w:rsidRPr="00232AE3">
              <w:rPr>
                <w:sz w:val="20"/>
                <w:szCs w:val="22"/>
                <w:lang w:val="en-GB"/>
              </w:rPr>
              <w:t>Spodbujajte cenovno ugodne programe ali obiske za turiste z invalidnostjo izven sezone in v sezoni ter ustrezno pozicionirajte institucijo</w:t>
            </w:r>
          </w:p>
          <w:p w14:paraId="34B1BCE5" w14:textId="77777777" w:rsidR="00135586" w:rsidRPr="00232AE3" w:rsidRDefault="00135586">
            <w:pPr>
              <w:pStyle w:val="ListParagraph"/>
              <w:numPr>
                <w:ilvl w:val="0"/>
                <w:numId w:val="23"/>
              </w:numPr>
              <w:rPr>
                <w:sz w:val="20"/>
                <w:szCs w:val="22"/>
                <w:lang w:val="en-GB"/>
              </w:rPr>
            </w:pPr>
            <w:r w:rsidRPr="00232AE3">
              <w:rPr>
                <w:sz w:val="20"/>
                <w:szCs w:val="22"/>
                <w:lang w:val="en-GB"/>
              </w:rPr>
              <w:t>Merite povečanje števila obiskovalcev in pozitivne odzive po izboljšanju dostopnosti na lokacijah kulturne dediščine, v institucijah ali podjetjih</w:t>
            </w:r>
          </w:p>
        </w:tc>
      </w:tr>
    </w:tbl>
    <w:p w14:paraId="1CB3EFBE" w14:textId="77777777" w:rsidR="00135586" w:rsidRPr="00232AE3" w:rsidRDefault="00135586">
      <w:pPr>
        <w:jc w:val="left"/>
        <w:rPr>
          <w:lang w:val="en-GB"/>
        </w:rPr>
      </w:pPr>
    </w:p>
    <w:tbl>
      <w:tblPr>
        <w:tblStyle w:val="TableGrid"/>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03120B" w:rsidRPr="00232AE3" w14:paraId="2389B01C" w14:textId="77777777" w:rsidTr="0003120B">
        <w:tc>
          <w:tcPr>
            <w:tcW w:w="5086" w:type="dxa"/>
            <w:gridSpan w:val="2"/>
            <w:shd w:val="clear" w:color="auto" w:fill="1F4E79" w:themeFill="accent5" w:themeFillShade="80"/>
          </w:tcPr>
          <w:p w14:paraId="4464D8DE" w14:textId="77777777" w:rsidR="0003120B" w:rsidRPr="00232AE3" w:rsidRDefault="0003120B" w:rsidP="00FD459A">
            <w:pPr>
              <w:jc w:val="center"/>
              <w:rPr>
                <w:b/>
                <w:bCs/>
                <w:color w:val="FFFFFF" w:themeColor="background1"/>
                <w:lang w:val="en-GB"/>
              </w:rPr>
            </w:pPr>
            <w:r w:rsidRPr="00232AE3">
              <w:rPr>
                <w:b/>
                <w:bCs/>
                <w:color w:val="FFFFFF" w:themeColor="background1"/>
                <w:lang w:val="en-GB"/>
              </w:rPr>
              <w:t>PODROČJA</w:t>
            </w:r>
          </w:p>
        </w:tc>
        <w:tc>
          <w:tcPr>
            <w:tcW w:w="5386" w:type="dxa"/>
            <w:shd w:val="clear" w:color="auto" w:fill="1F4E79" w:themeFill="accent5" w:themeFillShade="80"/>
          </w:tcPr>
          <w:p w14:paraId="6BE0A0E7" w14:textId="77777777" w:rsidR="0003120B" w:rsidRPr="00232AE3" w:rsidRDefault="0003120B" w:rsidP="00FD459A">
            <w:pPr>
              <w:jc w:val="center"/>
              <w:rPr>
                <w:b/>
                <w:bCs/>
                <w:color w:val="FFFFFF" w:themeColor="background1"/>
                <w:lang w:val="en-GB"/>
              </w:rPr>
            </w:pPr>
            <w:r w:rsidRPr="00232AE3">
              <w:rPr>
                <w:b/>
                <w:bCs/>
                <w:color w:val="FFFFFF" w:themeColor="background1"/>
                <w:lang w:val="en-GB"/>
              </w:rPr>
              <w:t>UKREPI</w:t>
            </w:r>
          </w:p>
        </w:tc>
      </w:tr>
      <w:tr w:rsidR="0003120B" w:rsidRPr="00232AE3" w14:paraId="04E4AB9C" w14:textId="77777777" w:rsidTr="0003120B">
        <w:tc>
          <w:tcPr>
            <w:tcW w:w="1967" w:type="dxa"/>
            <w:shd w:val="clear" w:color="auto" w:fill="1F4E79" w:themeFill="accent5" w:themeFillShade="80"/>
            <w:vAlign w:val="center"/>
          </w:tcPr>
          <w:p w14:paraId="5FEDF088" w14:textId="77777777" w:rsidR="0003120B" w:rsidRPr="00232AE3" w:rsidRDefault="0003120B" w:rsidP="00FD459A">
            <w:pPr>
              <w:jc w:val="center"/>
              <w:rPr>
                <w:b/>
                <w:bCs/>
                <w:color w:val="FFFFFF" w:themeColor="background1"/>
                <w:lang w:val="en-GB"/>
              </w:rPr>
            </w:pPr>
            <w:r w:rsidRPr="00232AE3">
              <w:rPr>
                <w:b/>
                <w:bCs/>
                <w:color w:val="FFFFFF" w:themeColor="background1"/>
                <w:lang w:val="en-GB"/>
              </w:rPr>
              <w:t>XI</w:t>
            </w:r>
          </w:p>
          <w:p w14:paraId="55095CA9" w14:textId="3D0ABC7E" w:rsidR="0003120B" w:rsidRPr="00232AE3" w:rsidRDefault="0003120B" w:rsidP="00FD459A">
            <w:pPr>
              <w:jc w:val="center"/>
              <w:rPr>
                <w:b/>
                <w:bCs/>
                <w:color w:val="FFFFFF" w:themeColor="background1"/>
                <w:lang w:val="en-GB"/>
              </w:rPr>
            </w:pPr>
            <w:r w:rsidRPr="00232AE3">
              <w:rPr>
                <w:b/>
                <w:bCs/>
                <w:color w:val="FFFFFF" w:themeColor="background1"/>
                <w:lang w:val="en-GB"/>
              </w:rPr>
              <w:t>VKLJUČEVANJE NA TRG DELA</w:t>
            </w:r>
          </w:p>
        </w:tc>
        <w:tc>
          <w:tcPr>
            <w:tcW w:w="3119" w:type="dxa"/>
            <w:vAlign w:val="center"/>
          </w:tcPr>
          <w:p w14:paraId="63349470" w14:textId="133F9C62" w:rsidR="0003120B" w:rsidRPr="00232AE3" w:rsidRDefault="0003120B" w:rsidP="00FD459A">
            <w:pPr>
              <w:jc w:val="left"/>
              <w:rPr>
                <w:sz w:val="20"/>
                <w:szCs w:val="22"/>
                <w:lang w:val="en-GB"/>
              </w:rPr>
            </w:pPr>
            <w:r w:rsidRPr="00232AE3">
              <w:rPr>
                <w:sz w:val="20"/>
                <w:szCs w:val="22"/>
                <w:lang w:val="en-GB"/>
              </w:rPr>
              <w:t xml:space="preserve">Ustvarjanje dostojnih delovnih pogojev, ekonomske neodvisnosti in samorealizacije prek zaposlovanja v ekosistemu </w:t>
            </w:r>
            <w:r w:rsidRPr="00232AE3">
              <w:rPr>
                <w:sz w:val="20"/>
                <w:szCs w:val="22"/>
                <w:lang w:val="en-GB"/>
              </w:rPr>
              <w:lastRenderedPageBreak/>
              <w:t>kulturnega turizma; vključevanje na trg dela kot pravica in donosna prednost, namesto kot dobrodelna dejavnost in zakonska obveznost.</w:t>
            </w:r>
          </w:p>
        </w:tc>
        <w:tc>
          <w:tcPr>
            <w:tcW w:w="5386" w:type="dxa"/>
          </w:tcPr>
          <w:p w14:paraId="2F988A9D" w14:textId="77777777" w:rsidR="0003120B" w:rsidRPr="00232AE3" w:rsidRDefault="0003120B">
            <w:pPr>
              <w:pStyle w:val="ListParagraph"/>
              <w:numPr>
                <w:ilvl w:val="0"/>
                <w:numId w:val="23"/>
              </w:numPr>
              <w:rPr>
                <w:sz w:val="20"/>
                <w:szCs w:val="22"/>
                <w:lang w:val="en-GB"/>
              </w:rPr>
            </w:pPr>
            <w:r w:rsidRPr="00232AE3">
              <w:rPr>
                <w:sz w:val="20"/>
                <w:szCs w:val="22"/>
                <w:lang w:val="en-GB"/>
              </w:rPr>
              <w:lastRenderedPageBreak/>
              <w:t>Ocena politik iskanja, zaposlovanja, usposabljanja in razvoja osebja za vključevanje ljudi z vsemi vrstami invalidnosti in posebnimi potrebami glede dostopa</w:t>
            </w:r>
          </w:p>
          <w:p w14:paraId="0F8843B1" w14:textId="77777777" w:rsidR="0003120B" w:rsidRPr="00232AE3" w:rsidRDefault="0003120B">
            <w:pPr>
              <w:pStyle w:val="ListParagraph"/>
              <w:numPr>
                <w:ilvl w:val="0"/>
                <w:numId w:val="23"/>
              </w:numPr>
              <w:rPr>
                <w:sz w:val="20"/>
                <w:szCs w:val="22"/>
                <w:lang w:val="en-GB"/>
              </w:rPr>
            </w:pPr>
            <w:r w:rsidRPr="00232AE3">
              <w:rPr>
                <w:sz w:val="20"/>
                <w:szCs w:val="22"/>
                <w:lang w:val="en-GB"/>
              </w:rPr>
              <w:lastRenderedPageBreak/>
              <w:t>Zaposlovanje osebja, zunanjih izvajalcev storitev in dobaviteljev z invalidnostjo</w:t>
            </w:r>
          </w:p>
          <w:p w14:paraId="20A2EFD6" w14:textId="77777777" w:rsidR="0003120B" w:rsidRPr="00232AE3" w:rsidRDefault="0003120B">
            <w:pPr>
              <w:pStyle w:val="ListParagraph"/>
              <w:numPr>
                <w:ilvl w:val="0"/>
                <w:numId w:val="23"/>
              </w:numPr>
              <w:rPr>
                <w:sz w:val="20"/>
                <w:szCs w:val="22"/>
                <w:lang w:val="en-GB"/>
              </w:rPr>
            </w:pPr>
            <w:r w:rsidRPr="00232AE3">
              <w:rPr>
                <w:sz w:val="20"/>
                <w:szCs w:val="22"/>
                <w:lang w:val="en-GB"/>
              </w:rPr>
              <w:t>Razviti program pripravništva z možnostmi za poklicni razvoj</w:t>
            </w:r>
          </w:p>
          <w:p w14:paraId="0A119F61" w14:textId="77777777" w:rsidR="0003120B" w:rsidRPr="00232AE3" w:rsidRDefault="0003120B">
            <w:pPr>
              <w:pStyle w:val="ListParagraph"/>
              <w:numPr>
                <w:ilvl w:val="0"/>
                <w:numId w:val="23"/>
              </w:numPr>
              <w:rPr>
                <w:sz w:val="20"/>
                <w:szCs w:val="22"/>
                <w:lang w:val="en-GB"/>
              </w:rPr>
            </w:pPr>
            <w:r w:rsidRPr="00232AE3">
              <w:rPr>
                <w:sz w:val="20"/>
                <w:szCs w:val="22"/>
                <w:lang w:val="en-GB"/>
              </w:rPr>
              <w:t>Prilagodite delovna mesta osebja, administrativne prostore in prostore z omejenim dostopom za trajno vključevanje oseb s posebnimi potrebami v delovno življenje</w:t>
            </w:r>
          </w:p>
          <w:p w14:paraId="75136A5F" w14:textId="47F3F0D1" w:rsidR="0003120B" w:rsidRPr="00232AE3" w:rsidRDefault="0003120B">
            <w:pPr>
              <w:pStyle w:val="ListParagraph"/>
              <w:numPr>
                <w:ilvl w:val="0"/>
                <w:numId w:val="23"/>
              </w:numPr>
              <w:rPr>
                <w:sz w:val="20"/>
                <w:szCs w:val="22"/>
                <w:lang w:val="en-GB"/>
              </w:rPr>
            </w:pPr>
            <w:r w:rsidRPr="00232AE3">
              <w:rPr>
                <w:sz w:val="20"/>
                <w:szCs w:val="22"/>
                <w:lang w:val="en-GB"/>
              </w:rPr>
              <w:t>Analizirajte in spodbujajte koristi vključevanja invalidov za vašo organizacijo in vaše zaposlene</w:t>
            </w:r>
          </w:p>
        </w:tc>
      </w:tr>
    </w:tbl>
    <w:p w14:paraId="03288437" w14:textId="77777777" w:rsidR="0003120B" w:rsidRPr="00232AE3" w:rsidRDefault="0003120B">
      <w:pPr>
        <w:jc w:val="left"/>
        <w:rPr>
          <w:lang w:val="en-GB"/>
        </w:rPr>
      </w:pPr>
    </w:p>
    <w:p w14:paraId="0076E127" w14:textId="77777777" w:rsidR="00541AE0" w:rsidRPr="00232AE3" w:rsidRDefault="00541AE0" w:rsidP="0025104D">
      <w:pPr>
        <w:pStyle w:val="Heading2"/>
        <w:numPr>
          <w:ilvl w:val="1"/>
          <w:numId w:val="1"/>
        </w:numPr>
        <w:rPr>
          <w:lang w:val="en-GB"/>
        </w:rPr>
      </w:pPr>
      <w:bookmarkStart w:id="20" w:name="_Toc219970046"/>
      <w:r w:rsidRPr="00232AE3">
        <w:rPr>
          <w:lang w:val="en-GB"/>
        </w:rPr>
        <w:t>Najboljše prakse in primeri iz prakse</w:t>
      </w:r>
      <w:bookmarkEnd w:id="20"/>
    </w:p>
    <w:p w14:paraId="6BA83F5A" w14:textId="0E3F52F8" w:rsidR="00541AE0" w:rsidRDefault="00541AE0" w:rsidP="00541AE0">
      <w:pPr>
        <w:rPr>
          <w:lang w:val="en-GB"/>
        </w:rPr>
      </w:pPr>
      <w:r w:rsidRPr="00232AE3">
        <w:rPr>
          <w:lang w:val="en-GB"/>
        </w:rPr>
        <w:t>Standardi so lahko suhoparni ali abstraktni, zato jih oživimo s primeri najboljših praks na področju dostopnega turizma. Po vsem svetu so številne kulturne znamenitosti, muzeji in turistične destinacije uvedli inovativne rešitve , da bi postali bolj vključujoči. Med branjem teh primerov razmislite, kako ponazarjajo zgornja navodila</w:t>
      </w:r>
      <w:r w:rsidR="00EC1BF5" w:rsidRPr="00232AE3">
        <w:rPr>
          <w:lang w:val="en-GB"/>
        </w:rPr>
        <w:t>.</w:t>
      </w:r>
    </w:p>
    <w:p w14:paraId="4FC7B06F" w14:textId="253F869B" w:rsidR="00EC1BF5" w:rsidRPr="00232AE3" w:rsidRDefault="00541AE0" w:rsidP="0025104D">
      <w:pPr>
        <w:pStyle w:val="Heading3"/>
        <w:numPr>
          <w:ilvl w:val="2"/>
          <w:numId w:val="1"/>
        </w:numPr>
        <w:rPr>
          <w:lang w:val="en-GB"/>
        </w:rPr>
      </w:pPr>
      <w:bookmarkStart w:id="21" w:name="_Toc219970047"/>
      <w:r w:rsidRPr="00232AE3">
        <w:rPr>
          <w:lang w:val="en-GB"/>
        </w:rPr>
        <w:t>Najboljša praksa na področju fizične dostopnosti</w:t>
      </w:r>
      <w:bookmarkEnd w:id="21"/>
    </w:p>
    <w:p w14:paraId="31117AEA" w14:textId="3F3AAAAB" w:rsidR="0098591D" w:rsidRPr="00232AE3" w:rsidRDefault="00541AE0" w:rsidP="00EC1BF5">
      <w:pPr>
        <w:rPr>
          <w:lang w:val="en-GB"/>
        </w:rPr>
      </w:pPr>
      <w:r w:rsidRPr="00232AE3">
        <w:rPr>
          <w:i/>
          <w:iCs/>
          <w:lang w:val="en-GB"/>
        </w:rPr>
        <w:t xml:space="preserve">Na Akropoli v Atenah </w:t>
      </w:r>
      <w:r w:rsidRPr="00232AE3">
        <w:rPr>
          <w:lang w:val="en-GB"/>
        </w:rPr>
        <w:t>– spomeniku svetovne dediščine UNESCO na hribu – so namestili posebno dvigalo in skrbno zasnovane poti</w:t>
      </w:r>
      <w:r w:rsidR="0098591D" w:rsidRPr="00232AE3">
        <w:rPr>
          <w:rStyle w:val="FootnoteReference"/>
          <w:lang w:val="en-GB"/>
        </w:rPr>
        <w:footnoteReference w:id="40"/>
      </w:r>
      <w:r w:rsidRPr="00232AE3">
        <w:rPr>
          <w:lang w:val="en-GB"/>
        </w:rPr>
        <w:t xml:space="preserve"> , da lahko uporabniki invalidskih vozičkov pridejo na vrh. To so storili v posvetovanju s strokovnjaki za ohranjanje dediščine, da bi spoštovali zgodovinsko strukturo. Upoštevali so najboljše prakse za naklone pobočij in platformne dvigale iz standardov dostopnosti, s čimer so pokazali, da je mogoče z ustvarjalnostjo izboljšati dostop tudi na antičnih spomenikih.</w:t>
      </w:r>
    </w:p>
    <w:p w14:paraId="527DB377" w14:textId="7AA06FA7" w:rsidR="0098591D" w:rsidRPr="00232AE3" w:rsidRDefault="00B90DA8" w:rsidP="0098591D">
      <w:pPr>
        <w:rPr>
          <w:lang w:val="en-GB"/>
        </w:rPr>
      </w:pPr>
      <w:r w:rsidRPr="00232AE3">
        <w:rPr>
          <w:noProof/>
          <w:lang w:val="en-GB"/>
        </w:rPr>
        <w:drawing>
          <wp:anchor distT="0" distB="0" distL="114300" distR="114300" simplePos="0" relativeHeight="251660288" behindDoc="1" locked="0" layoutInCell="1" allowOverlap="1" wp14:anchorId="2D5007D9" wp14:editId="7AD5A5F5">
            <wp:simplePos x="0" y="0"/>
            <wp:positionH relativeFrom="column">
              <wp:posOffset>3114675</wp:posOffset>
            </wp:positionH>
            <wp:positionV relativeFrom="paragraph">
              <wp:posOffset>46990</wp:posOffset>
            </wp:positionV>
            <wp:extent cx="2632710" cy="3325131"/>
            <wp:effectExtent l="0" t="0" r="0" b="8890"/>
            <wp:wrapTight wrapText="bothSides">
              <wp:wrapPolygon edited="0">
                <wp:start x="0" y="0"/>
                <wp:lineTo x="0" y="21534"/>
                <wp:lineTo x="21412" y="21534"/>
                <wp:lineTo x="21412" y="0"/>
                <wp:lineTo x="0" y="0"/>
              </wp:wrapPolygon>
            </wp:wrapTight>
            <wp:docPr id="832466922" name="Picture 4" descr="Acropolis lift and tracks up sloping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cropolis lift and tracks up sloping wall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2710" cy="33251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591D" w:rsidRPr="00232AE3">
        <w:rPr>
          <w:lang w:val="en-GB"/>
        </w:rPr>
        <w:t>Končni rezultat je umetni kamen, ki ustreza materialom, uporabljenim za dokončanje spomenikov. Materiali so bili ocenjeni s preskusi na kraju samem, ki jih je opravil Odbor za ohranjanje spomenikov Akropole. Celoten projekt je popolnoma reverzibilen. Dva vozila (tip golfskega vozička) olajšujejo dostop do novega dvigala na pobočju za invalide in druge osebe z omejeno mobilnostjo. Originalni kipi, ostanki zgradb in artefakti z arheološkega najdišča Akropole so razstavljeni v Novem muzeju Akropole, v bližini skale.</w:t>
      </w:r>
    </w:p>
    <w:p w14:paraId="309343A7" w14:textId="2A7C38EC" w:rsidR="00541AE0" w:rsidRPr="00232AE3" w:rsidRDefault="00541AE0" w:rsidP="00EC1BF5">
      <w:pPr>
        <w:rPr>
          <w:lang w:val="en-GB"/>
        </w:rPr>
      </w:pPr>
      <w:r w:rsidRPr="00232AE3">
        <w:rPr>
          <w:i/>
          <w:iCs/>
          <w:lang w:val="en-GB"/>
        </w:rPr>
        <w:t xml:space="preserve">Živalski vrt </w:t>
      </w:r>
      <w:r w:rsidRPr="00232AE3">
        <w:rPr>
          <w:lang w:val="en-GB"/>
        </w:rPr>
        <w:t>v</w:t>
      </w:r>
      <w:r w:rsidRPr="00232AE3">
        <w:rPr>
          <w:i/>
          <w:iCs/>
          <w:lang w:val="en-GB"/>
        </w:rPr>
        <w:t xml:space="preserve"> Chesterju </w:t>
      </w:r>
      <w:r w:rsidRPr="00232AE3">
        <w:rPr>
          <w:lang w:val="en-GB"/>
        </w:rPr>
        <w:t>v Veliki Britaniji</w:t>
      </w:r>
      <w:r w:rsidR="00E947CA" w:rsidRPr="00232AE3">
        <w:rPr>
          <w:rStyle w:val="FootnoteReference"/>
          <w:lang w:val="en-GB"/>
        </w:rPr>
        <w:footnoteReference w:id="41"/>
      </w:r>
      <w:r w:rsidRPr="00232AE3">
        <w:rPr>
          <w:lang w:val="en-GB"/>
        </w:rPr>
        <w:t xml:space="preserve"> je ustvaril popolnoma dostopno razstavno območje »Islands« z leseno potjo brez stopnic, blagimi nakloni in počivališči, v skladu z britanskimi smernicami za dostopnost zunanjih atrakcij. Ponujajo celo senzorične zemljevide in mirne prostore za obiskovalce z avtizmom, kar kaže na celostno vključevanje, ki presega zgolj dostop za invalidske vozičke.</w:t>
      </w:r>
    </w:p>
    <w:p w14:paraId="4FD80156" w14:textId="77777777" w:rsidR="00E947CA" w:rsidRPr="00232AE3" w:rsidRDefault="00E947CA" w:rsidP="00EC1BF5">
      <w:pPr>
        <w:rPr>
          <w:lang w:val="en-GB"/>
        </w:rPr>
      </w:pPr>
    </w:p>
    <w:p w14:paraId="45AC21EF" w14:textId="77777777" w:rsidR="00EC1BF5" w:rsidRPr="00232AE3" w:rsidRDefault="00541AE0" w:rsidP="0025104D">
      <w:pPr>
        <w:pStyle w:val="Heading3"/>
        <w:numPr>
          <w:ilvl w:val="2"/>
          <w:numId w:val="1"/>
        </w:numPr>
        <w:rPr>
          <w:lang w:val="en-GB"/>
        </w:rPr>
      </w:pPr>
      <w:bookmarkStart w:id="22" w:name="_Toc219970048"/>
      <w:r w:rsidRPr="00232AE3">
        <w:rPr>
          <w:lang w:val="en-GB"/>
        </w:rPr>
        <w:lastRenderedPageBreak/>
        <w:t>Najboljše prakse na področju informacij in komunikacije</w:t>
      </w:r>
      <w:bookmarkEnd w:id="22"/>
    </w:p>
    <w:p w14:paraId="5300E44B" w14:textId="77777777" w:rsidR="00EC1BF5" w:rsidRPr="00232AE3" w:rsidRDefault="00EC1BF5" w:rsidP="00EC1BF5">
      <w:pPr>
        <w:rPr>
          <w:lang w:val="en-GB"/>
        </w:rPr>
      </w:pPr>
    </w:p>
    <w:p w14:paraId="1C972886" w14:textId="7910593A" w:rsidR="00541AE0" w:rsidRPr="00232AE3" w:rsidRDefault="00541AE0" w:rsidP="00EC1BF5">
      <w:pPr>
        <w:rPr>
          <w:lang w:val="en-GB"/>
        </w:rPr>
      </w:pPr>
      <w:r w:rsidRPr="00232AE3">
        <w:rPr>
          <w:i/>
          <w:iCs/>
          <w:lang w:val="en-GB"/>
        </w:rPr>
        <w:t xml:space="preserve">Muzej Louvre v Parizu </w:t>
      </w:r>
      <w:r w:rsidRPr="00232AE3">
        <w:rPr>
          <w:lang w:val="en-GB"/>
        </w:rPr>
        <w:t>na svoji spletni strani</w:t>
      </w:r>
      <w:r w:rsidR="00E947CA" w:rsidRPr="00232AE3">
        <w:rPr>
          <w:rStyle w:val="FootnoteReference"/>
          <w:lang w:val="en-GB"/>
        </w:rPr>
        <w:footnoteReference w:id="42"/>
      </w:r>
      <w:r w:rsidRPr="00232AE3">
        <w:rPr>
          <w:lang w:val="en-GB"/>
        </w:rPr>
        <w:t xml:space="preserve"> in ob prihodu obiskovalcev ponuja podrobne informacije o dostopnosti. Objavlja </w:t>
      </w:r>
      <w:r w:rsidRPr="00232AE3">
        <w:rPr>
          <w:b/>
          <w:bCs/>
          <w:lang w:val="en-GB"/>
        </w:rPr>
        <w:t xml:space="preserve">»Vodnik po dostopnosti« </w:t>
      </w:r>
      <w:r w:rsidRPr="00232AE3">
        <w:rPr>
          <w:lang w:val="en-GB"/>
        </w:rPr>
        <w:t>za obiskovalce, v katerem so opisani dostopni vhodi, storitve, kot so izposoja invalidskih vozičkov, tipne oglede za obiskovalce s slabovidnostjo, možnost ogledov v znakovnem jeziku itd. To je v skladu z najboljšimi praksami, ki priporočajo, da se obiskovalcem zagotovi »informacijski list o dostopnosti« (kot je navedeno v našem osnutku vsebine). S proaktivnim deljenjem teh informacij v dostopnih formatih Louvre zmanjšuje negotovost in ovire pri načrtovanju za obiskovalce s posebnimi potrebami. To je dober primer načela »zagotoviti, da so sami marketinški materiali dostopni in vključujoči«.</w:t>
      </w:r>
    </w:p>
    <w:p w14:paraId="63F305F9" w14:textId="35063A12" w:rsidR="00E947CA" w:rsidRDefault="00E947CA" w:rsidP="00EC1BF5">
      <w:pPr>
        <w:rPr>
          <w:lang w:val="en-GB"/>
        </w:rPr>
      </w:pPr>
      <w:r w:rsidRPr="00232AE3">
        <w:rPr>
          <w:noProof/>
          <w:lang w:val="en-GB"/>
        </w:rPr>
        <w:drawing>
          <wp:inline distT="0" distB="0" distL="0" distR="0" wp14:anchorId="4AEEA665" wp14:editId="0242A7AB">
            <wp:extent cx="5731510" cy="1873250"/>
            <wp:effectExtent l="0" t="0" r="2540" b="0"/>
            <wp:docPr id="1130276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76433" name=""/>
                    <pic:cNvPicPr/>
                  </pic:nvPicPr>
                  <pic:blipFill>
                    <a:blip r:embed="rId14"/>
                    <a:stretch>
                      <a:fillRect/>
                    </a:stretch>
                  </pic:blipFill>
                  <pic:spPr>
                    <a:xfrm>
                      <a:off x="0" y="0"/>
                      <a:ext cx="5731510" cy="1873250"/>
                    </a:xfrm>
                    <a:prstGeom prst="rect">
                      <a:avLst/>
                    </a:prstGeom>
                  </pic:spPr>
                </pic:pic>
              </a:graphicData>
            </a:graphic>
          </wp:inline>
        </w:drawing>
      </w:r>
    </w:p>
    <w:p w14:paraId="620E9B7E" w14:textId="77777777" w:rsidR="00135586" w:rsidRPr="00232AE3" w:rsidRDefault="00135586" w:rsidP="00EC1BF5">
      <w:pPr>
        <w:rPr>
          <w:lang w:val="en-GB"/>
        </w:rPr>
      </w:pPr>
    </w:p>
    <w:p w14:paraId="72D2250D" w14:textId="2E1359DD" w:rsidR="00EC1BF5" w:rsidRPr="00232AE3" w:rsidRDefault="00541AE0" w:rsidP="0025104D">
      <w:pPr>
        <w:pStyle w:val="Heading3"/>
        <w:numPr>
          <w:ilvl w:val="2"/>
          <w:numId w:val="1"/>
        </w:numPr>
        <w:rPr>
          <w:lang w:val="en-GB"/>
        </w:rPr>
      </w:pPr>
      <w:bookmarkStart w:id="23" w:name="_Toc219970049"/>
      <w:r w:rsidRPr="00232AE3">
        <w:rPr>
          <w:lang w:val="en-GB"/>
        </w:rPr>
        <w:t>Najboljša praksa na področju senzorične dostopnosti</w:t>
      </w:r>
      <w:bookmarkEnd w:id="23"/>
    </w:p>
    <w:p w14:paraId="44DA1C23" w14:textId="56C71A81" w:rsidR="00EC1BF5" w:rsidRPr="00232AE3" w:rsidRDefault="00EC1BF5" w:rsidP="00EC1BF5">
      <w:pPr>
        <w:rPr>
          <w:lang w:val="en-GB"/>
        </w:rPr>
      </w:pPr>
    </w:p>
    <w:p w14:paraId="6DFA61C3" w14:textId="5B2F7EF6" w:rsidR="00541AE0" w:rsidRDefault="00596A30" w:rsidP="00EC1BF5">
      <w:pPr>
        <w:rPr>
          <w:lang w:val="en-GB"/>
        </w:rPr>
      </w:pPr>
      <w:r w:rsidRPr="00232AE3">
        <w:rPr>
          <w:noProof/>
          <w:lang w:val="en-GB"/>
        </w:rPr>
        <w:drawing>
          <wp:anchor distT="0" distB="0" distL="114300" distR="114300" simplePos="0" relativeHeight="251661312" behindDoc="1" locked="0" layoutInCell="1" allowOverlap="1" wp14:anchorId="28A98C0B" wp14:editId="6E7B21E8">
            <wp:simplePos x="0" y="0"/>
            <wp:positionH relativeFrom="column">
              <wp:posOffset>2748280</wp:posOffset>
            </wp:positionH>
            <wp:positionV relativeFrom="paragraph">
              <wp:posOffset>21590</wp:posOffset>
            </wp:positionV>
            <wp:extent cx="2985135" cy="2066925"/>
            <wp:effectExtent l="0" t="0" r="5715" b="9525"/>
            <wp:wrapTight wrapText="bothSides">
              <wp:wrapPolygon edited="0">
                <wp:start x="0" y="0"/>
                <wp:lineTo x="0" y="21500"/>
                <wp:lineTo x="21504" y="21500"/>
                <wp:lineTo x="21504" y="0"/>
                <wp:lineTo x="0" y="0"/>
              </wp:wrapPolygon>
            </wp:wrapTight>
            <wp:docPr id="14194982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513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1AE0" w:rsidRPr="00232AE3">
        <w:rPr>
          <w:i/>
          <w:iCs/>
          <w:lang w:val="en-GB"/>
        </w:rPr>
        <w:t xml:space="preserve">Muzej moderne umetnosti (MoMA) v New Yorku </w:t>
      </w:r>
      <w:r w:rsidR="00541AE0" w:rsidRPr="00232AE3">
        <w:rPr>
          <w:lang w:val="en-GB"/>
        </w:rPr>
        <w:t>ima program za slabovidne obiskovalce, imenovan »Touch Tours« (</w:t>
      </w:r>
      <w:r w:rsidR="00E947CA" w:rsidRPr="00232AE3">
        <w:rPr>
          <w:rStyle w:val="FootnoteReference"/>
          <w:lang w:val="en-GB"/>
        </w:rPr>
        <w:footnoteReference w:id="43"/>
      </w:r>
      <w:r w:rsidR="00541AE0" w:rsidRPr="00232AE3">
        <w:rPr>
          <w:lang w:val="en-GB"/>
        </w:rPr>
        <w:t xml:space="preserve"> ), kjer se lahko izbrane skulpture dotikajo, usposobljeni vodniki pa zagotavljajo podrobne ustne opise. Na nekaterih eksponatih imajo tudi tipne in brajice oznake. To je primer izvajanja </w:t>
      </w:r>
      <w:r w:rsidR="00541AE0" w:rsidRPr="00232AE3">
        <w:rPr>
          <w:b/>
          <w:bCs/>
          <w:lang w:val="en-GB"/>
        </w:rPr>
        <w:t xml:space="preserve">načel univerzalnega oblikovanja </w:t>
      </w:r>
      <w:r w:rsidR="00541AE0" w:rsidRPr="00232AE3">
        <w:rPr>
          <w:lang w:val="en-GB"/>
        </w:rPr>
        <w:t xml:space="preserve">(zaznavne informacije in enakopravna uporaba) – ponujanje več načinov doživljanja umetnosti. Podobno </w:t>
      </w:r>
      <w:r w:rsidR="00541AE0" w:rsidRPr="00232AE3">
        <w:rPr>
          <w:i/>
          <w:iCs/>
          <w:lang w:val="en-GB"/>
        </w:rPr>
        <w:t xml:space="preserve">nekateri znanstveni muzeji </w:t>
      </w:r>
      <w:r w:rsidR="00541AE0" w:rsidRPr="00232AE3">
        <w:rPr>
          <w:lang w:val="en-GB"/>
        </w:rPr>
        <w:t xml:space="preserve">ponujajo </w:t>
      </w:r>
      <w:r w:rsidR="00541AE0" w:rsidRPr="00232AE3">
        <w:rPr>
          <w:b/>
          <w:bCs/>
          <w:lang w:val="en-GB"/>
        </w:rPr>
        <w:t xml:space="preserve">senzorično prijazne ure </w:t>
      </w:r>
      <w:r w:rsidR="00541AE0" w:rsidRPr="00232AE3">
        <w:rPr>
          <w:lang w:val="en-GB"/>
        </w:rPr>
        <w:t xml:space="preserve">(manj hrupa, prilagojena osvetlitev) za obiskovalce s senzoričnimi razlikami, kar odraža vse bolj razširjeno najboljšo prakso za prilagajanje kognitivne in senzorične dostopnosti. </w:t>
      </w:r>
    </w:p>
    <w:p w14:paraId="60CDE23F" w14:textId="77777777" w:rsidR="00135586" w:rsidRPr="00232AE3" w:rsidRDefault="00135586" w:rsidP="00EC1BF5">
      <w:pPr>
        <w:rPr>
          <w:lang w:val="en-GB"/>
        </w:rPr>
      </w:pPr>
    </w:p>
    <w:p w14:paraId="2C4BCFF8" w14:textId="7BD118C1" w:rsidR="00EC1BF5" w:rsidRDefault="00541AE0" w:rsidP="0025104D">
      <w:pPr>
        <w:pStyle w:val="Heading3"/>
        <w:numPr>
          <w:ilvl w:val="2"/>
          <w:numId w:val="1"/>
        </w:numPr>
        <w:rPr>
          <w:lang w:val="en-GB"/>
        </w:rPr>
      </w:pPr>
      <w:bookmarkStart w:id="24" w:name="_Toc219970050"/>
      <w:r w:rsidRPr="00232AE3">
        <w:rPr>
          <w:lang w:val="en-GB"/>
        </w:rPr>
        <w:lastRenderedPageBreak/>
        <w:t>Tehnološke inovacije</w:t>
      </w:r>
      <w:bookmarkEnd w:id="24"/>
    </w:p>
    <w:p w14:paraId="2432CF08" w14:textId="77777777" w:rsidR="00135586" w:rsidRPr="00135586" w:rsidRDefault="00135586" w:rsidP="00135586">
      <w:pPr>
        <w:rPr>
          <w:lang w:val="en-GB"/>
        </w:rPr>
      </w:pPr>
    </w:p>
    <w:p w14:paraId="398561D0" w14:textId="1A1A7DDF" w:rsidR="00541AE0" w:rsidRPr="00232AE3" w:rsidRDefault="00541AE0" w:rsidP="00EC1BF5">
      <w:pPr>
        <w:rPr>
          <w:lang w:val="en-GB"/>
        </w:rPr>
      </w:pPr>
      <w:r w:rsidRPr="00232AE3">
        <w:rPr>
          <w:lang w:val="en-GB"/>
        </w:rPr>
        <w:t xml:space="preserve">Tehnologija pogosto dopolnjuje izvajanje standardov. Na primer, </w:t>
      </w:r>
      <w:r w:rsidRPr="00232AE3">
        <w:rPr>
          <w:i/>
          <w:iCs/>
          <w:lang w:val="en-GB"/>
        </w:rPr>
        <w:t xml:space="preserve">VisitBerlin (turistična organizacija Berlina) </w:t>
      </w:r>
      <w:r w:rsidRPr="00232AE3">
        <w:rPr>
          <w:lang w:val="en-GB"/>
        </w:rPr>
        <w:t>je ustvarila dostopen potovalni portal in mobilno aplikacijo</w:t>
      </w:r>
      <w:r w:rsidR="007D4F07" w:rsidRPr="00232AE3">
        <w:rPr>
          <w:rStyle w:val="FootnoteReference"/>
          <w:lang w:val="en-GB"/>
        </w:rPr>
        <w:footnoteReference w:id="44"/>
      </w:r>
      <w:r w:rsidRPr="00232AE3">
        <w:rPr>
          <w:lang w:val="en-GB"/>
        </w:rPr>
        <w:t xml:space="preserve"> , ki uporablja GPS in odprte podatke za prikaz dostopnih poti javnega prevoza in informacij o znamenitostih. Pri oblikovanju aplikacije so upoštevali WCAG in za jasnost uporabili ikone, skladne z mednarodnimi standardi (simbol invalidskega vozička itd.). Na kraju samem so številne znamenitosti v Berlinu na blagajnah in informacijskih pultih uvedle indukcijske zanke – najboljšo prakso za slušno dostopnost (indukcijske zanke so v skladu s standardom IEC in so </w:t>
      </w:r>
      <w:r w:rsidR="004468B8" w:rsidRPr="00232AE3">
        <w:rPr>
          <w:lang w:val="en-GB"/>
        </w:rPr>
        <w:t xml:space="preserve">označene </w:t>
      </w:r>
      <w:r w:rsidRPr="00232AE3">
        <w:rPr>
          <w:lang w:val="en-GB"/>
        </w:rPr>
        <w:t>z univerzalnim simbolom ušesa</w:t>
      </w:r>
      <w:r w:rsidRPr="00232AE3">
        <w:rPr>
          <w:vertAlign w:val="superscript"/>
          <w:lang w:val="en-GB"/>
        </w:rPr>
        <w:footnoteReference w:id="45"/>
      </w:r>
      <w:r w:rsidRPr="00232AE3">
        <w:rPr>
          <w:lang w:val="en-GB"/>
        </w:rPr>
        <w:t xml:space="preserve"> , ki ste ga morda že videli). O podporni tehnologiji bomo več govorili v modulu 5, vendar upoštevajte, da je sprejetje teh </w:t>
      </w:r>
      <w:r w:rsidRPr="00232AE3">
        <w:rPr>
          <w:i/>
          <w:iCs/>
          <w:lang w:val="en-GB"/>
        </w:rPr>
        <w:t xml:space="preserve">prostovoljnih </w:t>
      </w:r>
      <w:r w:rsidRPr="00232AE3">
        <w:rPr>
          <w:lang w:val="en-GB"/>
        </w:rPr>
        <w:t>najboljših praks (kot je</w:t>
      </w:r>
      <w:r w:rsidR="00135586" w:rsidRPr="00232AE3">
        <w:rPr>
          <w:noProof/>
          <w:lang w:val="en-GB"/>
        </w:rPr>
        <w:drawing>
          <wp:anchor distT="0" distB="0" distL="114300" distR="114300" simplePos="0" relativeHeight="251662336" behindDoc="1" locked="0" layoutInCell="1" allowOverlap="1" wp14:anchorId="589A0B21" wp14:editId="0263A0D3">
            <wp:simplePos x="0" y="0"/>
            <wp:positionH relativeFrom="column">
              <wp:posOffset>2695575</wp:posOffset>
            </wp:positionH>
            <wp:positionV relativeFrom="paragraph">
              <wp:posOffset>9525</wp:posOffset>
            </wp:positionV>
            <wp:extent cx="3041650" cy="2301875"/>
            <wp:effectExtent l="0" t="0" r="6350" b="3175"/>
            <wp:wrapTight wrapText="bothSides">
              <wp:wrapPolygon edited="0">
                <wp:start x="0" y="0"/>
                <wp:lineTo x="0" y="21451"/>
                <wp:lineTo x="21510" y="21451"/>
                <wp:lineTo x="21510" y="0"/>
                <wp:lineTo x="0" y="0"/>
              </wp:wrapPolygon>
            </wp:wrapTight>
            <wp:docPr id="2042764395" name="Picture 7" descr="New ABOUT BERLIN app showcases Berlin's history | about.visitBerl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w ABOUT BERLIN app showcases Berlin's history | about.visitBerlin.d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1650" cy="230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AE3">
        <w:rPr>
          <w:lang w:val="en-GB"/>
        </w:rPr>
        <w:t xml:space="preserve"> namestitev indukcijske zanke) tesno povezano z izpolnjevanjem standardov (sistemi indukcijskih zank so priporočeni v mnogih nacionalnih standardih za dvorane, obiskovalna središča itd. </w:t>
      </w:r>
    </w:p>
    <w:p w14:paraId="070781C9" w14:textId="13228714" w:rsidR="007D4F07" w:rsidRPr="00232AE3" w:rsidRDefault="007D4F07" w:rsidP="00EC1BF5">
      <w:pPr>
        <w:rPr>
          <w:lang w:val="en-GB"/>
        </w:rPr>
      </w:pPr>
      <w:r w:rsidRPr="00232AE3">
        <w:rPr>
          <w:lang w:val="en-GB"/>
        </w:rPr>
        <w:t xml:space="preserve">Primer, kako lahko immersivna tehnologija izboljša dostop do kulture v praksi, je razstava </w:t>
      </w:r>
      <w:r w:rsidRPr="00232AE3">
        <w:rPr>
          <w:b/>
          <w:bCs/>
          <w:i/>
          <w:iCs/>
          <w:lang w:val="en-GB"/>
        </w:rPr>
        <w:t>„Art with Disabilities“</w:t>
      </w:r>
      <w:r w:rsidRPr="00232AE3">
        <w:rPr>
          <w:rStyle w:val="FootnoteReference"/>
          <w:b/>
          <w:bCs/>
          <w:i/>
          <w:iCs/>
          <w:lang w:val="en-GB"/>
        </w:rPr>
        <w:footnoteReference w:id="46"/>
      </w:r>
      <w:r w:rsidRPr="00232AE3">
        <w:rPr>
          <w:lang w:val="en-GB"/>
        </w:rPr>
        <w:t xml:space="preserve"> v Sofiji, ki uporablja 3D-kartiranje, interaktivne instalacije in multisenzorična orodja, da pripoveduje zgodbe zgodovinsko pomembnih oseb s posebnimi potrebami.</w:t>
      </w:r>
    </w:p>
    <w:p w14:paraId="4E896667" w14:textId="4CD7B8A7" w:rsidR="007D4F07" w:rsidRPr="00232AE3" w:rsidRDefault="007D4F07" w:rsidP="00EC1BF5">
      <w:pPr>
        <w:rPr>
          <w:lang w:val="en-GB"/>
        </w:rPr>
      </w:pPr>
      <w:r w:rsidRPr="00232AE3">
        <w:rPr>
          <w:lang w:val="en-GB"/>
        </w:rPr>
        <w:t xml:space="preserve">Razstava vključuje gradivo v brajici, avdio navigacijske sisteme, haptično in vibracijsko povratno informacijo, svetlobne signale ter dostopen fizični dostop, da se zagotovi, da lahko ljudje z okvarami vida, sluha ali gibanja vsebino doživijo v celoti in samostojno. Ta pristop predstavlja najboljšo prakso na področju dostopnega kulturnega </w:t>
      </w:r>
      <w:r w:rsidR="00987886" w:rsidRPr="00232AE3">
        <w:rPr>
          <w:lang w:val="en-GB"/>
        </w:rPr>
        <w:t xml:space="preserve">udejstvovanja, </w:t>
      </w:r>
      <w:r w:rsidRPr="00232AE3">
        <w:rPr>
          <w:lang w:val="en-GB"/>
        </w:rPr>
        <w:t xml:space="preserve">pri čemer se inovacije ne uporabljajo kot dodatek, ampak kot osrednji del zasnove, da se zagotovi, da so informacije in izkušnje </w:t>
      </w:r>
      <w:r w:rsidRPr="00232AE3">
        <w:rPr>
          <w:i/>
          <w:iCs/>
          <w:lang w:val="en-GB"/>
        </w:rPr>
        <w:t xml:space="preserve">enako </w:t>
      </w:r>
      <w:r w:rsidRPr="00232AE3">
        <w:rPr>
          <w:lang w:val="en-GB"/>
        </w:rPr>
        <w:t>dostopne vsem obiskovalcem.</w:t>
      </w:r>
    </w:p>
    <w:p w14:paraId="1167497F" w14:textId="2783A7EB" w:rsidR="00EC1BF5" w:rsidRDefault="00135586" w:rsidP="00EC1BF5">
      <w:pPr>
        <w:rPr>
          <w:lang w:val="en-GB"/>
        </w:rPr>
      </w:pPr>
      <w:r w:rsidRPr="00232AE3">
        <w:rPr>
          <w:noProof/>
          <w:lang w:val="en-GB"/>
        </w:rPr>
        <w:lastRenderedPageBreak/>
        <w:drawing>
          <wp:inline distT="0" distB="0" distL="0" distR="0" wp14:anchorId="00CDA702" wp14:editId="02CEACED">
            <wp:extent cx="5731510" cy="3223895"/>
            <wp:effectExtent l="0" t="0" r="2540" b="0"/>
            <wp:docPr id="2809303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2455875C" w14:textId="77777777" w:rsidR="00135586" w:rsidRPr="00232AE3" w:rsidRDefault="00135586" w:rsidP="00EC1BF5">
      <w:pPr>
        <w:rPr>
          <w:lang w:val="en-GB"/>
        </w:rPr>
      </w:pPr>
    </w:p>
    <w:p w14:paraId="4C73896B" w14:textId="77777777" w:rsidR="00EC1BF5" w:rsidRPr="00232AE3" w:rsidRDefault="00541AE0" w:rsidP="0025104D">
      <w:pPr>
        <w:pStyle w:val="Heading3"/>
        <w:numPr>
          <w:ilvl w:val="2"/>
          <w:numId w:val="1"/>
        </w:numPr>
        <w:rPr>
          <w:lang w:val="en-GB"/>
        </w:rPr>
      </w:pPr>
      <w:bookmarkStart w:id="25" w:name="_Toc219970051"/>
      <w:r w:rsidRPr="00232AE3">
        <w:rPr>
          <w:lang w:val="en-GB"/>
        </w:rPr>
        <w:t>Primer izvajanja politike</w:t>
      </w:r>
      <w:bookmarkEnd w:id="25"/>
    </w:p>
    <w:p w14:paraId="6D4FDCD0" w14:textId="77777777" w:rsidR="00EC1BF5" w:rsidRPr="00232AE3" w:rsidRDefault="00EC1BF5" w:rsidP="00EC1BF5">
      <w:pPr>
        <w:rPr>
          <w:lang w:val="en-GB"/>
        </w:rPr>
      </w:pPr>
    </w:p>
    <w:p w14:paraId="4666C89B" w14:textId="77777777" w:rsidR="007C5DC4" w:rsidRPr="00232AE3" w:rsidRDefault="00541AE0" w:rsidP="00EC1BF5">
      <w:pPr>
        <w:rPr>
          <w:lang w:val="en-GB"/>
        </w:rPr>
      </w:pPr>
      <w:r w:rsidRPr="00232AE3">
        <w:rPr>
          <w:lang w:val="en-GB"/>
        </w:rPr>
        <w:t xml:space="preserve">V širšem smislu si oglejmo </w:t>
      </w:r>
      <w:r w:rsidRPr="00232AE3">
        <w:rPr>
          <w:i/>
          <w:iCs/>
          <w:lang w:val="en-GB"/>
        </w:rPr>
        <w:t>Slovenijo</w:t>
      </w:r>
      <w:r w:rsidRPr="00232AE3">
        <w:rPr>
          <w:lang w:val="en-GB"/>
        </w:rPr>
        <w:t xml:space="preserve">, eno od partnerskih držav v projektu TACT: Slovenija je dostopnost vključila v svojo nacionalno turistično strategijo, pri čemer se sklicuje na smernice </w:t>
      </w:r>
      <w:r w:rsidRPr="00232AE3">
        <w:rPr>
          <w:b/>
          <w:bCs/>
          <w:lang w:val="en-GB"/>
        </w:rPr>
        <w:t>kakovostnega programa ETU „Evropski turizem za vse</w:t>
      </w:r>
      <w:r w:rsidRPr="00232AE3">
        <w:rPr>
          <w:lang w:val="en-GB"/>
        </w:rPr>
        <w:t>“. Več slovenskih destinacij je sodelovalo s Slovenskim združenjem invalidov pri pregledu lokacij in usposabljanju osebja, kar je privedlo do vse daljšega seznama turističnih točk s certifikatom „Prijazno do invalidov“.</w:t>
      </w:r>
    </w:p>
    <w:p w14:paraId="783BA601" w14:textId="4921DB11" w:rsidR="007C5DC4" w:rsidRPr="00232AE3" w:rsidRDefault="007C5DC4" w:rsidP="00EC1BF5">
      <w:pPr>
        <w:rPr>
          <w:lang w:val="en-GB"/>
        </w:rPr>
      </w:pPr>
      <w:r w:rsidRPr="00232AE3">
        <w:rPr>
          <w:rStyle w:val="FootnoteReference"/>
          <w:lang w:val="en-GB"/>
        </w:rPr>
        <w:footnoteReference w:id="47"/>
      </w:r>
      <w:r w:rsidRPr="00232AE3">
        <w:rPr>
          <w:lang w:val="en-GB"/>
        </w:rPr>
        <w:t>Uvedba spletnega orodja Web Accessibility Viewer (WAV) predstavlja odlično prakso v politiki dostopnosti, saj odločevalcem zagotavlja skupno, na dokazih temelječo podlago za načrtovanje vključujočega turizma. S kombinacijo standardiziranega zbiranja podatkov in participativnega ocenjevanja, ki ga izvajajo neposredno osebe s posebnimi potrebami, orodje zagotavlja, da informacije o dostopnosti odražajo dejanske izkušnje in ne le domneve.</w:t>
      </w:r>
    </w:p>
    <w:p w14:paraId="29982281" w14:textId="183FA669" w:rsidR="007C5DC4" w:rsidRPr="00232AE3" w:rsidRDefault="007C5DC4" w:rsidP="00EC1BF5">
      <w:pPr>
        <w:rPr>
          <w:lang w:val="en-GB"/>
        </w:rPr>
      </w:pPr>
      <w:r w:rsidRPr="00232AE3">
        <w:rPr>
          <w:noProof/>
          <w:lang w:val="en-GB"/>
        </w:rPr>
        <w:lastRenderedPageBreak/>
        <w:drawing>
          <wp:inline distT="0" distB="0" distL="0" distR="0" wp14:anchorId="5CDFC782" wp14:editId="3D8BC4DB">
            <wp:extent cx="5731510" cy="2125345"/>
            <wp:effectExtent l="0" t="0" r="2540" b="8255"/>
            <wp:docPr id="962579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79277" name=""/>
                    <pic:cNvPicPr/>
                  </pic:nvPicPr>
                  <pic:blipFill>
                    <a:blip r:embed="rId18"/>
                    <a:stretch>
                      <a:fillRect/>
                    </a:stretch>
                  </pic:blipFill>
                  <pic:spPr>
                    <a:xfrm>
                      <a:off x="0" y="0"/>
                      <a:ext cx="5731510" cy="2125345"/>
                    </a:xfrm>
                    <a:prstGeom prst="rect">
                      <a:avLst/>
                    </a:prstGeom>
                  </pic:spPr>
                </pic:pic>
              </a:graphicData>
            </a:graphic>
          </wp:inline>
        </w:drawing>
      </w:r>
    </w:p>
    <w:p w14:paraId="342FFC14" w14:textId="7E63F64C" w:rsidR="007C5DC4" w:rsidRPr="00232AE3" w:rsidRDefault="007C5DC4" w:rsidP="00EC1BF5">
      <w:pPr>
        <w:rPr>
          <w:lang w:val="en-GB"/>
        </w:rPr>
      </w:pPr>
      <w:r w:rsidRPr="00232AE3">
        <w:rPr>
          <w:lang w:val="en-GB"/>
        </w:rPr>
        <w:t>Njegov odprt in brezplačen dostop podpira preglednost, medsektorsko sodelovanje in informirano upravljanje, kar organom in deležnikom v turizmu omogoča usklajevanje prostorskega načrtovanja, naložb v infrastrukturo in krepitev zmogljivosti glede na preverjene potrebe.  WAV obravnava tudi ključne vrzeli v politiki, vključno s pomanjkanjem primerljivih podatkov o dostopnosti zunaj mestnih območij in omejeno vključenostjo oseb s posebnimi potrebami v odločanje, kar ga naredi za praktičen model za vključujočo, na podatkih temelječo turistično politiko.</w:t>
      </w:r>
    </w:p>
    <w:p w14:paraId="4D0638A9" w14:textId="702AC762" w:rsidR="00541AE0" w:rsidRPr="00232AE3" w:rsidRDefault="00541AE0" w:rsidP="00EC1BF5">
      <w:pPr>
        <w:rPr>
          <w:i/>
          <w:iCs/>
          <w:lang w:val="en-GB"/>
        </w:rPr>
      </w:pPr>
      <w:r w:rsidRPr="00232AE3">
        <w:rPr>
          <w:lang w:val="en-GB"/>
        </w:rPr>
        <w:t>To kaže, kako poteka tok</w:t>
      </w:r>
      <w:r w:rsidRPr="00232AE3">
        <w:rPr>
          <w:b/>
          <w:bCs/>
          <w:lang w:val="en-GB"/>
        </w:rPr>
        <w:t xml:space="preserve"> politika -&gt; smernice -&gt; praksa</w:t>
      </w:r>
      <w:r w:rsidRPr="00232AE3">
        <w:rPr>
          <w:lang w:val="en-GB"/>
        </w:rPr>
        <w:t xml:space="preserve">: nacionalna podpora in jasna merila vodijo do lokalnih izboljšav. Kot izobraževalci lahko uporabite lokalni primer iz svoje države, da navdihnete udeležence, in jim pokažete, da </w:t>
      </w:r>
      <w:r w:rsidRPr="00232AE3">
        <w:rPr>
          <w:i/>
          <w:iCs/>
          <w:lang w:val="en-GB"/>
        </w:rPr>
        <w:t>»če je to uspelo tistemu muzeju/mestu, lahko tudi mi!«</w:t>
      </w:r>
    </w:p>
    <w:p w14:paraId="02B88BE8" w14:textId="77777777" w:rsidR="00541AE0" w:rsidRPr="00232AE3" w:rsidRDefault="00541AE0" w:rsidP="00541AE0">
      <w:pPr>
        <w:rPr>
          <w:lang w:val="en-GB"/>
        </w:rPr>
      </w:pPr>
      <w:r w:rsidRPr="00232AE3">
        <w:rPr>
          <w:lang w:val="en-GB"/>
        </w:rPr>
        <w:t>V povzetku najboljše prakse v različnih okoljih (muzeji, zgodovinska območja, celotna mesta) kažejo, da so smernice za dostopnost uresničljive. Poudarjajo tudi lekcije: posvetujte se z invalidi, uporabite kombinacijo infrastrukturnih in storitvenih rešitev ter obravnavajte dostopnost kot pot nenehnega izboljševanja.</w:t>
      </w:r>
    </w:p>
    <w:p w14:paraId="545F77D1" w14:textId="77777777" w:rsidR="00185C56" w:rsidRPr="00232AE3" w:rsidRDefault="00185C56" w:rsidP="00541AE0">
      <w:pPr>
        <w:rPr>
          <w:lang w:val="en-GB"/>
        </w:rPr>
      </w:pPr>
    </w:p>
    <w:p w14:paraId="47924E05" w14:textId="77777777" w:rsidR="00135586" w:rsidRDefault="00135586">
      <w:pPr>
        <w:jc w:val="left"/>
        <w:rPr>
          <w:rFonts w:eastAsiaTheme="majorEastAsia" w:cstheme="minorHAnsi"/>
          <w:b/>
          <w:bCs/>
          <w:color w:val="2F5496" w:themeColor="accent1" w:themeShade="BF"/>
          <w:sz w:val="32"/>
          <w:szCs w:val="32"/>
          <w:lang w:val="en-GB"/>
        </w:rPr>
      </w:pPr>
      <w:r>
        <w:rPr>
          <w:lang w:val="en-GB"/>
        </w:rPr>
        <w:br w:type="page"/>
      </w:r>
    </w:p>
    <w:p w14:paraId="7D4966D4" w14:textId="00368B80" w:rsidR="00185C56" w:rsidRPr="00232AE3" w:rsidRDefault="00185C56" w:rsidP="0025104D">
      <w:pPr>
        <w:pStyle w:val="Heading2"/>
        <w:numPr>
          <w:ilvl w:val="1"/>
          <w:numId w:val="1"/>
        </w:numPr>
        <w:rPr>
          <w:lang w:val="en-GB"/>
        </w:rPr>
      </w:pPr>
      <w:bookmarkStart w:id="26" w:name="_Toc219970052"/>
      <w:r w:rsidRPr="00232AE3">
        <w:rPr>
          <w:lang w:val="en-GB"/>
        </w:rPr>
        <w:lastRenderedPageBreak/>
        <w:t>Uporaba standardov v praksi – od smernic do revizij</w:t>
      </w:r>
      <w:bookmarkEnd w:id="26"/>
    </w:p>
    <w:p w14:paraId="6A6B01C1" w14:textId="77777777" w:rsidR="00185C56" w:rsidRPr="00232AE3" w:rsidRDefault="00185C56" w:rsidP="00185C56">
      <w:pPr>
        <w:rPr>
          <w:lang w:val="en-GB"/>
        </w:rPr>
      </w:pPr>
    </w:p>
    <w:p w14:paraId="03FAD0D3" w14:textId="77777777" w:rsidR="00185C56" w:rsidRPr="00232AE3" w:rsidRDefault="00185C56" w:rsidP="00185C56">
      <w:pPr>
        <w:rPr>
          <w:lang w:val="en-GB"/>
        </w:rPr>
      </w:pPr>
      <w:r w:rsidRPr="00232AE3">
        <w:rPr>
          <w:lang w:val="en-GB"/>
        </w:rPr>
        <w:t xml:space="preserve">Sedaj, ko smo obravnavali različne standarde in smernice, je ključna veščina naučiti se, kako jih </w:t>
      </w:r>
      <w:r w:rsidRPr="00232AE3">
        <w:rPr>
          <w:i/>
          <w:iCs/>
          <w:lang w:val="en-GB"/>
        </w:rPr>
        <w:t xml:space="preserve">razlagati in uporabljati </w:t>
      </w:r>
      <w:r w:rsidRPr="00232AE3">
        <w:rPr>
          <w:lang w:val="en-GB"/>
        </w:rPr>
        <w:t xml:space="preserve">v resničnih situacijah. Standardi se lahko zdijo obsežni (strani tehničnih specifikacij ali besedila politik), kako jih torej uporabimo v praksi? Odgovor pogosto leži v </w:t>
      </w:r>
      <w:r w:rsidRPr="00232AE3">
        <w:rPr>
          <w:b/>
          <w:bCs/>
          <w:lang w:val="en-GB"/>
        </w:rPr>
        <w:t xml:space="preserve">revizijah in ocenah dostopnosti </w:t>
      </w:r>
      <w:r w:rsidRPr="00232AE3">
        <w:rPr>
          <w:lang w:val="en-GB"/>
        </w:rPr>
        <w:t>– kar je osrednja tema Modula 3.</w:t>
      </w:r>
    </w:p>
    <w:p w14:paraId="4829E13B" w14:textId="77777777" w:rsidR="00185C56" w:rsidRPr="00232AE3" w:rsidRDefault="00185C56" w:rsidP="00185C56">
      <w:pPr>
        <w:rPr>
          <w:lang w:val="en-GB"/>
        </w:rPr>
      </w:pPr>
      <w:r w:rsidRPr="00232AE3">
        <w:rPr>
          <w:lang w:val="en-GB"/>
        </w:rPr>
        <w:t xml:space="preserve">Tukaj je povezava: ko izvajate revizijo dostopnosti lokacije, v bistvu </w:t>
      </w:r>
      <w:r w:rsidRPr="00232AE3">
        <w:rPr>
          <w:b/>
          <w:bCs/>
          <w:lang w:val="en-GB"/>
        </w:rPr>
        <w:t>merite lokacijo glede na merila, določena v standardih ali najboljših praksah</w:t>
      </w:r>
      <w:r w:rsidRPr="00232AE3">
        <w:rPr>
          <w:lang w:val="en-GB"/>
        </w:rPr>
        <w:t xml:space="preserve">. Na primer, standard lahko pravi: »Vrata na dostopnih poteh morajo imeti vsaj 80 cm proste širine«. Pri pregledu boste izmerili širino vrat in zabeležili tista, ki so ožja. Smernica lahko priporoča: »Osebje mora biti usposobljeno za osnovno ravnanje z osebami s posebnimi potrebami« – pri pregledu ali oceni lahko opravite razgovore z osebjem ali preverite evidence o usposabljanju, da ugotovite, ali je to izvedeno. Zato si modul 2 predstavljajte kot </w:t>
      </w:r>
      <w:r w:rsidRPr="00232AE3">
        <w:rPr>
          <w:i/>
          <w:iCs/>
          <w:lang w:val="en-GB"/>
        </w:rPr>
        <w:t>pravilnik</w:t>
      </w:r>
      <w:r w:rsidRPr="00232AE3">
        <w:rPr>
          <w:lang w:val="en-GB"/>
        </w:rPr>
        <w:t xml:space="preserve">, modul 3 pa vam bo dal </w:t>
      </w:r>
      <w:r w:rsidRPr="00232AE3">
        <w:rPr>
          <w:i/>
          <w:iCs/>
          <w:lang w:val="en-GB"/>
        </w:rPr>
        <w:t>metodo za preverjanje skladnosti s pravilnikom</w:t>
      </w:r>
      <w:r w:rsidRPr="00232AE3">
        <w:rPr>
          <w:lang w:val="en-GB"/>
        </w:rPr>
        <w:t>.</w:t>
      </w:r>
    </w:p>
    <w:p w14:paraId="09B25F37" w14:textId="46E0F7FA" w:rsidR="00185C56" w:rsidRPr="00232AE3" w:rsidRDefault="00185C56" w:rsidP="00185C56">
      <w:pPr>
        <w:rPr>
          <w:lang w:val="en-GB"/>
        </w:rPr>
      </w:pPr>
      <w:r w:rsidRPr="00232AE3">
        <w:rPr>
          <w:b/>
          <w:bCs/>
          <w:lang w:val="en-GB"/>
        </w:rPr>
        <w:t xml:space="preserve">Praktični nasvet: </w:t>
      </w:r>
      <w:r w:rsidRPr="00232AE3">
        <w:rPr>
          <w:lang w:val="en-GB"/>
        </w:rPr>
        <w:t xml:space="preserve">Ne skrbite, da bi si morali zapomniti vsako številko ali pravilo. Namesto tega se osredotočite na to, </w:t>
      </w:r>
      <w:r w:rsidRPr="00232AE3">
        <w:rPr>
          <w:i/>
          <w:iCs/>
          <w:lang w:val="en-GB"/>
        </w:rPr>
        <w:t>da</w:t>
      </w:r>
      <w:r w:rsidRPr="00232AE3">
        <w:rPr>
          <w:lang w:val="en-GB"/>
        </w:rPr>
        <w:t xml:space="preserve"> veste</w:t>
      </w:r>
      <w:r w:rsidRPr="00232AE3">
        <w:rPr>
          <w:i/>
          <w:iCs/>
          <w:lang w:val="en-GB"/>
        </w:rPr>
        <w:t xml:space="preserve">, kje najti </w:t>
      </w:r>
      <w:r w:rsidRPr="00232AE3">
        <w:rPr>
          <w:lang w:val="en-GB"/>
        </w:rPr>
        <w:t xml:space="preserve">informacije. Na primer, imejte pri roki kopijo ključnih standardov/smernic (ali njihovih povzetkov). Kot izobraževalec lahko za svoje udeležence (in zase!) pripravite referenčni seznam ali priročnik, ki vključuje povezave do besedila Konvencije ZN o pravicah invalidov, povzetek nacionalnih gradbenih predpisov, pregled standarda ISO 21902 itd. Od vas </w:t>
      </w:r>
      <w:r w:rsidRPr="00232AE3">
        <w:rPr>
          <w:b/>
          <w:bCs/>
          <w:lang w:val="en-GB"/>
        </w:rPr>
        <w:t>se ne pričakuje</w:t>
      </w:r>
      <w:r w:rsidRPr="00232AE3">
        <w:rPr>
          <w:lang w:val="en-GB"/>
        </w:rPr>
        <w:t>,</w:t>
      </w:r>
      <w:r w:rsidRPr="00232AE3">
        <w:rPr>
          <w:b/>
          <w:bCs/>
          <w:lang w:val="en-GB"/>
        </w:rPr>
        <w:t xml:space="preserve"> da ste pravnik ali arhitekt</w:t>
      </w:r>
      <w:r w:rsidRPr="00232AE3">
        <w:rPr>
          <w:lang w:val="en-GB"/>
        </w:rPr>
        <w:t xml:space="preserve">, vendar morate biti iznajdljivi: če vas nekdo vpraša: »Kakšna je standardna višina za ročaje?«, mu lahko pokažete pravi vir ali vsaj približno višino (običajno 90 cm, pri čemer nekateri standardi predvidevajo dve višini za uporabnike invalidskih vozičkov in otroke). To poudarite udeležencem: </w:t>
      </w:r>
      <w:r w:rsidRPr="00232AE3">
        <w:rPr>
          <w:i/>
          <w:iCs/>
          <w:lang w:val="en-GB"/>
        </w:rPr>
        <w:t>zavedanje, da standardi obstajajo in zakaj so pomembni, je prvi korak; znanje, kako najti podrobnosti ali strokovno pomoč, je drugi korak</w:t>
      </w:r>
      <w:r w:rsidRPr="00232AE3">
        <w:rPr>
          <w:lang w:val="en-GB"/>
        </w:rPr>
        <w:t>.</w:t>
      </w:r>
    </w:p>
    <w:p w14:paraId="1AFB7F19" w14:textId="73989B03" w:rsidR="00185C56" w:rsidRPr="00232AE3" w:rsidRDefault="00185C56" w:rsidP="00185C56">
      <w:pPr>
        <w:rPr>
          <w:lang w:val="en-GB"/>
        </w:rPr>
      </w:pPr>
      <w:r w:rsidRPr="00232AE3">
        <w:rPr>
          <w:lang w:val="en-GB"/>
        </w:rPr>
        <w:t xml:space="preserve">Da bi vas pripravili na modul 3, bomo modul 2 zaključili s kratko </w:t>
      </w:r>
      <w:r w:rsidRPr="00232AE3">
        <w:rPr>
          <w:b/>
          <w:bCs/>
          <w:lang w:val="en-GB"/>
        </w:rPr>
        <w:t>vajo za razmislek</w:t>
      </w:r>
      <w:r w:rsidRPr="00232AE3">
        <w:rPr>
          <w:lang w:val="en-GB"/>
        </w:rPr>
        <w:t xml:space="preserve">: Pomislite na svojo institucijo ali lokacijo, ki jo poznate. </w:t>
      </w:r>
      <w:r w:rsidR="001F7F8E" w:rsidRPr="00232AE3">
        <w:rPr>
          <w:b/>
          <w:bCs/>
          <w:i/>
          <w:iCs/>
          <w:lang w:val="en-GB"/>
        </w:rPr>
        <w:t xml:space="preserve">Katera merila dostopnosti ali predpise menite, da vaša organizacija izpolnjuje, in kaj bi lahko manjkalo? </w:t>
      </w:r>
      <w:r w:rsidR="001F7F8E" w:rsidRPr="00232AE3">
        <w:rPr>
          <w:lang w:val="en-GB"/>
        </w:rPr>
        <w:t>Na primer, ali vaša organizacija izpolnjuje minimalne gradbene zahteve (kot so klančine, sanitarije, dostopne za invalidske vozičke)? Ali obstajajo kakšne storitve za stranke, ki izpolnjujejo standardizirana merila (na primer zagotavljanje brezplačnega vstopa za negovalce ali alternativnih oblik informacij)? Z zastavljanjem takšnih vprašanj si začnete ustvarjati povezavo med teoretičnimi merili in prakso v posamezni ustanovi.</w:t>
      </w:r>
    </w:p>
    <w:p w14:paraId="0B58DF86" w14:textId="77777777" w:rsidR="00185C56" w:rsidRPr="00232AE3" w:rsidRDefault="00185C56" w:rsidP="00541AE0">
      <w:pPr>
        <w:rPr>
          <w:lang w:val="en-GB"/>
        </w:rPr>
      </w:pPr>
    </w:p>
    <w:p w14:paraId="3D1DAC49" w14:textId="77777777" w:rsidR="00185C56" w:rsidRPr="00232AE3" w:rsidRDefault="00185C56" w:rsidP="00541AE0">
      <w:pPr>
        <w:rPr>
          <w:lang w:val="en-GB"/>
        </w:rPr>
      </w:pPr>
    </w:p>
    <w:p w14:paraId="7F3E1CF9" w14:textId="243EAED1" w:rsidR="00905C0F" w:rsidRPr="00232AE3" w:rsidRDefault="00905C0F">
      <w:pPr>
        <w:jc w:val="left"/>
        <w:rPr>
          <w:lang w:val="en-GB"/>
        </w:rPr>
      </w:pPr>
      <w:r w:rsidRPr="00232AE3">
        <w:rPr>
          <w:lang w:val="en-GB"/>
        </w:rPr>
        <w:br w:type="page"/>
      </w:r>
    </w:p>
    <w:p w14:paraId="2A0C6AEF" w14:textId="77777777" w:rsidR="00905C0F" w:rsidRPr="00232AE3" w:rsidRDefault="00905C0F" w:rsidP="0025104D">
      <w:pPr>
        <w:pStyle w:val="Heading1"/>
        <w:numPr>
          <w:ilvl w:val="0"/>
          <w:numId w:val="1"/>
        </w:numPr>
      </w:pPr>
      <w:bookmarkStart w:id="27" w:name="_Toc218074686"/>
      <w:bookmarkStart w:id="28" w:name="_Toc219970053"/>
      <w:r w:rsidRPr="00232AE3">
        <w:lastRenderedPageBreak/>
        <w:t>MODUL 3: Izvajanje revizij in ocen dostopnosti spletnih strani</w:t>
      </w:r>
      <w:bookmarkEnd w:id="27"/>
      <w:bookmarkEnd w:id="28"/>
    </w:p>
    <w:p w14:paraId="396F27A5" w14:textId="77777777" w:rsidR="00905C0F" w:rsidRPr="00232AE3" w:rsidRDefault="00905C0F" w:rsidP="00905C0F">
      <w:pPr>
        <w:rPr>
          <w:lang w:val="en-GB"/>
        </w:rPr>
      </w:pPr>
    </w:p>
    <w:p w14:paraId="74E067DD" w14:textId="77777777" w:rsidR="00EA5936" w:rsidRPr="00232AE3" w:rsidRDefault="00EA5936" w:rsidP="0025104D">
      <w:pPr>
        <w:pStyle w:val="Heading2"/>
        <w:numPr>
          <w:ilvl w:val="1"/>
          <w:numId w:val="1"/>
        </w:numPr>
        <w:rPr>
          <w:lang w:val="en-GB"/>
        </w:rPr>
      </w:pPr>
      <w:bookmarkStart w:id="29" w:name="_Toc219970054"/>
      <w:r w:rsidRPr="00232AE3">
        <w:rPr>
          <w:lang w:val="en-GB"/>
        </w:rPr>
        <w:t>Vrste pregledov dostopnosti</w:t>
      </w:r>
      <w:bookmarkEnd w:id="29"/>
    </w:p>
    <w:p w14:paraId="2A0A12B9" w14:textId="77777777" w:rsidR="00EA5936" w:rsidRPr="00232AE3" w:rsidRDefault="00EA5936" w:rsidP="00905C0F">
      <w:pPr>
        <w:rPr>
          <w:lang w:val="en-GB"/>
        </w:rPr>
      </w:pPr>
    </w:p>
    <w:p w14:paraId="647E9F02" w14:textId="69A9D8E2" w:rsidR="00EA5936" w:rsidRPr="00232AE3" w:rsidRDefault="00EA5936" w:rsidP="00EA5936">
      <w:pPr>
        <w:rPr>
          <w:lang w:val="en-GB"/>
        </w:rPr>
      </w:pPr>
      <w:r w:rsidRPr="00232AE3">
        <w:rPr>
          <w:lang w:val="en-GB"/>
        </w:rPr>
        <w:t>Vsi pregledi dostopnosti niso enaki. Različne vrste pregledov vam bodo v različni meri koristile v različnih fazah procesa vaše organizacije; zahtevale pa bodo različno količino časa, strokovnega znanja in neodvisnosti.</w:t>
      </w:r>
    </w:p>
    <w:p w14:paraId="07F31069" w14:textId="33F23FD4" w:rsidR="00EA5936" w:rsidRPr="00232AE3" w:rsidRDefault="00EA5936" w:rsidP="00EA5936">
      <w:pPr>
        <w:rPr>
          <w:lang w:val="en-GB"/>
        </w:rPr>
      </w:pPr>
      <w:r w:rsidRPr="00232AE3">
        <w:rPr>
          <w:lang w:val="en-GB"/>
        </w:rPr>
        <w:t>Verjetno najpogostejša napaka, ki jo organizacije storijo na področju dostopnosti, je izbira pregleda, ki ni primeren za nalogo. Površinski notranji pregled se šteje za popolno preučitev; ali obratno, namesto preprostega pregleda na začetku se izbere tehnično strogi pregled.</w:t>
      </w:r>
    </w:p>
    <w:p w14:paraId="79D3DE8F" w14:textId="40F192C7" w:rsidR="00EA5936" w:rsidRPr="00232AE3" w:rsidRDefault="00EA5936" w:rsidP="00EA5936">
      <w:pPr>
        <w:rPr>
          <w:lang w:val="en-GB"/>
        </w:rPr>
      </w:pPr>
      <w:r w:rsidRPr="00232AE3">
        <w:rPr>
          <w:lang w:val="en-GB"/>
        </w:rPr>
        <w:t>Tukaj bomo opisali glavne oblike revizij dostopnosti, ki se uporabljajo v turistični industriji; kdaj je katera primerna; kaj lahko vsaka razumno doseže; in kje so omejitve.</w:t>
      </w:r>
    </w:p>
    <w:p w14:paraId="47A0A87C" w14:textId="77777777" w:rsidR="00EA5936" w:rsidRPr="00232AE3" w:rsidRDefault="00EA5936" w:rsidP="00905C0F">
      <w:pPr>
        <w:rPr>
          <w:lang w:val="en-GB"/>
        </w:rPr>
      </w:pPr>
    </w:p>
    <w:p w14:paraId="6EC3F5D6" w14:textId="02A8D7D1" w:rsidR="00EA5936" w:rsidRPr="00232AE3" w:rsidRDefault="00EA5936" w:rsidP="0025104D">
      <w:pPr>
        <w:pStyle w:val="Heading3"/>
        <w:numPr>
          <w:ilvl w:val="2"/>
          <w:numId w:val="1"/>
        </w:numPr>
        <w:rPr>
          <w:lang w:val="en-GB"/>
        </w:rPr>
      </w:pPr>
      <w:bookmarkStart w:id="30" w:name="_Toc219970055"/>
      <w:r w:rsidRPr="00232AE3">
        <w:rPr>
          <w:lang w:val="en-GB"/>
        </w:rPr>
        <w:t>Notranje samoocenjevanje</w:t>
      </w:r>
      <w:bookmarkEnd w:id="30"/>
    </w:p>
    <w:p w14:paraId="39400AA8" w14:textId="77777777" w:rsidR="00EA5936" w:rsidRPr="00232AE3" w:rsidRDefault="00EA5936" w:rsidP="00EA5936">
      <w:pPr>
        <w:rPr>
          <w:lang w:val="en-GB"/>
        </w:rPr>
      </w:pPr>
    </w:p>
    <w:p w14:paraId="74DF885E" w14:textId="6B691463" w:rsidR="00EA5936" w:rsidRPr="00232AE3" w:rsidRDefault="00EA5936" w:rsidP="00EA5936">
      <w:pPr>
        <w:rPr>
          <w:lang w:val="en-GB"/>
        </w:rPr>
      </w:pPr>
      <w:r w:rsidRPr="00232AE3">
        <w:rPr>
          <w:b/>
          <w:bCs/>
          <w:lang w:val="en-GB"/>
        </w:rPr>
        <w:t xml:space="preserve">Notranjo samooceno </w:t>
      </w:r>
      <w:r w:rsidRPr="00232AE3">
        <w:rPr>
          <w:lang w:val="en-GB"/>
        </w:rPr>
        <w:t>opravi sama organizacija. To lahko stori na primer vodja, operativna ekipa ali osebje, ki spletno mesto uporablja vsak dan v okviru svojega dela.</w:t>
      </w:r>
    </w:p>
    <w:p w14:paraId="3E7F8180" w14:textId="77777777" w:rsidR="00EA5936" w:rsidRPr="00232AE3" w:rsidRDefault="00EA5936" w:rsidP="00EA5936">
      <w:pPr>
        <w:rPr>
          <w:lang w:val="en-GB"/>
        </w:rPr>
      </w:pPr>
      <w:r w:rsidRPr="00232AE3">
        <w:rPr>
          <w:lang w:val="en-GB"/>
        </w:rPr>
        <w:t>Pogost prvi korak pri ocenjevanju dostopnosti turističnih spletnih strani je samoocenjevanje. Omogoča ekipam, da ugotovijo, kaj je na voljo in kaj očitno ne deluje; kje bodo stranke najverjetneje imele težave pri navigaciji po spletni strani.</w:t>
      </w:r>
    </w:p>
    <w:p w14:paraId="3C97CF03" w14:textId="77777777" w:rsidR="00EA5936" w:rsidRPr="00232AE3" w:rsidRDefault="00EA5936" w:rsidP="00EA5936">
      <w:pPr>
        <w:rPr>
          <w:lang w:val="en-GB"/>
        </w:rPr>
      </w:pPr>
      <w:r w:rsidRPr="00232AE3">
        <w:rPr>
          <w:lang w:val="en-GB"/>
        </w:rPr>
        <w:t>Če je samocenitev opravljena pravilno, bo pomagala pri ozaveščanju osebja o potencialnih ovirah (tako fizičnih kot informacijskih) in krepila njihovo samozavest. Ko se osebje začne zavedati ovir, mimo katerih običajno hodi med opravljanjem svojih vsakodnevnih nalog, bo začelo prepoznavati vrata, ki jih je morda težko odpreti; znake, ki morda niso vidni gostom; majhne ovire se lahko hitro seštejejo.</w:t>
      </w:r>
    </w:p>
    <w:p w14:paraId="7E5A95C3" w14:textId="4EA03845" w:rsidR="00EA5936" w:rsidRPr="00232AE3" w:rsidRDefault="00EA5936" w:rsidP="00EA5936">
      <w:pPr>
        <w:rPr>
          <w:lang w:val="en-GB"/>
        </w:rPr>
      </w:pPr>
      <w:r w:rsidRPr="00232AE3">
        <w:rPr>
          <w:lang w:val="en-GB"/>
        </w:rPr>
        <w:t xml:space="preserve">Čeprav imajo notranje revizije veliko pozitivnih vidikov, </w:t>
      </w:r>
      <w:r w:rsidRPr="00232AE3">
        <w:rPr>
          <w:b/>
          <w:bCs/>
          <w:lang w:val="en-GB"/>
        </w:rPr>
        <w:t>obstajajo tudi nekatere omejitve</w:t>
      </w:r>
      <w:r w:rsidRPr="00232AE3">
        <w:rPr>
          <w:lang w:val="en-GB"/>
        </w:rPr>
        <w:t>. Ker posamezniki vsak dan delajo v svojem okolju, razvijejo rešitve za premagovanje lastnih ovir. Ker natančno veste, kje se nahaja vsaka ovira, jih ne vidite več. Poleg tega, da poznate lokacijo vsake ovire, gostom zaradi svoje seznanjenosti z razporeditvijo prostora dajete tudi ustna navodila. Vaši gostje tega znanja nimajo.</w:t>
      </w:r>
    </w:p>
    <w:p w14:paraId="1B18C4DA" w14:textId="77777777" w:rsidR="00EA5936" w:rsidRPr="00232AE3" w:rsidRDefault="00EA5936" w:rsidP="00EA5936">
      <w:pPr>
        <w:rPr>
          <w:lang w:val="en-GB"/>
        </w:rPr>
      </w:pPr>
      <w:r w:rsidRPr="00232AE3">
        <w:rPr>
          <w:lang w:val="en-GB"/>
        </w:rPr>
        <w:t>Spodaj so navedene najboljše uporabe notranjih pregledov:</w:t>
      </w:r>
    </w:p>
    <w:p w14:paraId="71CB5709" w14:textId="77777777" w:rsidR="00EA5936" w:rsidRPr="00232AE3" w:rsidRDefault="00EA5936">
      <w:pPr>
        <w:pStyle w:val="ListParagraph"/>
        <w:numPr>
          <w:ilvl w:val="0"/>
          <w:numId w:val="3"/>
        </w:numPr>
        <w:rPr>
          <w:lang w:val="en-GB"/>
        </w:rPr>
      </w:pPr>
      <w:r w:rsidRPr="00232AE3">
        <w:rPr>
          <w:lang w:val="en-GB"/>
        </w:rPr>
        <w:t>Začetek dela na področju dostopnosti.</w:t>
      </w:r>
    </w:p>
    <w:p w14:paraId="0E8FD120" w14:textId="77777777" w:rsidR="00EA5936" w:rsidRPr="00232AE3" w:rsidRDefault="00EA5936">
      <w:pPr>
        <w:pStyle w:val="ListParagraph"/>
        <w:numPr>
          <w:ilvl w:val="0"/>
          <w:numId w:val="3"/>
        </w:numPr>
        <w:rPr>
          <w:lang w:val="en-GB"/>
        </w:rPr>
      </w:pPr>
      <w:r w:rsidRPr="00232AE3">
        <w:rPr>
          <w:lang w:val="en-GB"/>
        </w:rPr>
        <w:t>Prepoznavanje ovir, ki jih je mogoče odpraviti z majhnim ali brez truda; hitre zmage.</w:t>
      </w:r>
    </w:p>
    <w:p w14:paraId="2EEF3B44" w14:textId="77777777" w:rsidR="00EA5936" w:rsidRPr="00232AE3" w:rsidRDefault="00EA5936">
      <w:pPr>
        <w:pStyle w:val="ListParagraph"/>
        <w:numPr>
          <w:ilvl w:val="0"/>
          <w:numId w:val="3"/>
        </w:numPr>
        <w:rPr>
          <w:lang w:val="en-GB"/>
        </w:rPr>
      </w:pPr>
      <w:r w:rsidRPr="00232AE3">
        <w:rPr>
          <w:lang w:val="en-GB"/>
        </w:rPr>
        <w:t>Priprava na zunanji pregled, ki bo potekal neodvisno.</w:t>
      </w:r>
    </w:p>
    <w:p w14:paraId="7CC1D7E9" w14:textId="13CCB2AC" w:rsidR="00EA5936" w:rsidRPr="00232AE3" w:rsidRDefault="00EA5936">
      <w:pPr>
        <w:pStyle w:val="ListParagraph"/>
        <w:numPr>
          <w:ilvl w:val="0"/>
          <w:numId w:val="3"/>
        </w:numPr>
        <w:rPr>
          <w:lang w:val="en-GB"/>
        </w:rPr>
      </w:pPr>
      <w:r w:rsidRPr="00232AE3">
        <w:rPr>
          <w:lang w:val="en-GB"/>
        </w:rPr>
        <w:t>Razvijanje notranjega zavedanja in odgovornosti za dostopnost.</w:t>
      </w:r>
    </w:p>
    <w:p w14:paraId="3385083F" w14:textId="77777777" w:rsidR="00EA5936" w:rsidRPr="00232AE3" w:rsidRDefault="00EA5936" w:rsidP="00EA5936">
      <w:pPr>
        <w:rPr>
          <w:lang w:val="en-GB"/>
        </w:rPr>
      </w:pPr>
      <w:r w:rsidRPr="00232AE3">
        <w:rPr>
          <w:lang w:val="en-GB"/>
        </w:rPr>
        <w:lastRenderedPageBreak/>
        <w:t>Notranjih pregledov nikoli ne smemo obravnavati kot nadomestilo za neodvisno oceno, zlasti če bodo rezultati pregleda objavljeni in/ali jih bodo potniki uporabili pri načrtovanju potovanj.</w:t>
      </w:r>
    </w:p>
    <w:p w14:paraId="14C0BA51" w14:textId="77777777" w:rsidR="00EA5936" w:rsidRPr="00232AE3" w:rsidRDefault="00EA5936" w:rsidP="00905C0F">
      <w:pPr>
        <w:rPr>
          <w:lang w:val="en-GB"/>
        </w:rPr>
      </w:pPr>
    </w:p>
    <w:p w14:paraId="7A2D2931" w14:textId="77777777" w:rsidR="00EA5936" w:rsidRPr="00232AE3" w:rsidRDefault="00EA5936" w:rsidP="0025104D">
      <w:pPr>
        <w:pStyle w:val="Heading3"/>
        <w:numPr>
          <w:ilvl w:val="2"/>
          <w:numId w:val="1"/>
        </w:numPr>
        <w:rPr>
          <w:lang w:val="en-GB"/>
        </w:rPr>
      </w:pPr>
      <w:bookmarkStart w:id="31" w:name="_Toc219970056"/>
      <w:r w:rsidRPr="00232AE3">
        <w:rPr>
          <w:lang w:val="en-GB"/>
        </w:rPr>
        <w:t>Zunanje strokovne revizije</w:t>
      </w:r>
      <w:bookmarkEnd w:id="31"/>
    </w:p>
    <w:p w14:paraId="1DF7A06F" w14:textId="77777777" w:rsidR="00EA5936" w:rsidRPr="00232AE3" w:rsidRDefault="00EA5936" w:rsidP="00EA5936">
      <w:pPr>
        <w:rPr>
          <w:lang w:val="en-GB"/>
        </w:rPr>
      </w:pPr>
    </w:p>
    <w:p w14:paraId="792627EE" w14:textId="2827E7E2" w:rsidR="00EA5936" w:rsidRPr="00232AE3" w:rsidRDefault="00EA5936" w:rsidP="00EA5936">
      <w:pPr>
        <w:rPr>
          <w:lang w:val="en-GB"/>
        </w:rPr>
      </w:pPr>
      <w:r w:rsidRPr="00232AE3">
        <w:rPr>
          <w:lang w:val="en-GB"/>
        </w:rPr>
        <w:t>Zunanji pregled dostopnosti opravi tretja stranka, ki ima potrebne kvalifikacije in izkušnje pri ocenjevanju dostopnosti.</w:t>
      </w:r>
    </w:p>
    <w:p w14:paraId="47D6D61D" w14:textId="1A6237BD" w:rsidR="00EA5936" w:rsidRPr="00232AE3" w:rsidRDefault="00EA5936" w:rsidP="00EA5936">
      <w:pPr>
        <w:rPr>
          <w:lang w:val="en-GB"/>
        </w:rPr>
      </w:pPr>
      <w:r w:rsidRPr="00232AE3">
        <w:rPr>
          <w:lang w:val="en-GB"/>
        </w:rPr>
        <w:t xml:space="preserve">Zunanji pregled dostopnosti omogoča popolnoma neodvisen pogled na </w:t>
      </w:r>
      <w:r w:rsidR="00153637" w:rsidRPr="00232AE3">
        <w:rPr>
          <w:lang w:val="en-GB"/>
        </w:rPr>
        <w:t>lokacijo</w:t>
      </w:r>
      <w:r w:rsidRPr="00232AE3">
        <w:rPr>
          <w:lang w:val="en-GB"/>
        </w:rPr>
        <w:t>. Zunanji pregled nima lastnega interesa v tem, kako običajno delujete; lahko se osredotoči izključno na to, kar obstaja, kako se uporablja in kako deluje za različne vrste uporabnikov.</w:t>
      </w:r>
    </w:p>
    <w:p w14:paraId="17E0EBBB" w14:textId="77777777" w:rsidR="00EA5936" w:rsidRPr="00232AE3" w:rsidRDefault="00EA5936" w:rsidP="00EA5936">
      <w:pPr>
        <w:rPr>
          <w:lang w:val="en-GB"/>
        </w:rPr>
      </w:pPr>
      <w:r w:rsidRPr="00232AE3">
        <w:rPr>
          <w:lang w:val="en-GB"/>
        </w:rPr>
        <w:t>Revizije dostopnosti, ki jih izvajajo strokovnjaki, imajo običajno bolj formaliziran proces z več podrobnostmi in merjenji. Revizija lahko vključuje merjenje različnih vidikov prostora (npr. prostora za invalidski voziček, sile za odpiranje vrat), pregled politik in postopkov, opazovanje vedenja osebja, dokumentiranje rezultatov s podporno dokumentacijo itd.</w:t>
      </w:r>
    </w:p>
    <w:p w14:paraId="6344C60A" w14:textId="77777777" w:rsidR="00153637" w:rsidRPr="00232AE3" w:rsidRDefault="00EA5936" w:rsidP="00EA5936">
      <w:pPr>
        <w:rPr>
          <w:lang w:val="en-GB"/>
        </w:rPr>
      </w:pPr>
      <w:r w:rsidRPr="00232AE3">
        <w:rPr>
          <w:lang w:val="en-GB"/>
        </w:rPr>
        <w:t>Pri vodenju turističnega podjetja so zunanji pregledi še posebej koristni, kadar:</w:t>
      </w:r>
    </w:p>
    <w:p w14:paraId="70241F45" w14:textId="77777777" w:rsidR="00153637" w:rsidRPr="00232AE3" w:rsidRDefault="00EA5936">
      <w:pPr>
        <w:pStyle w:val="ListParagraph"/>
        <w:numPr>
          <w:ilvl w:val="0"/>
          <w:numId w:val="24"/>
        </w:numPr>
        <w:rPr>
          <w:lang w:val="en-GB"/>
        </w:rPr>
      </w:pPr>
      <w:r w:rsidRPr="00232AE3">
        <w:rPr>
          <w:lang w:val="en-GB"/>
        </w:rPr>
        <w:t>nameravate informacije o dostopnosti deliti z javnostjo</w:t>
      </w:r>
    </w:p>
    <w:p w14:paraId="5F60CE3F" w14:textId="77777777" w:rsidR="00153637" w:rsidRPr="00232AE3" w:rsidRDefault="00EA5936">
      <w:pPr>
        <w:pStyle w:val="ListParagraph"/>
        <w:numPr>
          <w:ilvl w:val="0"/>
          <w:numId w:val="24"/>
        </w:numPr>
        <w:rPr>
          <w:lang w:val="en-GB"/>
        </w:rPr>
      </w:pPr>
      <w:r w:rsidRPr="00232AE3">
        <w:rPr>
          <w:lang w:val="en-GB"/>
        </w:rPr>
        <w:t>je vaša lokacija velika ali ima visoke dejavnike tveganja</w:t>
      </w:r>
    </w:p>
    <w:p w14:paraId="4DDA2831" w14:textId="77777777" w:rsidR="00153637" w:rsidRPr="00232AE3" w:rsidRDefault="00EA5936">
      <w:pPr>
        <w:pStyle w:val="ListParagraph"/>
        <w:numPr>
          <w:ilvl w:val="0"/>
          <w:numId w:val="24"/>
        </w:numPr>
        <w:rPr>
          <w:lang w:val="en-GB"/>
        </w:rPr>
      </w:pPr>
      <w:r w:rsidRPr="00232AE3">
        <w:rPr>
          <w:lang w:val="en-GB"/>
        </w:rPr>
        <w:t>Revizijo zahteva zakonodaja ali pogodbene obveznosti.</w:t>
      </w:r>
    </w:p>
    <w:p w14:paraId="56240201" w14:textId="77777777" w:rsidR="00153637" w:rsidRPr="00232AE3" w:rsidRDefault="00EA5936">
      <w:pPr>
        <w:pStyle w:val="ListParagraph"/>
        <w:numPr>
          <w:ilvl w:val="0"/>
          <w:numId w:val="24"/>
        </w:numPr>
        <w:rPr>
          <w:lang w:val="en-GB"/>
        </w:rPr>
      </w:pPr>
      <w:r w:rsidRPr="00232AE3">
        <w:rPr>
          <w:lang w:val="en-GB"/>
        </w:rPr>
        <w:t>So investicijske odločitve odvisne od izida revizije.</w:t>
      </w:r>
    </w:p>
    <w:p w14:paraId="52785B77" w14:textId="77777777" w:rsidR="00153637" w:rsidRPr="00232AE3" w:rsidRDefault="00EA5936">
      <w:pPr>
        <w:pStyle w:val="ListParagraph"/>
        <w:numPr>
          <w:ilvl w:val="0"/>
          <w:numId w:val="24"/>
        </w:numPr>
        <w:rPr>
          <w:lang w:val="en-GB"/>
        </w:rPr>
      </w:pPr>
      <w:r w:rsidRPr="00232AE3">
        <w:rPr>
          <w:lang w:val="en-GB"/>
        </w:rPr>
        <w:t>Je vaša glavna prioriteta vzpostavitev zaupanja pri strankah s posebnimi potrebami.</w:t>
      </w:r>
    </w:p>
    <w:p w14:paraId="297A8308" w14:textId="16AEFEF9" w:rsidR="00EA5936" w:rsidRPr="00232AE3" w:rsidRDefault="00EA5936" w:rsidP="00EA5936">
      <w:pPr>
        <w:rPr>
          <w:lang w:val="en-GB"/>
        </w:rPr>
      </w:pPr>
      <w:r w:rsidRPr="00232AE3">
        <w:rPr>
          <w:lang w:val="en-GB"/>
        </w:rPr>
        <w:t>Pričakuje se, da bo zunanji pregled dostopnosti praktičen in bo vseboval priporočila o tem, zakaj nekaj predstavlja oviro, skupaj s predlaganimi izboljšavami, ki so izvedljive ob upoštevanju proračunskih in/ali dediščinskih vidikov.</w:t>
      </w:r>
    </w:p>
    <w:p w14:paraId="5C0180E7" w14:textId="77777777" w:rsidR="00EA5936" w:rsidRPr="00232AE3" w:rsidRDefault="00EA5936" w:rsidP="00EA5936">
      <w:pPr>
        <w:rPr>
          <w:lang w:val="en-GB"/>
        </w:rPr>
      </w:pPr>
      <w:r w:rsidRPr="00232AE3">
        <w:rPr>
          <w:lang w:val="en-GB"/>
        </w:rPr>
        <w:t>Zunanji pregledi ponavadi prinesejo najboljše rezultate, kadar je organizacija odprta in dovzetna za sodelovanje revizorja. Običajno bo obravnavanje revizorja kot kolega/partnerja prineslo boljše rezultate v primerjavi s tem, da revizor deluje kot inšpektor.</w:t>
      </w:r>
    </w:p>
    <w:p w14:paraId="01128FC3" w14:textId="77777777" w:rsidR="00EA5936" w:rsidRPr="00232AE3" w:rsidRDefault="00EA5936" w:rsidP="00905C0F">
      <w:pPr>
        <w:rPr>
          <w:lang w:val="en-GB"/>
        </w:rPr>
      </w:pPr>
    </w:p>
    <w:p w14:paraId="0D3DFC85" w14:textId="77777777" w:rsidR="00153637" w:rsidRPr="00232AE3" w:rsidRDefault="00153637" w:rsidP="0025104D">
      <w:pPr>
        <w:pStyle w:val="Heading3"/>
        <w:numPr>
          <w:ilvl w:val="2"/>
          <w:numId w:val="1"/>
        </w:numPr>
        <w:rPr>
          <w:lang w:val="en-GB"/>
        </w:rPr>
      </w:pPr>
      <w:bookmarkStart w:id="32" w:name="_Toc219970057"/>
      <w:r w:rsidRPr="00232AE3">
        <w:rPr>
          <w:lang w:val="en-GB"/>
        </w:rPr>
        <w:t>Revizije na podlagi lastnih izkušenj in revizije, ki jih vodijo uporabniki</w:t>
      </w:r>
      <w:bookmarkEnd w:id="32"/>
    </w:p>
    <w:p w14:paraId="6A58BBFD" w14:textId="77777777" w:rsidR="00153637" w:rsidRPr="00232AE3" w:rsidRDefault="00153637" w:rsidP="00153637">
      <w:pPr>
        <w:rPr>
          <w:lang w:val="en-GB"/>
        </w:rPr>
      </w:pPr>
    </w:p>
    <w:p w14:paraId="1E0D3DD4" w14:textId="77777777" w:rsidR="00153637" w:rsidRPr="00232AE3" w:rsidRDefault="00153637" w:rsidP="00153637">
      <w:pPr>
        <w:rPr>
          <w:lang w:val="en-GB"/>
        </w:rPr>
      </w:pPr>
      <w:r w:rsidRPr="00232AE3">
        <w:rPr>
          <w:lang w:val="en-GB"/>
        </w:rPr>
        <w:t>Revizijo na podlagi lastnih izkušenj opravijo posamezniki, ki imajo neposredne izkušnje z določeno vrsto invalidnosti ali potrebami po dostopnosti, in se običajno izvaja v sodelovanju s strokovnjaki za dostopnost.</w:t>
      </w:r>
    </w:p>
    <w:p w14:paraId="7D09BABD" w14:textId="6930CF72" w:rsidR="00153637" w:rsidRPr="00232AE3" w:rsidRDefault="00153637" w:rsidP="00153637">
      <w:pPr>
        <w:rPr>
          <w:lang w:val="en-GB"/>
        </w:rPr>
      </w:pPr>
      <w:r w:rsidRPr="00232AE3">
        <w:rPr>
          <w:lang w:val="en-GB"/>
        </w:rPr>
        <w:t>Revizije na podlagi lastnih izkušenj se osredotočajo na to, kako uporabna je izkušnja, izdelek ali okolje, namesto da bi merile tehnično skladnost s standardi in predpisi. Osnovno vprašanje, ki se zastavlja pri reviziji na podlagi lastnih izkušenj, je</w:t>
      </w:r>
      <w:r w:rsidRPr="00232AE3">
        <w:rPr>
          <w:b/>
          <w:bCs/>
          <w:lang w:val="en-GB"/>
        </w:rPr>
        <w:t>: »Ali lahko nekdo to dejansko uporablja v praksi?«</w:t>
      </w:r>
    </w:p>
    <w:p w14:paraId="794DE4DC" w14:textId="79A111BF" w:rsidR="00153637" w:rsidRPr="00232AE3" w:rsidRDefault="00153637" w:rsidP="00153637">
      <w:pPr>
        <w:rPr>
          <w:lang w:val="en-GB"/>
        </w:rPr>
      </w:pPr>
      <w:r w:rsidRPr="00232AE3">
        <w:rPr>
          <w:lang w:val="en-GB"/>
        </w:rPr>
        <w:lastRenderedPageBreak/>
        <w:t>Revizije na podlagi lastnih izkušenj imajo ogromno vrednost v kontekstu turizma in drugih izkušenj, povezanih s potovanji. Odkrivajo težave, ki jih morda ni mogoče odkriti zgolj z merjenjem. Na primer, vrata so morda v skladu z minimalno zahtevano širino za dostop z invalidskim vozičkom, vendar lahko uporabnikom še vedno vzbujajo strah pred uporabo vhod . Podobno je lahko recepcija s tehničnega vidika skladna (npr. dostopna), vendar je zaradi velikosti ali razporeditve še vedno težko z njo komunicirati. Nazadnje, turistična pot je morda skladna z zahtevami glede odstranjenih stopnic, vendar lahko razdalja med zanimivostmi povzroči fizično utrujenost ali izčrpanost.</w:t>
      </w:r>
    </w:p>
    <w:p w14:paraId="3C51C408" w14:textId="77777777" w:rsidR="00153637" w:rsidRPr="00232AE3" w:rsidRDefault="00153637" w:rsidP="00153637">
      <w:pPr>
        <w:rPr>
          <w:lang w:val="en-GB"/>
        </w:rPr>
      </w:pPr>
      <w:r w:rsidRPr="00232AE3">
        <w:rPr>
          <w:lang w:val="en-GB"/>
        </w:rPr>
        <w:t>Ključna področja, ki so bila poudarjena v revizijah na podlagi izkušenj uporabnikov, vključujejo:</w:t>
      </w:r>
    </w:p>
    <w:p w14:paraId="27DA4757" w14:textId="4FBAB585" w:rsidR="00153637" w:rsidRPr="00232AE3" w:rsidRDefault="00153637">
      <w:pPr>
        <w:pStyle w:val="ListParagraph"/>
        <w:numPr>
          <w:ilvl w:val="0"/>
          <w:numId w:val="25"/>
        </w:numPr>
        <w:rPr>
          <w:lang w:val="en-GB"/>
        </w:rPr>
      </w:pPr>
      <w:r w:rsidRPr="00232AE3">
        <w:rPr>
          <w:lang w:val="en-GB"/>
        </w:rPr>
        <w:t>Čustvene in kognitivne ovire/obremenitve;</w:t>
      </w:r>
    </w:p>
    <w:p w14:paraId="7BEFA5AD" w14:textId="09CD50A1" w:rsidR="00153637" w:rsidRPr="00232AE3" w:rsidRDefault="00153637">
      <w:pPr>
        <w:pStyle w:val="ListParagraph"/>
        <w:numPr>
          <w:ilvl w:val="0"/>
          <w:numId w:val="25"/>
        </w:numPr>
        <w:rPr>
          <w:lang w:val="en-GB"/>
        </w:rPr>
      </w:pPr>
      <w:r w:rsidRPr="00232AE3">
        <w:rPr>
          <w:lang w:val="en-GB"/>
        </w:rPr>
        <w:t>Ovire/izzivi pri orientaciji;</w:t>
      </w:r>
    </w:p>
    <w:p w14:paraId="33B3CC38" w14:textId="052F2FF3" w:rsidR="00153637" w:rsidRPr="00232AE3" w:rsidRDefault="00153637">
      <w:pPr>
        <w:pStyle w:val="ListParagraph"/>
        <w:numPr>
          <w:ilvl w:val="0"/>
          <w:numId w:val="25"/>
        </w:numPr>
        <w:rPr>
          <w:lang w:val="en-GB"/>
        </w:rPr>
      </w:pPr>
      <w:r w:rsidRPr="00232AE3">
        <w:rPr>
          <w:lang w:val="en-GB"/>
        </w:rPr>
        <w:t>Ovire/motnje pri komunikaciji;</w:t>
      </w:r>
    </w:p>
    <w:p w14:paraId="13AE4941" w14:textId="4DE5164D" w:rsidR="00153637" w:rsidRPr="00232AE3" w:rsidRDefault="00153637">
      <w:pPr>
        <w:pStyle w:val="ListParagraph"/>
        <w:numPr>
          <w:ilvl w:val="0"/>
          <w:numId w:val="25"/>
        </w:numPr>
        <w:rPr>
          <w:lang w:val="en-GB"/>
        </w:rPr>
      </w:pPr>
      <w:r w:rsidRPr="00232AE3">
        <w:rPr>
          <w:lang w:val="en-GB"/>
        </w:rPr>
        <w:t>Točke, na katerih se izgubi dostojanstvo in/ali neodvisnost.</w:t>
      </w:r>
    </w:p>
    <w:p w14:paraId="326A5DBF" w14:textId="77777777" w:rsidR="00153637" w:rsidRPr="00232AE3" w:rsidRDefault="00153637" w:rsidP="00153637">
      <w:pPr>
        <w:rPr>
          <w:lang w:val="en-GB"/>
        </w:rPr>
      </w:pPr>
      <w:r w:rsidRPr="00232AE3">
        <w:rPr>
          <w:lang w:val="en-GB"/>
        </w:rPr>
        <w:t>Pregledi izkušenj so najbolj učinkoviti, kadar se uporabljajo za:</w:t>
      </w:r>
    </w:p>
    <w:p w14:paraId="203CEBFA" w14:textId="13BEA65B" w:rsidR="00153637" w:rsidRPr="00232AE3" w:rsidRDefault="00153637">
      <w:pPr>
        <w:pStyle w:val="ListParagraph"/>
        <w:numPr>
          <w:ilvl w:val="0"/>
          <w:numId w:val="25"/>
        </w:numPr>
        <w:rPr>
          <w:lang w:val="en-GB"/>
        </w:rPr>
      </w:pPr>
      <w:r w:rsidRPr="00232AE3">
        <w:rPr>
          <w:lang w:val="en-GB"/>
        </w:rPr>
        <w:t>Pregled izkušenj obiskovalcev;</w:t>
      </w:r>
    </w:p>
    <w:p w14:paraId="5C35937C" w14:textId="189C25A8" w:rsidR="00153637" w:rsidRPr="00232AE3" w:rsidRDefault="00153637">
      <w:pPr>
        <w:pStyle w:val="ListParagraph"/>
        <w:numPr>
          <w:ilvl w:val="0"/>
          <w:numId w:val="25"/>
        </w:numPr>
        <w:rPr>
          <w:lang w:val="en-GB"/>
        </w:rPr>
      </w:pPr>
      <w:r w:rsidRPr="00232AE3">
        <w:rPr>
          <w:lang w:val="en-GB"/>
        </w:rPr>
        <w:t>ocenjevanje ogledov, znamenitosti in dejavnosti;</w:t>
      </w:r>
    </w:p>
    <w:p w14:paraId="0E67E8B2" w14:textId="13495606" w:rsidR="00153637" w:rsidRPr="00232AE3" w:rsidRDefault="00153637">
      <w:pPr>
        <w:pStyle w:val="ListParagraph"/>
        <w:numPr>
          <w:ilvl w:val="0"/>
          <w:numId w:val="25"/>
        </w:numPr>
        <w:rPr>
          <w:lang w:val="en-GB"/>
        </w:rPr>
      </w:pPr>
      <w:r w:rsidRPr="00232AE3">
        <w:rPr>
          <w:lang w:val="en-GB"/>
        </w:rPr>
        <w:t>pregled celotne poti stranke;</w:t>
      </w:r>
    </w:p>
    <w:p w14:paraId="4356B6AD" w14:textId="4503FABF" w:rsidR="00153637" w:rsidRPr="00232AE3" w:rsidRDefault="00153637">
      <w:pPr>
        <w:pStyle w:val="ListParagraph"/>
        <w:numPr>
          <w:ilvl w:val="0"/>
          <w:numId w:val="25"/>
        </w:numPr>
        <w:rPr>
          <w:lang w:val="en-GB"/>
        </w:rPr>
      </w:pPr>
      <w:r w:rsidRPr="00232AE3">
        <w:rPr>
          <w:lang w:val="en-GB"/>
        </w:rPr>
        <w:t>preizkušanje predlaganih sprememb izkušnje/izdelka/okolja.</w:t>
      </w:r>
    </w:p>
    <w:p w14:paraId="70AAE5A8" w14:textId="77777777" w:rsidR="00153637" w:rsidRPr="00232AE3" w:rsidRDefault="00153637" w:rsidP="00153637">
      <w:pPr>
        <w:rPr>
          <w:lang w:val="en-GB"/>
        </w:rPr>
      </w:pPr>
      <w:r w:rsidRPr="00232AE3">
        <w:rPr>
          <w:lang w:val="en-GB"/>
        </w:rPr>
        <w:t>Pri izvajanju revizij izkušenj iz prakse jih je treba vedno obravnavati kot pomembna posvetovanja in ne kot simboličen posvetovalni proces. Posamezniki, ki sodelujejo v reviziji izkušenj iz prakse, niso tam zgolj zato, da potrdijo odločitve, ki so jih že sprejeli drugi. Njihova vloga je zagotoviti vpogled v izkušnjo, izdelek ali okolje, ki ga strokovnjaki in izvajalci ne morejo ponoviti.</w:t>
      </w:r>
    </w:p>
    <w:p w14:paraId="1E2EFFEF" w14:textId="77777777" w:rsidR="00153637" w:rsidRPr="00232AE3" w:rsidRDefault="00153637" w:rsidP="00905C0F">
      <w:pPr>
        <w:rPr>
          <w:lang w:val="en-GB"/>
        </w:rPr>
      </w:pPr>
    </w:p>
    <w:p w14:paraId="405202A6" w14:textId="41107D00" w:rsidR="00153637" w:rsidRPr="00232AE3" w:rsidRDefault="00153637" w:rsidP="0025104D">
      <w:pPr>
        <w:pStyle w:val="Heading3"/>
        <w:numPr>
          <w:ilvl w:val="2"/>
          <w:numId w:val="1"/>
        </w:numPr>
        <w:rPr>
          <w:lang w:val="en-GB"/>
        </w:rPr>
      </w:pPr>
      <w:bookmarkStart w:id="33" w:name="_Toc219970058"/>
      <w:r w:rsidRPr="00232AE3">
        <w:rPr>
          <w:lang w:val="en-GB"/>
        </w:rPr>
        <w:t>Revizije skrivnih gostov</w:t>
      </w:r>
      <w:bookmarkEnd w:id="33"/>
    </w:p>
    <w:p w14:paraId="64C768EA" w14:textId="77777777" w:rsidR="00C31141" w:rsidRPr="00232AE3" w:rsidRDefault="00C31141" w:rsidP="00153637">
      <w:pPr>
        <w:rPr>
          <w:lang w:val="en-GB"/>
        </w:rPr>
      </w:pPr>
    </w:p>
    <w:p w14:paraId="253C7E43" w14:textId="285F22D1" w:rsidR="00153637" w:rsidRPr="00232AE3" w:rsidRDefault="00153637" w:rsidP="00153637">
      <w:pPr>
        <w:rPr>
          <w:lang w:val="en-GB"/>
        </w:rPr>
      </w:pPr>
      <w:r w:rsidRPr="00232AE3">
        <w:rPr>
          <w:lang w:val="en-GB"/>
        </w:rPr>
        <w:t>Revizije skrivnih gostov so zelo podobne revizijam izkušenj v živo. Razlika pa je v tem, da pri reviziji skrivnih gostov osebje ne ve, da se revizija izvaja, ko ta poteka.</w:t>
      </w:r>
    </w:p>
    <w:p w14:paraId="1CC48FA8" w14:textId="77777777" w:rsidR="00153637" w:rsidRPr="00232AE3" w:rsidRDefault="00153637" w:rsidP="00153637">
      <w:pPr>
        <w:rPr>
          <w:lang w:val="en-GB"/>
        </w:rPr>
      </w:pPr>
      <w:r w:rsidRPr="00232AE3">
        <w:rPr>
          <w:lang w:val="en-GB"/>
        </w:rPr>
        <w:t>Revizor obišče lokacijo kot »navadni« gost. To pomeni, da je revizor opravil rezervacijo, prispel, zastavil vprašanja in se gibal po lokaciji tako, kot bi to storil navaden obiskovalec. Revizorju ni bilo zagotovljeno nobeno predhodno načrtovanje ali pomoč.</w:t>
      </w:r>
    </w:p>
    <w:p w14:paraId="3BC7E62A" w14:textId="77777777" w:rsidR="00153637" w:rsidRPr="00232AE3" w:rsidRDefault="00153637" w:rsidP="00153637">
      <w:pPr>
        <w:rPr>
          <w:lang w:val="en-GB"/>
        </w:rPr>
      </w:pPr>
      <w:r w:rsidRPr="00232AE3">
        <w:rPr>
          <w:lang w:val="en-GB"/>
        </w:rPr>
        <w:t>Prednosti izvajanja pregleda skrivnega gosta vključujejo:</w:t>
      </w:r>
    </w:p>
    <w:p w14:paraId="7ED5B3B1" w14:textId="77777777" w:rsidR="00153637" w:rsidRPr="00232AE3" w:rsidRDefault="00153637">
      <w:pPr>
        <w:pStyle w:val="ListParagraph"/>
        <w:numPr>
          <w:ilvl w:val="0"/>
          <w:numId w:val="26"/>
        </w:numPr>
        <w:rPr>
          <w:lang w:val="en-GB"/>
        </w:rPr>
      </w:pPr>
      <w:r w:rsidRPr="00232AE3">
        <w:rPr>
          <w:lang w:val="en-GB"/>
        </w:rPr>
        <w:t>Kako enostavno lahko pridobite informacije o storitvah, ki jih ponuja vaše podjetje, ob rezervaciji?</w:t>
      </w:r>
    </w:p>
    <w:p w14:paraId="675B96B8" w14:textId="77777777" w:rsidR="00153637" w:rsidRPr="00232AE3" w:rsidRDefault="00153637">
      <w:pPr>
        <w:pStyle w:val="ListParagraph"/>
        <w:numPr>
          <w:ilvl w:val="0"/>
          <w:numId w:val="26"/>
        </w:numPr>
        <w:rPr>
          <w:lang w:val="en-GB"/>
        </w:rPr>
      </w:pPr>
      <w:r w:rsidRPr="00232AE3">
        <w:rPr>
          <w:lang w:val="en-GB"/>
        </w:rPr>
        <w:t>Ali osebje ustrezno odgovarja na vaša vprašanja in pomisleke v neposrednem stiku?</w:t>
      </w:r>
    </w:p>
    <w:p w14:paraId="3FB1EFC7" w14:textId="77777777" w:rsidR="00153637" w:rsidRPr="00232AE3" w:rsidRDefault="00153637">
      <w:pPr>
        <w:pStyle w:val="ListParagraph"/>
        <w:numPr>
          <w:ilvl w:val="0"/>
          <w:numId w:val="26"/>
        </w:numPr>
        <w:rPr>
          <w:lang w:val="en-GB"/>
        </w:rPr>
      </w:pPr>
      <w:r w:rsidRPr="00232AE3">
        <w:rPr>
          <w:lang w:val="en-GB"/>
        </w:rPr>
        <w:t>Ali obstajajo neskladja med tem, kar vam je bilo obljubljeno, in tem, kar se dejansko zgodi?</w:t>
      </w:r>
    </w:p>
    <w:p w14:paraId="28488474" w14:textId="77777777" w:rsidR="00153637" w:rsidRPr="00232AE3" w:rsidRDefault="00153637">
      <w:pPr>
        <w:pStyle w:val="ListParagraph"/>
        <w:numPr>
          <w:ilvl w:val="0"/>
          <w:numId w:val="26"/>
        </w:numPr>
        <w:rPr>
          <w:lang w:val="en-GB"/>
        </w:rPr>
      </w:pPr>
      <w:r w:rsidRPr="00232AE3">
        <w:rPr>
          <w:lang w:val="en-GB"/>
        </w:rPr>
        <w:t>Kako samozavestni so zaposleni, ko se soočajo z vprašanji v zvezi z dostopnostjo?</w:t>
      </w:r>
    </w:p>
    <w:p w14:paraId="5C349925" w14:textId="28EBE146" w:rsidR="00153637" w:rsidRPr="00232AE3" w:rsidRDefault="00153637" w:rsidP="00153637">
      <w:pPr>
        <w:rPr>
          <w:lang w:val="en-GB"/>
        </w:rPr>
      </w:pPr>
      <w:r w:rsidRPr="00232AE3">
        <w:rPr>
          <w:lang w:val="en-GB"/>
        </w:rPr>
        <w:t xml:space="preserve">Verjetno je, da bo pregled »skrivnega gosta« razkril neskladje med pisnimi postopki in dejansko prakso. Morda obstaja postopek, vendar ga zaposleni ne pozna. Morda je bilo izvedeno usposabljanje, vendar </w:t>
      </w:r>
      <w:r w:rsidRPr="00232AE3">
        <w:rPr>
          <w:lang w:val="en-GB"/>
        </w:rPr>
        <w:lastRenderedPageBreak/>
        <w:t>se zaposleni ne počuti dovolj samozavestno, da bi ga uporabil. Te vrste pregledov » « je treba uporabiti za oceno storitev za stranke in komunikacije, dejanskega stanja na frontni liniji, potreb po usposabljanju ter potrditev že izvedenih izboljšav.</w:t>
      </w:r>
    </w:p>
    <w:p w14:paraId="15B925DD" w14:textId="4290AAE7" w:rsidR="00153637" w:rsidRPr="00232AE3" w:rsidRDefault="00153637" w:rsidP="00153637">
      <w:pPr>
        <w:rPr>
          <w:lang w:val="en-GB"/>
        </w:rPr>
      </w:pPr>
      <w:r w:rsidRPr="00232AE3">
        <w:rPr>
          <w:lang w:val="en-GB"/>
        </w:rPr>
        <w:t>Čeprav je uporaba teh pregledov koristna, jih ne smemo uporabljati namesto bolj celovitega fizičnega pregleda. Vendar pa informacije, pridobljene s pregledom skrivnega gosta, zagotavljajo dragocen kontekst za vse druge preglede.</w:t>
      </w:r>
    </w:p>
    <w:p w14:paraId="5596455A" w14:textId="77777777" w:rsidR="00153637" w:rsidRPr="00232AE3" w:rsidRDefault="00153637" w:rsidP="00905C0F">
      <w:pPr>
        <w:rPr>
          <w:lang w:val="en-GB"/>
        </w:rPr>
      </w:pPr>
    </w:p>
    <w:p w14:paraId="2CC66824" w14:textId="66817FC7" w:rsidR="00CA34E4" w:rsidRPr="00232AE3" w:rsidRDefault="00CA34E4" w:rsidP="0025104D">
      <w:pPr>
        <w:pStyle w:val="Heading2"/>
        <w:numPr>
          <w:ilvl w:val="1"/>
          <w:numId w:val="1"/>
        </w:numPr>
        <w:rPr>
          <w:lang w:val="en-GB"/>
        </w:rPr>
      </w:pPr>
      <w:bookmarkStart w:id="34" w:name="_Toc219970059"/>
      <w:r w:rsidRPr="00232AE3">
        <w:rPr>
          <w:lang w:val="en-GB"/>
        </w:rPr>
        <w:t>Priprava na revizijo</w:t>
      </w:r>
      <w:bookmarkEnd w:id="34"/>
    </w:p>
    <w:p w14:paraId="737F329E" w14:textId="77777777" w:rsidR="00CA34E4" w:rsidRPr="00232AE3" w:rsidRDefault="00CA34E4" w:rsidP="00CA34E4">
      <w:pPr>
        <w:rPr>
          <w:lang w:val="en-GB"/>
        </w:rPr>
      </w:pPr>
    </w:p>
    <w:p w14:paraId="5507E454" w14:textId="27F4A374" w:rsidR="002D2A54" w:rsidRPr="00232AE3" w:rsidRDefault="00114619" w:rsidP="00CA34E4">
      <w:pPr>
        <w:rPr>
          <w:lang w:val="en-GB"/>
        </w:rPr>
      </w:pPr>
      <w:r w:rsidRPr="00232AE3">
        <w:rPr>
          <w:lang w:val="en-GB"/>
        </w:rPr>
        <w:t xml:space="preserve">Revizije dostopnosti spomenikov kulturne dediščine prinašajo edinstvene izzive. Spomeniki kulturne dediščine so zaradi narave gradnje skozi čas (in številnih prilagoditev) lahko večplastni. Lahko so zelo cenjeni zaradi svoje zgodovinske ali kulturne celovitosti. Poleg tega pa v delovnem turističnem okolju obstajajo »resnični« obiskovalci, osebje in operativni pritiski, ki lahko vplivajo na delovanje. Pri izvajanju revizije dostopnosti v okolju kulturne dediščine se osredotočite na več kot le ocenjevanje posameznih značilnosti. Revizija mora upoštevati tudi to, kako se ljudje gibljejo po lokaciji, kako dojemajo razstave, kako komunicirajo z osebjem in kako lahko dostojanstveno sodelujejo v izkušnji. Predstavili vam bomo ključna področja, ki jih je treba oceniti, od informacij, ki so na voljo pred obiskom, do interakcije z osebjem in storitev, ki se zagotavljajo med obiskom. A preden </w:t>
      </w:r>
      <w:r w:rsidR="00CA34E4" w:rsidRPr="00232AE3">
        <w:rPr>
          <w:lang w:val="en-GB"/>
        </w:rPr>
        <w:t xml:space="preserve">vzamete pisalno ploščo in začnete pregledovati vrata, je potrebna pomembna priprava. </w:t>
      </w:r>
      <w:r w:rsidRPr="00232AE3">
        <w:rPr>
          <w:b/>
          <w:bCs/>
          <w:lang w:val="en-GB"/>
        </w:rPr>
        <w:t xml:space="preserve">Revizijo moramo </w:t>
      </w:r>
      <w:r w:rsidRPr="00232AE3">
        <w:rPr>
          <w:lang w:val="en-GB"/>
        </w:rPr>
        <w:t xml:space="preserve">namreč </w:t>
      </w:r>
      <w:r w:rsidRPr="00232AE3">
        <w:rPr>
          <w:b/>
          <w:bCs/>
          <w:lang w:val="en-GB"/>
        </w:rPr>
        <w:t>načrtovati</w:t>
      </w:r>
      <w:r w:rsidRPr="00232AE3">
        <w:rPr>
          <w:lang w:val="en-GB"/>
        </w:rPr>
        <w:t>.</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1940"/>
        <w:gridCol w:w="6996"/>
      </w:tblGrid>
      <w:tr w:rsidR="002D2A54" w:rsidRPr="00232AE3" w14:paraId="56E7572F" w14:textId="77777777" w:rsidTr="00135586">
        <w:trPr>
          <w:trHeight w:val="2230"/>
        </w:trPr>
        <w:tc>
          <w:tcPr>
            <w:tcW w:w="1940" w:type="dxa"/>
            <w:shd w:val="clear" w:color="auto" w:fill="1F4E79" w:themeFill="accent5" w:themeFillShade="80"/>
            <w:vAlign w:val="center"/>
          </w:tcPr>
          <w:p w14:paraId="3E7634DA" w14:textId="3EC14C3D" w:rsidR="002D2A54" w:rsidRPr="00232AE3" w:rsidRDefault="002D2A54" w:rsidP="002D2A54">
            <w:pPr>
              <w:jc w:val="left"/>
              <w:rPr>
                <w:b/>
                <w:bCs/>
                <w:color w:val="FFFFFF" w:themeColor="background1"/>
                <w:lang w:val="en-GB"/>
              </w:rPr>
            </w:pPr>
            <w:r w:rsidRPr="00232AE3">
              <w:rPr>
                <w:b/>
                <w:bCs/>
                <w:color w:val="FFFFFF" w:themeColor="background1"/>
                <w:lang w:val="en-GB"/>
              </w:rPr>
              <w:t>OPREDELITE OBSEG</w:t>
            </w:r>
          </w:p>
        </w:tc>
        <w:tc>
          <w:tcPr>
            <w:tcW w:w="6996" w:type="dxa"/>
            <w:vAlign w:val="center"/>
          </w:tcPr>
          <w:p w14:paraId="2EE8A36C" w14:textId="436963F4" w:rsidR="002D2A54" w:rsidRPr="00232AE3" w:rsidRDefault="002D2A54">
            <w:pPr>
              <w:pStyle w:val="ListParagraph"/>
              <w:numPr>
                <w:ilvl w:val="0"/>
                <w:numId w:val="45"/>
              </w:numPr>
              <w:rPr>
                <w:lang w:val="en-GB"/>
              </w:rPr>
            </w:pPr>
            <w:r w:rsidRPr="00232AE3">
              <w:rPr>
                <w:lang w:val="en-GB"/>
              </w:rPr>
              <w:t>Odločite se, kaj boste pregledovali</w:t>
            </w:r>
            <w:r w:rsidR="004B7854" w:rsidRPr="00232AE3">
              <w:rPr>
                <w:lang w:val="en-GB"/>
              </w:rPr>
              <w:t>:</w:t>
            </w:r>
          </w:p>
          <w:p w14:paraId="269130C0" w14:textId="77777777" w:rsidR="002D2A54" w:rsidRPr="00232AE3" w:rsidRDefault="002D2A54">
            <w:pPr>
              <w:pStyle w:val="ListParagraph"/>
              <w:numPr>
                <w:ilvl w:val="1"/>
                <w:numId w:val="45"/>
              </w:numPr>
              <w:rPr>
                <w:lang w:val="en-GB"/>
              </w:rPr>
            </w:pPr>
            <w:r w:rsidRPr="00232AE3">
              <w:rPr>
                <w:lang w:val="en-GB"/>
              </w:rPr>
              <w:t>Ali gre za eno samo stavbo (npr. muzej), celoten kompleks (npr. park kulturne dediščine z več objekti) ali morda določeno storitev (npr. program vodenih ogledov ali dogodek)?</w:t>
            </w:r>
          </w:p>
          <w:p w14:paraId="634DB9EA" w14:textId="113C9E41" w:rsidR="002D2A54" w:rsidRPr="00232AE3" w:rsidRDefault="002D2A54">
            <w:pPr>
              <w:pStyle w:val="ListParagraph"/>
              <w:numPr>
                <w:ilvl w:val="1"/>
                <w:numId w:val="45"/>
              </w:numPr>
              <w:rPr>
                <w:lang w:val="en-GB"/>
              </w:rPr>
            </w:pPr>
            <w:r w:rsidRPr="00232AE3">
              <w:rPr>
                <w:lang w:val="en-GB"/>
              </w:rPr>
              <w:t xml:space="preserve">Ali pregledujete </w:t>
            </w:r>
            <w:r w:rsidRPr="00232AE3">
              <w:rPr>
                <w:i/>
                <w:iCs/>
                <w:lang w:val="en-GB"/>
              </w:rPr>
              <w:t xml:space="preserve">le fizično dostopnost </w:t>
            </w:r>
            <w:r w:rsidRPr="00232AE3">
              <w:rPr>
                <w:lang w:val="en-GB"/>
              </w:rPr>
              <w:t xml:space="preserve">ali tudi </w:t>
            </w:r>
            <w:r w:rsidRPr="00232AE3">
              <w:rPr>
                <w:i/>
                <w:iCs/>
                <w:lang w:val="en-GB"/>
              </w:rPr>
              <w:t xml:space="preserve">digitalno dostopnost </w:t>
            </w:r>
            <w:r w:rsidRPr="00232AE3">
              <w:rPr>
                <w:lang w:val="en-GB"/>
              </w:rPr>
              <w:t xml:space="preserve">(npr. spletno stran) in </w:t>
            </w:r>
            <w:r w:rsidRPr="00232AE3">
              <w:rPr>
                <w:i/>
                <w:iCs/>
                <w:lang w:val="en-GB"/>
              </w:rPr>
              <w:t>vidike storitev</w:t>
            </w:r>
            <w:r w:rsidRPr="00232AE3">
              <w:rPr>
                <w:lang w:val="en-GB"/>
              </w:rPr>
              <w:t>?</w:t>
            </w:r>
          </w:p>
          <w:p w14:paraId="57D664D6" w14:textId="69E7239A" w:rsidR="002D2A54" w:rsidRPr="00232AE3" w:rsidRDefault="002D2A54">
            <w:pPr>
              <w:pStyle w:val="ListParagraph"/>
              <w:numPr>
                <w:ilvl w:val="0"/>
                <w:numId w:val="45"/>
              </w:numPr>
              <w:rPr>
                <w:lang w:val="en-GB"/>
              </w:rPr>
            </w:pPr>
            <w:r w:rsidRPr="00232AE3">
              <w:rPr>
                <w:lang w:val="en-GB"/>
              </w:rPr>
              <w:t>Za celovit pregled lokacije pogosto vključimo vse elemente. Vendar pa praktične omejitve včasih pomenijo, da se najprej osredotočite na ključna področja. Bodite jasni glede tega obsega, da boste lahko ustrezno razporedili čas in vire.</w:t>
            </w:r>
          </w:p>
        </w:tc>
      </w:tr>
    </w:tbl>
    <w:p w14:paraId="708BF10B" w14:textId="77777777" w:rsidR="002D2A54" w:rsidRPr="00232AE3" w:rsidRDefault="002D2A54" w:rsidP="00CA34E4">
      <w:pPr>
        <w:rPr>
          <w:lang w:val="en-GB"/>
        </w:rPr>
      </w:pP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1940"/>
        <w:gridCol w:w="6996"/>
      </w:tblGrid>
      <w:tr w:rsidR="002D2A54" w:rsidRPr="00232AE3" w14:paraId="5C3B4200" w14:textId="77777777" w:rsidTr="002D2A54">
        <w:trPr>
          <w:trHeight w:val="3635"/>
        </w:trPr>
        <w:tc>
          <w:tcPr>
            <w:tcW w:w="1940" w:type="dxa"/>
            <w:shd w:val="clear" w:color="auto" w:fill="1F4E79" w:themeFill="accent5" w:themeFillShade="80"/>
            <w:vAlign w:val="center"/>
          </w:tcPr>
          <w:p w14:paraId="4211B0A8" w14:textId="658AF38A" w:rsidR="002D2A54" w:rsidRPr="00232AE3" w:rsidRDefault="002D2A54" w:rsidP="00FD459A">
            <w:pPr>
              <w:jc w:val="left"/>
              <w:rPr>
                <w:b/>
                <w:bCs/>
                <w:color w:val="FFFFFF" w:themeColor="background1"/>
                <w:lang w:val="en-GB"/>
              </w:rPr>
            </w:pPr>
            <w:r w:rsidRPr="00232AE3">
              <w:rPr>
                <w:b/>
                <w:bCs/>
                <w:color w:val="FFFFFF" w:themeColor="background1"/>
                <w:lang w:val="en-GB"/>
              </w:rPr>
              <w:lastRenderedPageBreak/>
              <w:t>ZBERITE EKIPO</w:t>
            </w:r>
          </w:p>
        </w:tc>
        <w:tc>
          <w:tcPr>
            <w:tcW w:w="6996" w:type="dxa"/>
            <w:vAlign w:val="center"/>
          </w:tcPr>
          <w:p w14:paraId="50352806" w14:textId="43DB9231" w:rsidR="002D2A54" w:rsidRPr="00232AE3" w:rsidRDefault="002D2A54">
            <w:pPr>
              <w:pStyle w:val="ListParagraph"/>
              <w:numPr>
                <w:ilvl w:val="0"/>
                <w:numId w:val="46"/>
              </w:numPr>
              <w:rPr>
                <w:lang w:val="en-GB"/>
              </w:rPr>
            </w:pPr>
            <w:r w:rsidRPr="00232AE3">
              <w:rPr>
                <w:lang w:val="en-GB"/>
              </w:rPr>
              <w:t xml:space="preserve">Revizijo je najbolje opraviti v </w:t>
            </w:r>
            <w:r w:rsidRPr="00232AE3">
              <w:rPr>
                <w:b/>
                <w:bCs/>
                <w:lang w:val="en-GB"/>
              </w:rPr>
              <w:t>ekipi</w:t>
            </w:r>
            <w:r w:rsidRPr="00232AE3">
              <w:rPr>
                <w:lang w:val="en-GB"/>
              </w:rPr>
              <w:t>. Različni ljudje opazijo različne stvari. V idealnem primeru bi morala vaša ekipa vključevati vsaj eno osebo s posebnimi potrebami</w:t>
            </w:r>
            <w:r w:rsidR="004B7854" w:rsidRPr="00232AE3">
              <w:rPr>
                <w:lang w:val="en-GB"/>
              </w:rPr>
              <w:t xml:space="preserve">. </w:t>
            </w:r>
            <w:r w:rsidRPr="00232AE3">
              <w:rPr>
                <w:lang w:val="en-GB"/>
              </w:rPr>
              <w:t xml:space="preserve">Njihove življenjske izkušnje so </w:t>
            </w:r>
            <w:r w:rsidR="004B7854" w:rsidRPr="00232AE3">
              <w:rPr>
                <w:lang w:val="en-GB"/>
              </w:rPr>
              <w:t xml:space="preserve">neprecenljive; </w:t>
            </w:r>
            <w:r w:rsidRPr="00232AE3">
              <w:rPr>
                <w:lang w:val="en-GB"/>
              </w:rPr>
              <w:t>opazili bodo ovire ali udobja, ki jih vi morda ne boste.</w:t>
            </w:r>
          </w:p>
          <w:p w14:paraId="768AF4C8" w14:textId="608D56F9" w:rsidR="002D2A54" w:rsidRPr="00232AE3" w:rsidRDefault="002D2A54">
            <w:pPr>
              <w:pStyle w:val="ListParagraph"/>
              <w:numPr>
                <w:ilvl w:val="0"/>
                <w:numId w:val="46"/>
              </w:numPr>
              <w:rPr>
                <w:lang w:val="en-GB"/>
              </w:rPr>
            </w:pPr>
            <w:r w:rsidRPr="00232AE3">
              <w:rPr>
                <w:lang w:val="en-GB"/>
              </w:rPr>
              <w:t>Prav tako je dobro imeti mešanico veščin: nekoga, ki zna izmeriti (in razume tehnične specifikacije), nekoga, ki lahko opazuje storitve za stranke ali zastavlja vprašanja osebju, nekoga, ki si dela zapiske/fotografira itd.</w:t>
            </w:r>
          </w:p>
          <w:p w14:paraId="26606CD1" w14:textId="65C1BA50" w:rsidR="002D2A54" w:rsidRPr="00232AE3" w:rsidRDefault="002D2A54">
            <w:pPr>
              <w:pStyle w:val="ListParagraph"/>
              <w:numPr>
                <w:ilvl w:val="0"/>
                <w:numId w:val="46"/>
              </w:numPr>
              <w:rPr>
                <w:lang w:val="en-GB"/>
              </w:rPr>
            </w:pPr>
            <w:r w:rsidRPr="00232AE3">
              <w:rPr>
                <w:lang w:val="en-GB"/>
              </w:rPr>
              <w:t>Kot izobraževalec morda nimate vedno pripravljene ekipe, vendar lahko usposobite druge (kolege ali prostovoljce), da vam pomagajo. Če revidirate lastno lokacijo, vključite osebje iz različnih oddelkov: vzdrževanja, storitev za obiskovalce itd. Ne le da prispevajo s svojimi spoznanji, ampak jih njihovo sodelovanje tudi izobražuje o dostopnosti (subtilni način za pridobivanje notranje podpore).</w:t>
            </w:r>
          </w:p>
        </w:tc>
      </w:tr>
    </w:tbl>
    <w:p w14:paraId="19AFBF16" w14:textId="77777777" w:rsidR="002D2A54" w:rsidRPr="00232AE3" w:rsidRDefault="002D2A54" w:rsidP="00CA34E4">
      <w:pPr>
        <w:rPr>
          <w:lang w:val="en-GB"/>
        </w:rPr>
      </w:pP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1940"/>
        <w:gridCol w:w="6996"/>
      </w:tblGrid>
      <w:tr w:rsidR="002D2A54" w:rsidRPr="00232AE3" w14:paraId="1305890C" w14:textId="77777777" w:rsidTr="002D2A54">
        <w:trPr>
          <w:trHeight w:val="4305"/>
        </w:trPr>
        <w:tc>
          <w:tcPr>
            <w:tcW w:w="1940" w:type="dxa"/>
            <w:shd w:val="clear" w:color="auto" w:fill="1F4E79" w:themeFill="accent5" w:themeFillShade="80"/>
            <w:vAlign w:val="center"/>
          </w:tcPr>
          <w:p w14:paraId="55F16A06" w14:textId="33C2E5B1" w:rsidR="002D2A54" w:rsidRPr="00232AE3" w:rsidRDefault="002D2A54" w:rsidP="00FD459A">
            <w:pPr>
              <w:jc w:val="left"/>
              <w:rPr>
                <w:b/>
                <w:bCs/>
                <w:color w:val="FFFFFF" w:themeColor="background1"/>
                <w:lang w:val="en-GB"/>
              </w:rPr>
            </w:pPr>
            <w:r w:rsidRPr="00232AE3">
              <w:rPr>
                <w:b/>
                <w:bCs/>
                <w:color w:val="FFFFFF" w:themeColor="background1"/>
                <w:lang w:val="en-GB"/>
              </w:rPr>
              <w:t>ZBERITE ORODJA IN GRADIVO</w:t>
            </w:r>
          </w:p>
        </w:tc>
        <w:tc>
          <w:tcPr>
            <w:tcW w:w="6996" w:type="dxa"/>
            <w:vAlign w:val="center"/>
          </w:tcPr>
          <w:p w14:paraId="3AA0B553" w14:textId="77777777" w:rsidR="002D2A54" w:rsidRPr="00232AE3" w:rsidRDefault="002D2A54">
            <w:pPr>
              <w:pStyle w:val="ListParagraph"/>
              <w:numPr>
                <w:ilvl w:val="0"/>
                <w:numId w:val="47"/>
              </w:numPr>
              <w:rPr>
                <w:lang w:val="en-GB"/>
              </w:rPr>
            </w:pPr>
            <w:r w:rsidRPr="00232AE3">
              <w:rPr>
                <w:lang w:val="en-GB"/>
              </w:rPr>
              <w:t>Med običajna orodja za pregled spadajo:</w:t>
            </w:r>
          </w:p>
          <w:p w14:paraId="4EA9081D" w14:textId="6CCC9D38" w:rsidR="002D2A54" w:rsidRPr="00232AE3" w:rsidRDefault="002D2A54">
            <w:pPr>
              <w:pStyle w:val="ListParagraph"/>
              <w:numPr>
                <w:ilvl w:val="1"/>
                <w:numId w:val="47"/>
              </w:numPr>
              <w:rPr>
                <w:lang w:val="en-GB"/>
              </w:rPr>
            </w:pPr>
            <w:r w:rsidRPr="00232AE3">
              <w:rPr>
                <w:b/>
                <w:bCs/>
                <w:lang w:val="en-GB"/>
              </w:rPr>
              <w:t xml:space="preserve">seznam za preverjanje ali obrazec za revizijo </w:t>
            </w:r>
            <w:r w:rsidRPr="00232AE3">
              <w:rPr>
                <w:lang w:val="en-GB"/>
              </w:rPr>
              <w:t>(kot uradne sezname za preverjanje bomo uporabili Priročnik za dostopnost),</w:t>
            </w:r>
          </w:p>
          <w:p w14:paraId="07A3DA27" w14:textId="77777777" w:rsidR="002D2A54" w:rsidRPr="00232AE3" w:rsidRDefault="002D2A54">
            <w:pPr>
              <w:pStyle w:val="ListParagraph"/>
              <w:numPr>
                <w:ilvl w:val="1"/>
                <w:numId w:val="47"/>
              </w:numPr>
              <w:rPr>
                <w:lang w:val="en-GB"/>
              </w:rPr>
            </w:pPr>
            <w:r w:rsidRPr="00232AE3">
              <w:rPr>
                <w:lang w:val="en-GB"/>
              </w:rPr>
              <w:t>merilni trak (za preverjanje širin, višin, naklonov klančin),</w:t>
            </w:r>
          </w:p>
          <w:p w14:paraId="608D8B0E" w14:textId="77777777" w:rsidR="002D2A54" w:rsidRPr="00232AE3" w:rsidRDefault="002D2A54">
            <w:pPr>
              <w:pStyle w:val="ListParagraph"/>
              <w:numPr>
                <w:ilvl w:val="1"/>
                <w:numId w:val="47"/>
              </w:numPr>
              <w:rPr>
                <w:lang w:val="en-GB"/>
              </w:rPr>
            </w:pPr>
            <w:r w:rsidRPr="00232AE3">
              <w:rPr>
                <w:lang w:val="en-GB"/>
              </w:rPr>
              <w:t>svetlobni merilnik (neobvezno, za preverjanje ravni osvetlitve),</w:t>
            </w:r>
          </w:p>
          <w:p w14:paraId="2747E9CB" w14:textId="77777777" w:rsidR="002D2A54" w:rsidRPr="00232AE3" w:rsidRDefault="002D2A54">
            <w:pPr>
              <w:pStyle w:val="ListParagraph"/>
              <w:numPr>
                <w:ilvl w:val="1"/>
                <w:numId w:val="47"/>
              </w:numPr>
              <w:rPr>
                <w:lang w:val="en-GB"/>
              </w:rPr>
            </w:pPr>
            <w:r w:rsidRPr="00232AE3">
              <w:rPr>
                <w:lang w:val="en-GB"/>
              </w:rPr>
              <w:t>merilnik ravni zvoka ali aplikacijo (neobvezno, za okoljski hrup),</w:t>
            </w:r>
          </w:p>
          <w:p w14:paraId="3B2881BA" w14:textId="77777777" w:rsidR="002D2A54" w:rsidRPr="00232AE3" w:rsidRDefault="002D2A54">
            <w:pPr>
              <w:pStyle w:val="ListParagraph"/>
              <w:numPr>
                <w:ilvl w:val="1"/>
                <w:numId w:val="47"/>
              </w:numPr>
              <w:rPr>
                <w:lang w:val="en-GB"/>
              </w:rPr>
            </w:pPr>
            <w:r w:rsidRPr="00232AE3">
              <w:rPr>
                <w:lang w:val="en-GB"/>
              </w:rPr>
              <w:t>fotoaparat (za vizualno dokumentiranje težav) in morda</w:t>
            </w:r>
          </w:p>
          <w:p w14:paraId="106C50BD" w14:textId="77777777" w:rsidR="002D2A54" w:rsidRPr="00232AE3" w:rsidRDefault="002D2A54">
            <w:pPr>
              <w:pStyle w:val="ListParagraph"/>
              <w:numPr>
                <w:ilvl w:val="1"/>
                <w:numId w:val="47"/>
              </w:numPr>
              <w:rPr>
                <w:lang w:val="en-GB"/>
              </w:rPr>
            </w:pPr>
            <w:r w:rsidRPr="00232AE3">
              <w:rPr>
                <w:lang w:val="en-GB"/>
              </w:rPr>
              <w:t>invalidski voziček ali otroški voziček za simulacijo mobilnosti, če ga nihče iz ekipe ne uporablja.</w:t>
            </w:r>
          </w:p>
          <w:p w14:paraId="0699306B" w14:textId="591184BC" w:rsidR="002D2A54" w:rsidRPr="00232AE3" w:rsidRDefault="002D2A54">
            <w:pPr>
              <w:pStyle w:val="ListParagraph"/>
              <w:numPr>
                <w:ilvl w:val="0"/>
                <w:numId w:val="47"/>
              </w:numPr>
              <w:rPr>
                <w:lang w:val="en-GB"/>
              </w:rPr>
            </w:pPr>
            <w:r w:rsidRPr="00232AE3">
              <w:rPr>
                <w:lang w:val="en-GB"/>
              </w:rPr>
              <w:t>S seboj prinesite beležke ali tablico za zapisovanje.</w:t>
            </w:r>
          </w:p>
          <w:p w14:paraId="7206D606" w14:textId="77777777" w:rsidR="002D2A54" w:rsidRPr="00232AE3" w:rsidRDefault="002D2A54">
            <w:pPr>
              <w:pStyle w:val="ListParagraph"/>
              <w:numPr>
                <w:ilvl w:val="0"/>
                <w:numId w:val="47"/>
              </w:numPr>
              <w:rPr>
                <w:lang w:val="en-GB"/>
              </w:rPr>
            </w:pPr>
            <w:r w:rsidRPr="00232AE3">
              <w:rPr>
                <w:lang w:val="en-GB"/>
              </w:rPr>
              <w:t>Poskrbite, da imate vse potrebno referenčno gradivo (kot je na primer kratek pregled ključnih meritev: npr. zahtevane dimenzije za parkirna mesta za invalide).</w:t>
            </w:r>
          </w:p>
          <w:p w14:paraId="20B9CD4B" w14:textId="5198E7F0" w:rsidR="002D2A54" w:rsidRPr="00232AE3" w:rsidRDefault="002D2A54">
            <w:pPr>
              <w:pStyle w:val="ListParagraph"/>
              <w:numPr>
                <w:ilvl w:val="0"/>
                <w:numId w:val="47"/>
              </w:numPr>
              <w:rPr>
                <w:lang w:val="en-GB"/>
              </w:rPr>
            </w:pPr>
            <w:r w:rsidRPr="00232AE3">
              <w:rPr>
                <w:lang w:val="en-GB"/>
              </w:rPr>
              <w:t>Oblecite se udobno za hojo in morebitne vremenske razmere na prostem, če lokacija vključuje zunanje elemente.</w:t>
            </w:r>
          </w:p>
        </w:tc>
      </w:tr>
    </w:tbl>
    <w:p w14:paraId="1F8A3410" w14:textId="77777777" w:rsidR="002D2A54" w:rsidRPr="00232AE3" w:rsidRDefault="002D2A54" w:rsidP="00CA34E4">
      <w:pPr>
        <w:rPr>
          <w:lang w:val="en-GB"/>
        </w:rPr>
      </w:pP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1940"/>
        <w:gridCol w:w="6996"/>
      </w:tblGrid>
      <w:tr w:rsidR="002D2A54" w:rsidRPr="00232AE3" w14:paraId="06EB803C" w14:textId="77777777" w:rsidTr="005A35A5">
        <w:trPr>
          <w:trHeight w:val="3326"/>
        </w:trPr>
        <w:tc>
          <w:tcPr>
            <w:tcW w:w="1940" w:type="dxa"/>
            <w:shd w:val="clear" w:color="auto" w:fill="1F4E79" w:themeFill="accent5" w:themeFillShade="80"/>
            <w:vAlign w:val="center"/>
          </w:tcPr>
          <w:p w14:paraId="1C658998" w14:textId="564677BD" w:rsidR="002D2A54" w:rsidRPr="00232AE3" w:rsidRDefault="002D2A54" w:rsidP="00FD459A">
            <w:pPr>
              <w:jc w:val="left"/>
              <w:rPr>
                <w:b/>
                <w:bCs/>
                <w:color w:val="FFFFFF" w:themeColor="background1"/>
                <w:lang w:val="en-GB"/>
              </w:rPr>
            </w:pPr>
            <w:r w:rsidRPr="00232AE3">
              <w:rPr>
                <w:b/>
                <w:bCs/>
                <w:color w:val="FFFFFF" w:themeColor="background1"/>
                <w:lang w:val="en-GB"/>
              </w:rPr>
              <w:t>DOVOLJENJA IN OBVESTILA</w:t>
            </w:r>
          </w:p>
        </w:tc>
        <w:tc>
          <w:tcPr>
            <w:tcW w:w="6996" w:type="dxa"/>
            <w:vAlign w:val="center"/>
          </w:tcPr>
          <w:p w14:paraId="0377F5DF" w14:textId="77777777" w:rsidR="002D2A54" w:rsidRPr="00232AE3" w:rsidRDefault="002D2A54">
            <w:pPr>
              <w:pStyle w:val="ListParagraph"/>
              <w:numPr>
                <w:ilvl w:val="0"/>
                <w:numId w:val="45"/>
              </w:numPr>
              <w:rPr>
                <w:lang w:val="en-GB"/>
              </w:rPr>
            </w:pPr>
            <w:r w:rsidRPr="00232AE3">
              <w:rPr>
                <w:lang w:val="en-GB"/>
              </w:rPr>
              <w:t>Obvestite vodstvo lokacije o reviziji (če ste zunanji revizor) in pridobite vsa potrebna dovoljenja za dostop do vseh območij.</w:t>
            </w:r>
          </w:p>
          <w:p w14:paraId="17AFC362" w14:textId="77777777" w:rsidR="002D2A54" w:rsidRPr="00232AE3" w:rsidRDefault="002D2A54">
            <w:pPr>
              <w:pStyle w:val="ListParagraph"/>
              <w:numPr>
                <w:ilvl w:val="0"/>
                <w:numId w:val="45"/>
              </w:numPr>
              <w:rPr>
                <w:lang w:val="en-GB"/>
              </w:rPr>
            </w:pPr>
            <w:r w:rsidRPr="00232AE3">
              <w:rPr>
                <w:lang w:val="en-GB"/>
              </w:rPr>
              <w:t>Če ste notranji revizor, vseeno obvestite svojo ekipo ali nadrejene, da bodo razumeli, kaj se dogaja (in da vas ne bodo zamenjali za »varnostnega inšpektorja« ali kaj podobnega!).</w:t>
            </w:r>
          </w:p>
          <w:p w14:paraId="44799239" w14:textId="678FEE24" w:rsidR="002D2A54" w:rsidRPr="00232AE3" w:rsidRDefault="002D2A54">
            <w:pPr>
              <w:pStyle w:val="ListParagraph"/>
              <w:numPr>
                <w:ilvl w:val="0"/>
                <w:numId w:val="45"/>
              </w:numPr>
              <w:rPr>
                <w:lang w:val="en-GB"/>
              </w:rPr>
            </w:pPr>
            <w:r w:rsidRPr="00232AE3">
              <w:rPr>
                <w:lang w:val="en-GB"/>
              </w:rPr>
              <w:t>Če je lokacija med pregledom odprta za javnost, se odločite, ali se boste vključili v okolje (kot skrivni gost) ali pa se boste predstavili. Včasih lahko opazovanje inkognito pokaže, kako se osebje odzove na obiskovalca z invalidnostjo (če je eden izmed članov vaše ekipe na invalidskem vozičku, lahko preverite, ali osebje ponudi pomoč ali ne). V drugih primerih je v redu, da ste odkriti in osebju celo postavljate vprašanja. Uporabite svojo presojo – ključno je, da zberete iskrene vpoglede.</w:t>
            </w:r>
          </w:p>
        </w:tc>
      </w:tr>
    </w:tbl>
    <w:p w14:paraId="3CA4E157" w14:textId="77777777" w:rsidR="002D2A54" w:rsidRPr="00232AE3" w:rsidRDefault="002D2A54" w:rsidP="00CA34E4">
      <w:pPr>
        <w:rPr>
          <w:lang w:val="en-GB"/>
        </w:rPr>
      </w:pP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1940"/>
        <w:gridCol w:w="6996"/>
      </w:tblGrid>
      <w:tr w:rsidR="004B7854" w:rsidRPr="00232AE3" w14:paraId="1E0B0BAA" w14:textId="77777777" w:rsidTr="004B7854">
        <w:trPr>
          <w:trHeight w:val="2731"/>
        </w:trPr>
        <w:tc>
          <w:tcPr>
            <w:tcW w:w="1940" w:type="dxa"/>
            <w:shd w:val="clear" w:color="auto" w:fill="1F4E79" w:themeFill="accent5" w:themeFillShade="80"/>
            <w:vAlign w:val="center"/>
          </w:tcPr>
          <w:p w14:paraId="79855672" w14:textId="7816A7CE" w:rsidR="004B7854" w:rsidRPr="00232AE3" w:rsidRDefault="004B7854" w:rsidP="00FD459A">
            <w:pPr>
              <w:jc w:val="left"/>
              <w:rPr>
                <w:b/>
                <w:bCs/>
                <w:color w:val="FFFFFF" w:themeColor="background1"/>
                <w:lang w:val="en-GB"/>
              </w:rPr>
            </w:pPr>
            <w:r w:rsidRPr="00232AE3">
              <w:rPr>
                <w:b/>
                <w:bCs/>
                <w:color w:val="FFFFFF" w:themeColor="background1"/>
                <w:lang w:val="en-GB"/>
              </w:rPr>
              <w:lastRenderedPageBreak/>
              <w:t>VARNOSTNI VIDIKI</w:t>
            </w:r>
          </w:p>
        </w:tc>
        <w:tc>
          <w:tcPr>
            <w:tcW w:w="6996" w:type="dxa"/>
            <w:vAlign w:val="center"/>
          </w:tcPr>
          <w:p w14:paraId="143C5DEF" w14:textId="77777777" w:rsidR="004B7854" w:rsidRPr="00232AE3" w:rsidRDefault="004B7854">
            <w:pPr>
              <w:pStyle w:val="ListParagraph"/>
              <w:numPr>
                <w:ilvl w:val="0"/>
                <w:numId w:val="45"/>
              </w:numPr>
              <w:rPr>
                <w:lang w:val="en-GB"/>
              </w:rPr>
            </w:pPr>
            <w:r w:rsidRPr="00232AE3">
              <w:rPr>
                <w:lang w:val="en-GB"/>
              </w:rPr>
              <w:t>Poskrbite, da vaše dejavnosti pri pregledu ne povzročajo nevarnosti. Če na primer merite dimenzije stopnic, ne blokirajte stopnic predolgo, da ne bi kdo spotaknil. Če fotografirate, se izogibajte fotografiranju prepoznavnih oseb brez njihovega soglasja.</w:t>
            </w:r>
          </w:p>
          <w:p w14:paraId="5D36E564" w14:textId="1704B983" w:rsidR="004B7854" w:rsidRPr="00232AE3" w:rsidRDefault="004B7854">
            <w:pPr>
              <w:pStyle w:val="ListParagraph"/>
              <w:numPr>
                <w:ilvl w:val="0"/>
                <w:numId w:val="45"/>
              </w:numPr>
              <w:rPr>
                <w:lang w:val="en-GB"/>
              </w:rPr>
            </w:pPr>
            <w:r w:rsidRPr="00232AE3">
              <w:rPr>
                <w:lang w:val="en-GB"/>
              </w:rPr>
              <w:t>Če ima kateri koli član ekipe invalidnost, poskrbite, da je pot revizije zanj varna (npr. če ima lokacija nedostopne dele, načrtujte, kako jih premagati, ali pa jih za to osebo izpustite). To je del »izvajanja tega, kar pridigamo«: želimo, da je naša revizija vključujoča in tudi obzirna.</w:t>
            </w:r>
          </w:p>
        </w:tc>
      </w:tr>
    </w:tbl>
    <w:p w14:paraId="1B53D0FE" w14:textId="77777777" w:rsidR="004B7854" w:rsidRPr="00232AE3" w:rsidRDefault="004B7854" w:rsidP="00CA34E4">
      <w:pPr>
        <w:rPr>
          <w:lang w:val="en-GB"/>
        </w:rPr>
      </w:pPr>
    </w:p>
    <w:p w14:paraId="50375C30" w14:textId="77777777" w:rsidR="004B7854" w:rsidRDefault="004B7854" w:rsidP="00CA34E4">
      <w:pPr>
        <w:rPr>
          <w:lang w:val="en-GB"/>
        </w:rPr>
      </w:pPr>
    </w:p>
    <w:p w14:paraId="2FE52D7A" w14:textId="77777777" w:rsidR="00135586" w:rsidRPr="00232AE3" w:rsidRDefault="00135586" w:rsidP="00CA34E4">
      <w:pPr>
        <w:rPr>
          <w:lang w:val="en-GB"/>
        </w:rPr>
      </w:pPr>
    </w:p>
    <w:p w14:paraId="391F9273" w14:textId="71C5BD60" w:rsidR="00CA34E4" w:rsidRPr="00232AE3" w:rsidRDefault="00CA34E4" w:rsidP="0025104D">
      <w:pPr>
        <w:pStyle w:val="Heading2"/>
        <w:numPr>
          <w:ilvl w:val="1"/>
          <w:numId w:val="1"/>
        </w:numPr>
        <w:rPr>
          <w:lang w:val="en-GB"/>
        </w:rPr>
      </w:pPr>
      <w:bookmarkStart w:id="35" w:name="_Toc219970060"/>
      <w:r w:rsidRPr="00232AE3">
        <w:rPr>
          <w:lang w:val="en-GB"/>
        </w:rPr>
        <w:t>Elementi kontrolnega seznama za revizijo dostopnosti</w:t>
      </w:r>
      <w:bookmarkEnd w:id="35"/>
    </w:p>
    <w:p w14:paraId="6B5C2F6D" w14:textId="77777777" w:rsidR="00CA34E4" w:rsidRPr="00232AE3" w:rsidRDefault="00CA34E4" w:rsidP="00CA34E4">
      <w:pPr>
        <w:rPr>
          <w:lang w:val="en-GB"/>
        </w:rPr>
      </w:pPr>
    </w:p>
    <w:p w14:paraId="0B420D0A" w14:textId="591328D3" w:rsidR="00CA34E4" w:rsidRPr="00232AE3" w:rsidRDefault="00CA34E4" w:rsidP="00CA34E4">
      <w:pPr>
        <w:rPr>
          <w:lang w:val="en-GB"/>
        </w:rPr>
      </w:pPr>
      <w:r w:rsidRPr="00232AE3">
        <w:rPr>
          <w:lang w:val="en-GB"/>
        </w:rPr>
        <w:t xml:space="preserve">Večina pregledov sledi kontrolnemu seznamu ali strukturiranemu obrazcu. Opišimo tipične </w:t>
      </w:r>
      <w:r w:rsidRPr="00232AE3">
        <w:rPr>
          <w:b/>
          <w:bCs/>
          <w:lang w:val="en-GB"/>
        </w:rPr>
        <w:t>kategorije</w:t>
      </w:r>
      <w:r w:rsidRPr="00232AE3">
        <w:rPr>
          <w:lang w:val="en-GB"/>
        </w:rPr>
        <w:t>, ki jih najdete na kontrolnem seznamu za dostopnost lokacije, ki grobo sledi poti obiskovalca</w:t>
      </w:r>
      <w:r w:rsidR="00AD7850" w:rsidRPr="00232AE3">
        <w:rPr>
          <w:lang w:val="en-GB"/>
        </w:rPr>
        <w:t>.</w:t>
      </w:r>
    </w:p>
    <w:p w14:paraId="54ED575F" w14:textId="77777777" w:rsidR="00AD7850" w:rsidRPr="00232AE3" w:rsidRDefault="00CA34E4" w:rsidP="00AD7850">
      <w:pPr>
        <w:pStyle w:val="Heading4"/>
        <w:rPr>
          <w:lang w:val="en-GB"/>
        </w:rPr>
      </w:pPr>
      <w:r w:rsidRPr="00232AE3">
        <w:rPr>
          <w:lang w:val="en-GB"/>
        </w:rPr>
        <w:t>Informacije pred obiskom</w:t>
      </w:r>
    </w:p>
    <w:p w14:paraId="5EECE6DE" w14:textId="36F60297" w:rsidR="00AD7850" w:rsidRPr="00232AE3" w:rsidRDefault="00AD7850" w:rsidP="00AD7850">
      <w:pPr>
        <w:rPr>
          <w:lang w:val="en-GB"/>
        </w:rPr>
      </w:pPr>
      <w:r w:rsidRPr="00232AE3">
        <w:rPr>
          <w:lang w:val="en-GB"/>
        </w:rPr>
        <w:t>Za mnoge obiskovalce s posebnimi potrebami se odločitev za obisk spomenika sprejme že dolgo pred prihodom. Jasne in iskrene informacije so pogosto razlika med zaupanjem in izključenostjo. Revizija dostopnosti se mora začeti s pregledom tega, kar lahko potencialni obiskovalec izve, preden odide od doma.</w:t>
      </w:r>
    </w:p>
    <w:p w14:paraId="51BF5D02" w14:textId="725B9F4D" w:rsidR="00AD7850" w:rsidRPr="00232AE3" w:rsidRDefault="00CA34E4" w:rsidP="00AD7850">
      <w:pPr>
        <w:rPr>
          <w:lang w:val="en-GB"/>
        </w:rPr>
      </w:pPr>
      <w:r w:rsidRPr="00232AE3">
        <w:rPr>
          <w:lang w:val="en-GB"/>
        </w:rPr>
        <w:t xml:space="preserve">Preverite, kako dostopna je izkušnja pred obiskom. Ali so informacije o dostopnosti spletnega mesta na voljo na njegovi spletni strani ali v brošurah? Ali obstajajo možnosti za stik v primeru vprašanj (in ali so te dostopne gluhim ali nemim osebam, npr. e-pošta ali SMS poleg telefona)? Ali je spletno mesto samo dostopno (osnovni pregled: ali se lahko po njem premikate s tipkovnico, ali imajo slike nadomestni tekst itd.)? Pri fizičnem pregledu vsaj zabeležite, kaj bi obiskovalec vedel vnaprej – tudi pomanjkanje informacij je ovira. Če na primer uporabnik invalidskega vozička ne more ugotoviti, ali ima muzej dvigalo, ga morda sploh ne bo obiskal. Zato bi lahko del vašega pregleda vključeval oceno objavljenih informacij o dostopnosti lokacije ali označb iz najbližjega javnega prevoza. </w:t>
      </w:r>
      <w:r w:rsidR="00AD7850" w:rsidRPr="00232AE3">
        <w:rPr>
          <w:b/>
          <w:bCs/>
          <w:lang w:val="en-GB"/>
        </w:rPr>
        <w:t>Ključna področja</w:t>
      </w:r>
      <w:r w:rsidR="00AD7850" w:rsidRPr="00232AE3">
        <w:rPr>
          <w:lang w:val="en-GB"/>
        </w:rPr>
        <w:t>, ki jih je treba oceniti</w:t>
      </w:r>
      <w:r w:rsidRPr="00232AE3">
        <w:rPr>
          <w:lang w:val="en-GB"/>
        </w:rPr>
        <w:t>,</w:t>
      </w:r>
      <w:r w:rsidR="00AD7850" w:rsidRPr="00232AE3">
        <w:rPr>
          <w:lang w:val="en-GB"/>
        </w:rPr>
        <w:t xml:space="preserve"> vključujejo:</w:t>
      </w:r>
    </w:p>
    <w:p w14:paraId="35600106" w14:textId="292D0206" w:rsidR="00AD7850" w:rsidRPr="00232AE3" w:rsidRDefault="00AD7850">
      <w:pPr>
        <w:pStyle w:val="ListParagraph"/>
        <w:numPr>
          <w:ilvl w:val="0"/>
          <w:numId w:val="27"/>
        </w:numPr>
        <w:rPr>
          <w:lang w:val="en-GB"/>
        </w:rPr>
      </w:pPr>
      <w:r w:rsidRPr="00232AE3">
        <w:rPr>
          <w:lang w:val="en-GB"/>
        </w:rPr>
        <w:t>Dostopnost spletne strani in enostavnost navigacije</w:t>
      </w:r>
      <w:r w:rsidR="0070664E" w:rsidRPr="00232AE3">
        <w:rPr>
          <w:lang w:val="en-GB"/>
        </w:rPr>
        <w:t>;</w:t>
      </w:r>
    </w:p>
    <w:p w14:paraId="3F142137" w14:textId="3EB36F4E" w:rsidR="00AD7850" w:rsidRPr="00232AE3" w:rsidRDefault="00AD7850">
      <w:pPr>
        <w:pStyle w:val="ListParagraph"/>
        <w:numPr>
          <w:ilvl w:val="0"/>
          <w:numId w:val="27"/>
        </w:numPr>
        <w:rPr>
          <w:lang w:val="en-GB"/>
        </w:rPr>
      </w:pPr>
      <w:r w:rsidRPr="00232AE3">
        <w:rPr>
          <w:lang w:val="en-GB"/>
        </w:rPr>
        <w:t>Posebne strani ali rubrike o dostopnosti</w:t>
      </w:r>
      <w:r w:rsidR="0070664E" w:rsidRPr="00232AE3">
        <w:rPr>
          <w:lang w:val="en-GB"/>
        </w:rPr>
        <w:t>;</w:t>
      </w:r>
    </w:p>
    <w:p w14:paraId="024B1340" w14:textId="04C1D5FC" w:rsidR="00AD7850" w:rsidRPr="00232AE3" w:rsidRDefault="00AD7850">
      <w:pPr>
        <w:pStyle w:val="ListParagraph"/>
        <w:numPr>
          <w:ilvl w:val="0"/>
          <w:numId w:val="27"/>
        </w:numPr>
        <w:rPr>
          <w:lang w:val="en-GB"/>
        </w:rPr>
      </w:pPr>
      <w:r w:rsidRPr="00232AE3">
        <w:rPr>
          <w:lang w:val="en-GB"/>
        </w:rPr>
        <w:t>Jasni opisi fizičnega dostopa, ne pa nejasne oznake</w:t>
      </w:r>
      <w:r w:rsidR="0070664E" w:rsidRPr="00232AE3">
        <w:rPr>
          <w:lang w:val="en-GB"/>
        </w:rPr>
        <w:t>;</w:t>
      </w:r>
    </w:p>
    <w:p w14:paraId="152E30AE" w14:textId="1B3AE570" w:rsidR="00AD7850" w:rsidRPr="00232AE3" w:rsidRDefault="00AD7850">
      <w:pPr>
        <w:pStyle w:val="ListParagraph"/>
        <w:numPr>
          <w:ilvl w:val="0"/>
          <w:numId w:val="27"/>
        </w:numPr>
        <w:rPr>
          <w:lang w:val="en-GB"/>
        </w:rPr>
      </w:pPr>
      <w:r w:rsidRPr="00232AE3">
        <w:rPr>
          <w:lang w:val="en-GB"/>
        </w:rPr>
        <w:t>informacije o razdaljah, površinah, naklonih, sedežih, osvetlitvi in hrupu</w:t>
      </w:r>
      <w:r w:rsidR="0070664E" w:rsidRPr="00232AE3">
        <w:rPr>
          <w:lang w:val="en-GB"/>
        </w:rPr>
        <w:t>;</w:t>
      </w:r>
    </w:p>
    <w:p w14:paraId="280E400F" w14:textId="3D80B8B4" w:rsidR="00AD7850" w:rsidRPr="00232AE3" w:rsidRDefault="00AD7850">
      <w:pPr>
        <w:pStyle w:val="ListParagraph"/>
        <w:numPr>
          <w:ilvl w:val="0"/>
          <w:numId w:val="27"/>
        </w:numPr>
        <w:rPr>
          <w:lang w:val="en-GB"/>
        </w:rPr>
      </w:pPr>
      <w:r w:rsidRPr="00232AE3">
        <w:rPr>
          <w:lang w:val="en-GB"/>
        </w:rPr>
        <w:t>razpoložljivost dostopnih stranišč in počivališč</w:t>
      </w:r>
      <w:r w:rsidR="0070664E" w:rsidRPr="00232AE3">
        <w:rPr>
          <w:lang w:val="en-GB"/>
        </w:rPr>
        <w:t>;</w:t>
      </w:r>
    </w:p>
    <w:p w14:paraId="45BC3672" w14:textId="0E3AA204" w:rsidR="00AD7850" w:rsidRPr="00232AE3" w:rsidRDefault="00AD7850">
      <w:pPr>
        <w:pStyle w:val="ListParagraph"/>
        <w:numPr>
          <w:ilvl w:val="0"/>
          <w:numId w:val="27"/>
        </w:numPr>
        <w:rPr>
          <w:lang w:val="en-GB"/>
        </w:rPr>
      </w:pPr>
      <w:r w:rsidRPr="00232AE3">
        <w:rPr>
          <w:lang w:val="en-GB"/>
        </w:rPr>
        <w:t>Možnosti prevoza in prihodne točke</w:t>
      </w:r>
      <w:r w:rsidR="0070664E" w:rsidRPr="00232AE3">
        <w:rPr>
          <w:lang w:val="en-GB"/>
        </w:rPr>
        <w:t>;</w:t>
      </w:r>
    </w:p>
    <w:p w14:paraId="608199B1" w14:textId="7A663802" w:rsidR="00AD7850" w:rsidRPr="00232AE3" w:rsidRDefault="00AD7850">
      <w:pPr>
        <w:pStyle w:val="ListParagraph"/>
        <w:numPr>
          <w:ilvl w:val="0"/>
          <w:numId w:val="27"/>
        </w:numPr>
        <w:rPr>
          <w:lang w:val="en-GB"/>
        </w:rPr>
      </w:pPr>
      <w:r w:rsidRPr="00232AE3">
        <w:rPr>
          <w:lang w:val="en-GB"/>
        </w:rPr>
        <w:t>Razpoložljivost pomoči, možnosti vodenja ali alternativnih formatov</w:t>
      </w:r>
      <w:r w:rsidR="0070664E" w:rsidRPr="00232AE3">
        <w:rPr>
          <w:lang w:val="en-GB"/>
        </w:rPr>
        <w:t>.</w:t>
      </w:r>
    </w:p>
    <w:p w14:paraId="6428195F" w14:textId="3FFB34D3" w:rsidR="00AD7850" w:rsidRPr="00232AE3" w:rsidRDefault="00AD7850" w:rsidP="00AD7850">
      <w:pPr>
        <w:rPr>
          <w:lang w:val="en-GB"/>
        </w:rPr>
      </w:pPr>
      <w:r w:rsidRPr="00232AE3">
        <w:rPr>
          <w:lang w:val="en-GB"/>
        </w:rPr>
        <w:lastRenderedPageBreak/>
        <w:t>Bodite pozorni na ton in vsebino. Informacije morajo biti dejanske in nevtralne, ne pa obrambne ali opravičujoče. Izogibajte se izrazom, ki zmanjšujejo pomen ovir ali odgovornost prenesejo na obiskovalca.</w:t>
      </w:r>
    </w:p>
    <w:p w14:paraId="2A53A284" w14:textId="77777777" w:rsidR="00AD7850" w:rsidRPr="00232AE3" w:rsidRDefault="00CA34E4" w:rsidP="00AD7850">
      <w:pPr>
        <w:pStyle w:val="Heading4"/>
        <w:rPr>
          <w:lang w:val="en-GB"/>
        </w:rPr>
      </w:pPr>
      <w:r w:rsidRPr="00232AE3">
        <w:rPr>
          <w:lang w:val="en-GB"/>
        </w:rPr>
        <w:t>Prihod in parkiranje</w:t>
      </w:r>
    </w:p>
    <w:p w14:paraId="72D43206" w14:textId="1052AF7C" w:rsidR="00BA26E7" w:rsidRPr="00232AE3" w:rsidRDefault="00BA26E7" w:rsidP="00BA26E7">
      <w:pPr>
        <w:rPr>
          <w:lang w:val="en-GB"/>
        </w:rPr>
      </w:pPr>
      <w:r w:rsidRPr="00232AE3">
        <w:rPr>
          <w:lang w:val="en-GB"/>
        </w:rPr>
        <w:t xml:space="preserve">Kulturne znamenitosti se pogosto začnejo že daleč pred glavno stavbo ali vhodom. Potke, dvorišča, vrtovi in dostopne poti so del izkušnje in del pregleda. </w:t>
      </w:r>
      <w:r w:rsidR="00CA34E4" w:rsidRPr="00232AE3">
        <w:rPr>
          <w:lang w:val="en-GB"/>
        </w:rPr>
        <w:t xml:space="preserve">Če obiskovalci pridejo z avtomobilom, ali so na voljo označena parkirna mesta za invalide? Ali so ta parkirna mesta najbližje vhodu, jasno označena (s simbolom za invalidske vozičke) ter imajo ustrezno širino in dostopni prehod? Če prihajajo z javnim prevozom, kako blizu je izstopna točka in ali so pločniki/poti od postajališč dostopni (spuščeni robniki, gladka površina)? Upoštevajte tudi dostopne poti: ali obstaja pot brez stopnic od parkirišča ali izstopne točke do vhoda? Preverite pot glede strmine, ovir, dobre osvetlitve itd. </w:t>
      </w:r>
      <w:r w:rsidRPr="00232AE3">
        <w:rPr>
          <w:lang w:val="en-GB"/>
        </w:rPr>
        <w:t>Pogosto spregledan</w:t>
      </w:r>
      <w:r w:rsidR="00CA34E4" w:rsidRPr="00232AE3">
        <w:rPr>
          <w:lang w:val="en-GB"/>
        </w:rPr>
        <w:t xml:space="preserve"> element </w:t>
      </w:r>
      <w:r w:rsidRPr="00232AE3">
        <w:rPr>
          <w:lang w:val="en-GB"/>
        </w:rPr>
        <w:t xml:space="preserve">je </w:t>
      </w:r>
      <w:r w:rsidR="00CA34E4" w:rsidRPr="00232AE3">
        <w:rPr>
          <w:b/>
          <w:bCs/>
          <w:lang w:val="en-GB"/>
        </w:rPr>
        <w:t>usmerjanje</w:t>
      </w:r>
      <w:r w:rsidRPr="00232AE3">
        <w:rPr>
          <w:lang w:val="en-GB"/>
        </w:rPr>
        <w:t xml:space="preserve">: </w:t>
      </w:r>
      <w:r w:rsidR="00CA34E4" w:rsidRPr="00232AE3">
        <w:rPr>
          <w:lang w:val="en-GB"/>
        </w:rPr>
        <w:t xml:space="preserve">ali znaki z ulice ali parkirišča usmerjajo ljudi k dostopnemu vhodu? Včasih glavni vhod ni dostopen in obstaja nadomestni vhod – če je tako, mora biti jasno označen. </w:t>
      </w:r>
      <w:r w:rsidRPr="00232AE3">
        <w:rPr>
          <w:b/>
          <w:bCs/>
          <w:lang w:val="en-GB"/>
        </w:rPr>
        <w:t xml:space="preserve">Ključna področja, </w:t>
      </w:r>
      <w:r w:rsidRPr="00232AE3">
        <w:rPr>
          <w:lang w:val="en-GB"/>
        </w:rPr>
        <w:t>ki jih je treba oceniti, vključujejo:</w:t>
      </w:r>
    </w:p>
    <w:p w14:paraId="68C87EFD" w14:textId="77777777" w:rsidR="00BA26E7" w:rsidRPr="00232AE3" w:rsidRDefault="00BA26E7">
      <w:pPr>
        <w:pStyle w:val="ListParagraph"/>
        <w:numPr>
          <w:ilvl w:val="0"/>
          <w:numId w:val="28"/>
        </w:numPr>
        <w:rPr>
          <w:lang w:val="en-GB"/>
        </w:rPr>
      </w:pPr>
      <w:r w:rsidRPr="00232AE3">
        <w:rPr>
          <w:lang w:val="en-GB"/>
        </w:rPr>
        <w:t>Ureditev izstopnih mest in parkirišč, vključno z dostopnimi parkirnimi mesti</w:t>
      </w:r>
    </w:p>
    <w:p w14:paraId="6EBCA1A6" w14:textId="77777777" w:rsidR="00BA26E7" w:rsidRPr="00232AE3" w:rsidRDefault="00BA26E7">
      <w:pPr>
        <w:pStyle w:val="ListParagraph"/>
        <w:numPr>
          <w:ilvl w:val="0"/>
          <w:numId w:val="28"/>
        </w:numPr>
        <w:rPr>
          <w:lang w:val="en-GB"/>
        </w:rPr>
      </w:pPr>
      <w:r w:rsidRPr="00232AE3">
        <w:rPr>
          <w:lang w:val="en-GB"/>
        </w:rPr>
        <w:t>Širina poti, kakovost površine in vzdrževanje</w:t>
      </w:r>
    </w:p>
    <w:p w14:paraId="5592532A" w14:textId="77777777" w:rsidR="00BA26E7" w:rsidRPr="00232AE3" w:rsidRDefault="00BA26E7">
      <w:pPr>
        <w:pStyle w:val="ListParagraph"/>
        <w:numPr>
          <w:ilvl w:val="0"/>
          <w:numId w:val="28"/>
        </w:numPr>
        <w:rPr>
          <w:lang w:val="en-GB"/>
        </w:rPr>
      </w:pPr>
      <w:r w:rsidRPr="00232AE3">
        <w:rPr>
          <w:lang w:val="en-GB"/>
        </w:rPr>
        <w:t>Naklon, stopnice in ročaji</w:t>
      </w:r>
    </w:p>
    <w:p w14:paraId="698D67D1" w14:textId="77777777" w:rsidR="00BA26E7" w:rsidRPr="00232AE3" w:rsidRDefault="00BA26E7">
      <w:pPr>
        <w:pStyle w:val="ListParagraph"/>
        <w:numPr>
          <w:ilvl w:val="0"/>
          <w:numId w:val="28"/>
        </w:numPr>
        <w:rPr>
          <w:lang w:val="en-GB"/>
        </w:rPr>
      </w:pPr>
      <w:r w:rsidRPr="00232AE3">
        <w:rPr>
          <w:lang w:val="en-GB"/>
        </w:rPr>
        <w:t>Raven osvetlitve, zlasti v senci ali zvečer</w:t>
      </w:r>
    </w:p>
    <w:p w14:paraId="70D4BCE7" w14:textId="77777777" w:rsidR="00BA26E7" w:rsidRPr="00232AE3" w:rsidRDefault="00BA26E7">
      <w:pPr>
        <w:pStyle w:val="ListParagraph"/>
        <w:numPr>
          <w:ilvl w:val="0"/>
          <w:numId w:val="28"/>
        </w:numPr>
        <w:rPr>
          <w:lang w:val="en-GB"/>
        </w:rPr>
      </w:pPr>
      <w:r w:rsidRPr="00232AE3">
        <w:rPr>
          <w:lang w:val="en-GB"/>
        </w:rPr>
        <w:t>Označbe od prihodnih točk do vhodov</w:t>
      </w:r>
    </w:p>
    <w:p w14:paraId="2C5FCD0D" w14:textId="77777777" w:rsidR="00BA26E7" w:rsidRPr="00232AE3" w:rsidRDefault="00BA26E7">
      <w:pPr>
        <w:pStyle w:val="ListParagraph"/>
        <w:numPr>
          <w:ilvl w:val="0"/>
          <w:numId w:val="28"/>
        </w:numPr>
        <w:rPr>
          <w:lang w:val="en-GB"/>
        </w:rPr>
      </w:pPr>
      <w:r w:rsidRPr="00232AE3">
        <w:rPr>
          <w:lang w:val="en-GB"/>
        </w:rPr>
        <w:t>Sedeži ali počivališča ob daljših poteh</w:t>
      </w:r>
    </w:p>
    <w:p w14:paraId="724A2B2F" w14:textId="77777777" w:rsidR="00BA26E7" w:rsidRPr="00232AE3" w:rsidRDefault="00BA26E7" w:rsidP="00BA26E7">
      <w:pPr>
        <w:rPr>
          <w:lang w:val="en-GB"/>
        </w:rPr>
      </w:pPr>
      <w:r w:rsidRPr="00232AE3">
        <w:rPr>
          <w:lang w:val="en-GB"/>
        </w:rPr>
        <w:t>V okoljih kulturne dediščine so površine lahko zgodovinske in neravne. Pri pregledu je treba zabeležiti, kje to predstavlja ovire in ali so na voljo alternativne poti ali podpore ter ali so jasno označene.</w:t>
      </w:r>
    </w:p>
    <w:p w14:paraId="1FB5ED19" w14:textId="77777777" w:rsidR="00BA26E7" w:rsidRPr="00232AE3" w:rsidRDefault="00CA34E4" w:rsidP="00BA26E7">
      <w:pPr>
        <w:pStyle w:val="Heading4"/>
        <w:rPr>
          <w:lang w:val="en-GB"/>
        </w:rPr>
      </w:pPr>
      <w:r w:rsidRPr="00232AE3">
        <w:rPr>
          <w:lang w:val="en-GB"/>
        </w:rPr>
        <w:t>Vhod in prodaja vstopnic</w:t>
      </w:r>
    </w:p>
    <w:p w14:paraId="7C779779" w14:textId="5C2391DB" w:rsidR="00CA34E4" w:rsidRPr="00232AE3" w:rsidRDefault="00BA26E7" w:rsidP="00BA26E7">
      <w:pPr>
        <w:rPr>
          <w:lang w:val="en-GB"/>
        </w:rPr>
      </w:pPr>
      <w:r w:rsidRPr="00232AE3">
        <w:rPr>
          <w:lang w:val="en-GB"/>
        </w:rPr>
        <w:t>Vhodi določajo ton celotnega obiska. Morajo biti prijazni, razumljivi in obvladljivi, ne da bi pritegnili pozornost k razlikam</w:t>
      </w:r>
      <w:r w:rsidR="00CA34E4" w:rsidRPr="00232AE3">
        <w:rPr>
          <w:lang w:val="en-GB"/>
        </w:rPr>
        <w:t>. Preglejte glavni vhod. Ali so tam stopnice? Če so, ali je na voljo klančina ali dvigalo? Preverite širino vrat (ali lahko skozi njih preide invalidski voziček?), pragove (previsoki lahko povzročijo spotikanje uporabnikov invalidskih vozičkov ali palic), okovje (ali jih lahko odpre oseba z omejeno močjo v rokah? Ročaji so boljši od kljuk, avtomatska vrata pa so odlična rešitev). Ocenite vstopne politike: ali lahko oseba, ki ne more uporabljati vrtljivih vrat ali varnostnih vrat, enostavno vstopi po drugi poti? Ali je na blagajnah za prodajo vstopnic ali na recepciji nižji del pulta za uporabnike invalidskih vozičkov? Če so pulti na višini za stoječe, ali je osebje usposobljeno, da pride k vam, če je to potrebno? Preverite, ali je na okencu na voljo indukcijska zanka (pogosto označena s simbolom ušesa – če je prisotna, je to dobra praksa za osebe s slušnimi aparati). Ali so oznake in informacije o cenah jasne in v dostopnih oblikah (veliki tisk ali piktogrami)? Če so na voljo zvočna obvestila (kot na velikih lokacijah ali postajah), ali je na voljo tudi vizualni prikaz za gluhe obiskovalce?</w:t>
      </w:r>
    </w:p>
    <w:p w14:paraId="4F775451" w14:textId="77777777" w:rsidR="00BA26E7" w:rsidRPr="00232AE3" w:rsidRDefault="00BA26E7" w:rsidP="00BA26E7">
      <w:pPr>
        <w:rPr>
          <w:lang w:val="en-GB"/>
        </w:rPr>
      </w:pPr>
      <w:r w:rsidRPr="00232AE3">
        <w:rPr>
          <w:lang w:val="en-GB"/>
        </w:rPr>
        <w:t xml:space="preserve">Pri </w:t>
      </w:r>
      <w:r w:rsidRPr="00232AE3">
        <w:rPr>
          <w:b/>
          <w:bCs/>
          <w:lang w:val="en-GB"/>
        </w:rPr>
        <w:t xml:space="preserve">pregledu vhodov </w:t>
      </w:r>
      <w:r w:rsidRPr="00232AE3">
        <w:rPr>
          <w:lang w:val="en-GB"/>
        </w:rPr>
        <w:t>upoštevajte:</w:t>
      </w:r>
    </w:p>
    <w:p w14:paraId="2FEA7A5F" w14:textId="77777777" w:rsidR="00BA26E7" w:rsidRPr="00232AE3" w:rsidRDefault="00BA26E7">
      <w:pPr>
        <w:pStyle w:val="ListParagraph"/>
        <w:numPr>
          <w:ilvl w:val="0"/>
          <w:numId w:val="29"/>
        </w:numPr>
        <w:rPr>
          <w:lang w:val="en-GB"/>
        </w:rPr>
      </w:pPr>
      <w:r w:rsidRPr="00232AE3">
        <w:rPr>
          <w:lang w:val="en-GB"/>
        </w:rPr>
        <w:t>Dostop brez stopnic ali jasno označene alternative</w:t>
      </w:r>
    </w:p>
    <w:p w14:paraId="51656B46" w14:textId="77777777" w:rsidR="00BA26E7" w:rsidRPr="00232AE3" w:rsidRDefault="00BA26E7">
      <w:pPr>
        <w:pStyle w:val="ListParagraph"/>
        <w:numPr>
          <w:ilvl w:val="0"/>
          <w:numId w:val="29"/>
        </w:numPr>
        <w:rPr>
          <w:lang w:val="en-GB"/>
        </w:rPr>
      </w:pPr>
      <w:r w:rsidRPr="00232AE3">
        <w:rPr>
          <w:lang w:val="en-GB"/>
        </w:rPr>
        <w:t>Širina vrat, teža in mehanizmi odpiranja</w:t>
      </w:r>
    </w:p>
    <w:p w14:paraId="3AD13153" w14:textId="77777777" w:rsidR="00BA26E7" w:rsidRPr="00232AE3" w:rsidRDefault="00BA26E7">
      <w:pPr>
        <w:pStyle w:val="ListParagraph"/>
        <w:numPr>
          <w:ilvl w:val="0"/>
          <w:numId w:val="29"/>
        </w:numPr>
        <w:rPr>
          <w:lang w:val="en-GB"/>
        </w:rPr>
      </w:pPr>
      <w:r w:rsidRPr="00232AE3">
        <w:rPr>
          <w:lang w:val="en-GB"/>
        </w:rPr>
        <w:t>Pragove in prehode med tlemi</w:t>
      </w:r>
    </w:p>
    <w:p w14:paraId="065E0F47" w14:textId="77777777" w:rsidR="00BA26E7" w:rsidRPr="00232AE3" w:rsidRDefault="00BA26E7">
      <w:pPr>
        <w:pStyle w:val="ListParagraph"/>
        <w:numPr>
          <w:ilvl w:val="0"/>
          <w:numId w:val="29"/>
        </w:numPr>
        <w:rPr>
          <w:lang w:val="en-GB"/>
        </w:rPr>
      </w:pPr>
      <w:r w:rsidRPr="00232AE3">
        <w:rPr>
          <w:lang w:val="en-GB"/>
        </w:rPr>
        <w:t>Vizualni kontrast okoli vrat in okvirjev</w:t>
      </w:r>
    </w:p>
    <w:p w14:paraId="617CCD44" w14:textId="77777777" w:rsidR="00BA26E7" w:rsidRPr="00232AE3" w:rsidRDefault="00BA26E7">
      <w:pPr>
        <w:pStyle w:val="ListParagraph"/>
        <w:numPr>
          <w:ilvl w:val="0"/>
          <w:numId w:val="29"/>
        </w:numPr>
        <w:rPr>
          <w:lang w:val="en-GB"/>
        </w:rPr>
      </w:pPr>
      <w:r w:rsidRPr="00232AE3">
        <w:rPr>
          <w:lang w:val="en-GB"/>
        </w:rPr>
        <w:t>Zavetje pred vremenskimi vplivi na mestih, kjer se tvorijo čakalne vrste</w:t>
      </w:r>
    </w:p>
    <w:p w14:paraId="7F9FD9AC" w14:textId="5D092F00" w:rsidR="00BA26E7" w:rsidRPr="00232AE3" w:rsidRDefault="00BA26E7" w:rsidP="00BA26E7">
      <w:pPr>
        <w:rPr>
          <w:lang w:val="en-GB"/>
        </w:rPr>
      </w:pPr>
      <w:r w:rsidRPr="00232AE3">
        <w:rPr>
          <w:b/>
          <w:bCs/>
          <w:lang w:val="en-GB"/>
        </w:rPr>
        <w:lastRenderedPageBreak/>
        <w:t xml:space="preserve">Prodaja vstopnic </w:t>
      </w:r>
      <w:r w:rsidRPr="00232AE3">
        <w:rPr>
          <w:lang w:val="en-GB"/>
        </w:rPr>
        <w:t>je ključni del tega področja in jo je treba vključiti v isto oceno. Ocenite:</w:t>
      </w:r>
    </w:p>
    <w:p w14:paraId="326E9F0F" w14:textId="77777777" w:rsidR="00BA26E7" w:rsidRPr="00232AE3" w:rsidRDefault="00BA26E7">
      <w:pPr>
        <w:pStyle w:val="ListParagraph"/>
        <w:numPr>
          <w:ilvl w:val="0"/>
          <w:numId w:val="30"/>
        </w:numPr>
        <w:rPr>
          <w:lang w:val="en-GB"/>
        </w:rPr>
      </w:pPr>
      <w:r w:rsidRPr="00232AE3">
        <w:rPr>
          <w:lang w:val="en-GB"/>
        </w:rPr>
        <w:t>Višino okenc in vidljivost za sedeče in stoječe obiskovalce</w:t>
      </w:r>
    </w:p>
    <w:p w14:paraId="58D8DACA" w14:textId="77777777" w:rsidR="00BA26E7" w:rsidRPr="00232AE3" w:rsidRDefault="00BA26E7">
      <w:pPr>
        <w:pStyle w:val="ListParagraph"/>
        <w:numPr>
          <w:ilvl w:val="0"/>
          <w:numId w:val="30"/>
        </w:numPr>
        <w:rPr>
          <w:lang w:val="en-GB"/>
        </w:rPr>
      </w:pPr>
      <w:r w:rsidRPr="00232AE3">
        <w:rPr>
          <w:lang w:val="en-GB"/>
        </w:rPr>
        <w:t>Prostor za pripomočke za mobilnost pri okencih</w:t>
      </w:r>
    </w:p>
    <w:p w14:paraId="124E5725" w14:textId="77777777" w:rsidR="00BA26E7" w:rsidRPr="00232AE3" w:rsidRDefault="00BA26E7">
      <w:pPr>
        <w:pStyle w:val="ListParagraph"/>
        <w:numPr>
          <w:ilvl w:val="0"/>
          <w:numId w:val="30"/>
        </w:numPr>
        <w:rPr>
          <w:lang w:val="en-GB"/>
        </w:rPr>
      </w:pPr>
      <w:r w:rsidRPr="00232AE3">
        <w:rPr>
          <w:lang w:val="en-GB"/>
        </w:rPr>
        <w:t>Razpoložljivost prenosnih kartičnih terminalov</w:t>
      </w:r>
    </w:p>
    <w:p w14:paraId="6271DF29" w14:textId="77777777" w:rsidR="00BA26E7" w:rsidRPr="00232AE3" w:rsidRDefault="00BA26E7">
      <w:pPr>
        <w:pStyle w:val="ListParagraph"/>
        <w:numPr>
          <w:ilvl w:val="0"/>
          <w:numId w:val="30"/>
        </w:numPr>
        <w:rPr>
          <w:lang w:val="en-GB"/>
        </w:rPr>
      </w:pPr>
      <w:r w:rsidRPr="00232AE3">
        <w:rPr>
          <w:lang w:val="en-GB"/>
        </w:rPr>
        <w:t>Jasnost cen in možnosti nakupa vstopnic</w:t>
      </w:r>
    </w:p>
    <w:p w14:paraId="458B14FD" w14:textId="77777777" w:rsidR="00BA26E7" w:rsidRPr="00232AE3" w:rsidRDefault="00BA26E7">
      <w:pPr>
        <w:pStyle w:val="ListParagraph"/>
        <w:numPr>
          <w:ilvl w:val="0"/>
          <w:numId w:val="30"/>
        </w:numPr>
        <w:rPr>
          <w:lang w:val="en-GB"/>
        </w:rPr>
      </w:pPr>
      <w:r w:rsidRPr="00232AE3">
        <w:rPr>
          <w:lang w:val="en-GB"/>
        </w:rPr>
        <w:t>Sisteme za čakanje v vrsti in čakalne dobe</w:t>
      </w:r>
    </w:p>
    <w:p w14:paraId="03B119BC" w14:textId="77777777" w:rsidR="00BA26E7" w:rsidRPr="00232AE3" w:rsidRDefault="00BA26E7">
      <w:pPr>
        <w:pStyle w:val="ListParagraph"/>
        <w:numPr>
          <w:ilvl w:val="0"/>
          <w:numId w:val="30"/>
        </w:numPr>
        <w:rPr>
          <w:lang w:val="en-GB"/>
        </w:rPr>
      </w:pPr>
      <w:r w:rsidRPr="00232AE3">
        <w:rPr>
          <w:lang w:val="en-GB"/>
        </w:rPr>
        <w:t>Razpoložljivost prednostnega dostopa ali alternativnih postopkov ter način njihovega obveščanja</w:t>
      </w:r>
    </w:p>
    <w:p w14:paraId="3C350362" w14:textId="77777777" w:rsidR="00BA26E7" w:rsidRPr="00232AE3" w:rsidRDefault="00BA26E7" w:rsidP="00BA26E7">
      <w:pPr>
        <w:rPr>
          <w:lang w:val="en-GB"/>
        </w:rPr>
      </w:pPr>
      <w:r w:rsidRPr="00232AE3">
        <w:rPr>
          <w:lang w:val="en-GB"/>
        </w:rPr>
        <w:t>Posebno pozornost posvetite načinu ponujanja pomoči. Podpora mora biti na voljo, ne da bi obiskovalce silili v javno razkritje osebnih podatkov ali ponavljajoče prošnje.</w:t>
      </w:r>
    </w:p>
    <w:p w14:paraId="40288616" w14:textId="77777777" w:rsidR="00BA26E7" w:rsidRPr="00232AE3" w:rsidRDefault="00CA34E4" w:rsidP="00BA26E7">
      <w:pPr>
        <w:pStyle w:val="Heading4"/>
        <w:rPr>
          <w:lang w:val="en-GB"/>
        </w:rPr>
      </w:pPr>
      <w:r w:rsidRPr="00232AE3">
        <w:rPr>
          <w:lang w:val="en-GB"/>
        </w:rPr>
        <w:t>Notranja komunikacija (vodoravna in navpična)</w:t>
      </w:r>
    </w:p>
    <w:p w14:paraId="04550178" w14:textId="0912A0EC" w:rsidR="00BA26E7" w:rsidRPr="00232AE3" w:rsidRDefault="00BA26E7" w:rsidP="00BA26E7">
      <w:pPr>
        <w:rPr>
          <w:lang w:val="en-GB"/>
        </w:rPr>
      </w:pPr>
      <w:r w:rsidRPr="00232AE3">
        <w:rPr>
          <w:lang w:val="en-GB"/>
        </w:rPr>
        <w:t xml:space="preserve">Zgodovinske stavbe so pogosto kompleksne, z več nadstropji, ozkimi prehodi in spremenljivimi tlorisi. Jasna orientacija je ključnega pomena. </w:t>
      </w:r>
      <w:r w:rsidR="00CA34E4" w:rsidRPr="00232AE3">
        <w:rPr>
          <w:lang w:val="en-GB"/>
        </w:rPr>
        <w:t xml:space="preserve">Ko ste enkrat znotraj, kako enostavno se je po njej gibati? </w:t>
      </w:r>
      <w:r w:rsidR="00CA34E4" w:rsidRPr="00232AE3">
        <w:rPr>
          <w:b/>
          <w:bCs/>
          <w:lang w:val="en-GB"/>
        </w:rPr>
        <w:t xml:space="preserve">Horizontalno gibanje </w:t>
      </w:r>
      <w:r w:rsidR="00CA34E4" w:rsidRPr="00232AE3">
        <w:rPr>
          <w:lang w:val="en-GB"/>
        </w:rPr>
        <w:t xml:space="preserve">pomeni gibanje na enem samem nadstropju: preverite širino hodnikov (ali se lahko mimo drug drugega peljeta dva invalidna vozička ali pa se vsaj eden brez težav manevrira? </w:t>
      </w:r>
      <w:r w:rsidRPr="00232AE3">
        <w:rPr>
          <w:lang w:val="en-GB"/>
        </w:rPr>
        <w:t xml:space="preserve">Običajno </w:t>
      </w:r>
      <w:r w:rsidR="00CA34E4" w:rsidRPr="00232AE3">
        <w:rPr>
          <w:lang w:val="en-GB"/>
        </w:rPr>
        <w:t xml:space="preserve">je širina 1,5 m udobna), preverite, ali so v notranjosti kakšne stopnice ali dvignjeni pragovi (ti lahko predstavljajo nevarnost spotikanja ali ovirajo kolesa). Upoštevajte površine tal – preveč spolzka ali odsevna tla so lahko nevarna; debele preproge lahko ovirajo vožnjo z invalidskim vozičkom. </w:t>
      </w:r>
      <w:r w:rsidR="00CA34E4" w:rsidRPr="00232AE3">
        <w:rPr>
          <w:b/>
          <w:bCs/>
          <w:lang w:val="en-GB"/>
        </w:rPr>
        <w:t xml:space="preserve">Vertikalna komunikacija </w:t>
      </w:r>
      <w:r w:rsidR="00CA34E4" w:rsidRPr="00232AE3">
        <w:rPr>
          <w:lang w:val="en-GB"/>
        </w:rPr>
        <w:t xml:space="preserve">pomeni prehod med nadstropji ali ravnmi ( ): ali so na mestih, kjer so stopnice, na voljo dvigala ali klančine? Če je na voljo dvigalo, preverite njegovo velikost (ali vanj lahko vstopita invalidski voziček in spremljevalec?), širino vrat, višino gumba za klic (dosegljiv iz invalidskega vozička), tipne oznake ali brajico na gumbih, zvočna obvestila ter ali deluje in je odklenjeno. Če so nekateri prostori dostopni le po stopnicah, je to pomembna ovira – te prostore označite kot trenutno nedostopne in preverite, ali so na voljo alternative (npr. video razstave v zgornjem nadstropju ali pomoč osebja na zahtevo). Ne pozabite na zasilne izhode – če ste našli dvigalo, preverite, ali je uporabno v nujnih primerih (pogosto ni, razen če gre za protipožarno dvigalo) – v tem primeru morajo obstajati alternativni evakuacijski načrti za uporabnike invalidskih vozičkov (kot so evakuacijski stoli, protokoli osebja). To se prekriva z varnostjo, vendar je ključnega pomena. </w:t>
      </w:r>
      <w:r w:rsidRPr="00232AE3">
        <w:rPr>
          <w:b/>
          <w:bCs/>
          <w:lang w:val="en-GB"/>
        </w:rPr>
        <w:t xml:space="preserve">Ključna področja, </w:t>
      </w:r>
      <w:r w:rsidRPr="00232AE3">
        <w:rPr>
          <w:lang w:val="en-GB"/>
        </w:rPr>
        <w:t>ki jih je treba oceniti, vključujejo:</w:t>
      </w:r>
    </w:p>
    <w:p w14:paraId="5E494C77" w14:textId="77777777" w:rsidR="00BA26E7" w:rsidRPr="00232AE3" w:rsidRDefault="00BA26E7">
      <w:pPr>
        <w:pStyle w:val="ListParagraph"/>
        <w:numPr>
          <w:ilvl w:val="0"/>
          <w:numId w:val="31"/>
        </w:numPr>
        <w:rPr>
          <w:lang w:val="en-GB"/>
        </w:rPr>
      </w:pPr>
      <w:r w:rsidRPr="00232AE3">
        <w:rPr>
          <w:lang w:val="en-GB"/>
        </w:rPr>
        <w:t>Hodniki, vrata in prostori za obračanje</w:t>
      </w:r>
    </w:p>
    <w:p w14:paraId="3D075F00" w14:textId="77777777" w:rsidR="00BA26E7" w:rsidRPr="00232AE3" w:rsidRDefault="00BA26E7">
      <w:pPr>
        <w:pStyle w:val="ListParagraph"/>
        <w:numPr>
          <w:ilvl w:val="0"/>
          <w:numId w:val="31"/>
        </w:numPr>
        <w:rPr>
          <w:lang w:val="en-GB"/>
        </w:rPr>
      </w:pPr>
      <w:r w:rsidRPr="00232AE3">
        <w:rPr>
          <w:lang w:val="en-GB"/>
        </w:rPr>
        <w:t>Dvigala, klančine in stopnice, vključno z oznakami, ki vodijo do njih</w:t>
      </w:r>
    </w:p>
    <w:p w14:paraId="5ED460CF" w14:textId="77777777" w:rsidR="00BA26E7" w:rsidRPr="00232AE3" w:rsidRDefault="00BA26E7">
      <w:pPr>
        <w:pStyle w:val="ListParagraph"/>
        <w:numPr>
          <w:ilvl w:val="0"/>
          <w:numId w:val="31"/>
        </w:numPr>
        <w:rPr>
          <w:lang w:val="en-GB"/>
        </w:rPr>
      </w:pPr>
      <w:r w:rsidRPr="00232AE3">
        <w:rPr>
          <w:lang w:val="en-GB"/>
        </w:rPr>
        <w:t>Ročaji, razsvetljava in kontrast tal</w:t>
      </w:r>
    </w:p>
    <w:p w14:paraId="1492CEED" w14:textId="77777777" w:rsidR="00BA26E7" w:rsidRPr="00232AE3" w:rsidRDefault="00BA26E7">
      <w:pPr>
        <w:pStyle w:val="ListParagraph"/>
        <w:numPr>
          <w:ilvl w:val="0"/>
          <w:numId w:val="31"/>
        </w:numPr>
        <w:rPr>
          <w:lang w:val="en-GB"/>
        </w:rPr>
      </w:pPr>
      <w:r w:rsidRPr="00232AE3">
        <w:rPr>
          <w:lang w:val="en-GB"/>
        </w:rPr>
        <w:t>Sedeži vzdolž poti</w:t>
      </w:r>
    </w:p>
    <w:p w14:paraId="5F1918E3" w14:textId="77777777" w:rsidR="00BA26E7" w:rsidRPr="00232AE3" w:rsidRDefault="00BA26E7">
      <w:pPr>
        <w:pStyle w:val="ListParagraph"/>
        <w:numPr>
          <w:ilvl w:val="0"/>
          <w:numId w:val="31"/>
        </w:numPr>
        <w:rPr>
          <w:lang w:val="en-GB"/>
        </w:rPr>
      </w:pPr>
      <w:r w:rsidRPr="00232AE3">
        <w:rPr>
          <w:lang w:val="en-GB"/>
        </w:rPr>
        <w:t>Mirna območja za počitek ali senzorične odmore</w:t>
      </w:r>
    </w:p>
    <w:p w14:paraId="0ABB31C9" w14:textId="4DFDE6A3" w:rsidR="00BA26E7" w:rsidRPr="00232AE3" w:rsidRDefault="00BA26E7" w:rsidP="00BA26E7">
      <w:pPr>
        <w:rPr>
          <w:lang w:val="en-GB"/>
        </w:rPr>
      </w:pPr>
      <w:r w:rsidRPr="00232AE3">
        <w:rPr>
          <w:b/>
          <w:bCs/>
          <w:lang w:val="en-GB"/>
        </w:rPr>
        <w:t xml:space="preserve">Usmerjanje </w:t>
      </w:r>
      <w:r w:rsidRPr="00232AE3">
        <w:rPr>
          <w:lang w:val="en-GB"/>
        </w:rPr>
        <w:t>je treba pregledati z vidika nekoga, ki lokacije ne pozna. Preverite:</w:t>
      </w:r>
    </w:p>
    <w:p w14:paraId="4A71A617" w14:textId="77777777" w:rsidR="00BA26E7" w:rsidRPr="00232AE3" w:rsidRDefault="00BA26E7">
      <w:pPr>
        <w:pStyle w:val="ListParagraph"/>
        <w:numPr>
          <w:ilvl w:val="0"/>
          <w:numId w:val="32"/>
        </w:numPr>
        <w:rPr>
          <w:lang w:val="en-GB"/>
        </w:rPr>
      </w:pPr>
      <w:r w:rsidRPr="00232AE3">
        <w:rPr>
          <w:lang w:val="en-GB"/>
        </w:rPr>
        <w:t>Obliko in umestitev zemljevida</w:t>
      </w:r>
    </w:p>
    <w:p w14:paraId="04FD916F" w14:textId="77777777" w:rsidR="00BA26E7" w:rsidRPr="00232AE3" w:rsidRDefault="00BA26E7">
      <w:pPr>
        <w:pStyle w:val="ListParagraph"/>
        <w:numPr>
          <w:ilvl w:val="0"/>
          <w:numId w:val="32"/>
        </w:numPr>
        <w:rPr>
          <w:lang w:val="en-GB"/>
        </w:rPr>
      </w:pPr>
      <w:r w:rsidRPr="00232AE3">
        <w:rPr>
          <w:lang w:val="en-GB"/>
        </w:rPr>
        <w:t>Uporabo simbolov, barv in preprostega jezika</w:t>
      </w:r>
    </w:p>
    <w:p w14:paraId="0EC0F0F8" w14:textId="77777777" w:rsidR="00BA26E7" w:rsidRPr="00232AE3" w:rsidRDefault="00BA26E7">
      <w:pPr>
        <w:pStyle w:val="ListParagraph"/>
        <w:numPr>
          <w:ilvl w:val="0"/>
          <w:numId w:val="32"/>
        </w:numPr>
        <w:rPr>
          <w:lang w:val="en-GB"/>
        </w:rPr>
      </w:pPr>
      <w:r w:rsidRPr="00232AE3">
        <w:rPr>
          <w:lang w:val="en-GB"/>
        </w:rPr>
        <w:t>Usklajenost označb</w:t>
      </w:r>
    </w:p>
    <w:p w14:paraId="1AE922ED" w14:textId="77777777" w:rsidR="00BA26E7" w:rsidRPr="00232AE3" w:rsidRDefault="00BA26E7">
      <w:pPr>
        <w:pStyle w:val="ListParagraph"/>
        <w:numPr>
          <w:ilvl w:val="0"/>
          <w:numId w:val="32"/>
        </w:numPr>
        <w:rPr>
          <w:lang w:val="en-GB"/>
        </w:rPr>
      </w:pPr>
      <w:r w:rsidRPr="00232AE3">
        <w:rPr>
          <w:lang w:val="en-GB"/>
        </w:rPr>
        <w:t>Razpoložljivost alternativnih formatov, kot so vodniki z velikim tiskom ali digitalni vodniki</w:t>
      </w:r>
    </w:p>
    <w:p w14:paraId="1983ECD9" w14:textId="6DCF59FA" w:rsidR="00BA26E7" w:rsidRPr="00232AE3" w:rsidRDefault="00BA26E7" w:rsidP="00BA26E7">
      <w:pPr>
        <w:rPr>
          <w:lang w:val="en-GB"/>
        </w:rPr>
      </w:pPr>
      <w:r w:rsidRPr="00232AE3">
        <w:rPr>
          <w:lang w:val="en-GB"/>
        </w:rPr>
        <w:lastRenderedPageBreak/>
        <w:t>Kjer popoln dostop ni mogoč, je treba pri pregledu preveriti, ali so alternativne poti ali doživetja jasno pojasnjena in jih je mogoče zlahka najti.</w:t>
      </w:r>
    </w:p>
    <w:p w14:paraId="680AF8FC" w14:textId="77777777" w:rsidR="00BA26E7" w:rsidRPr="00232AE3" w:rsidRDefault="00CA34E4" w:rsidP="00BA26E7">
      <w:pPr>
        <w:pStyle w:val="Heading4"/>
        <w:rPr>
          <w:lang w:val="en-GB"/>
        </w:rPr>
      </w:pPr>
      <w:r w:rsidRPr="00232AE3">
        <w:rPr>
          <w:lang w:val="en-GB"/>
        </w:rPr>
        <w:t>Razstave in prikazi</w:t>
      </w:r>
    </w:p>
    <w:p w14:paraId="3F64DB5F" w14:textId="7C73051D" w:rsidR="00CA34E4" w:rsidRPr="00232AE3" w:rsidRDefault="00CA34E4" w:rsidP="00BA26E7">
      <w:pPr>
        <w:rPr>
          <w:lang w:val="en-GB"/>
        </w:rPr>
      </w:pPr>
      <w:r w:rsidRPr="00232AE3">
        <w:rPr>
          <w:lang w:val="en-GB"/>
        </w:rPr>
        <w:t xml:space="preserve">Na kulturni lokaciji je to osrednja izkušnja. </w:t>
      </w:r>
      <w:r w:rsidR="00BA26E7" w:rsidRPr="00232AE3">
        <w:rPr>
          <w:lang w:val="en-GB"/>
        </w:rPr>
        <w:t xml:space="preserve">Razstave so srce izkušnje kulturne dediščine. Dostopnost tukaj pomeni sodelovanje, ne le fizični doseg. </w:t>
      </w:r>
      <w:r w:rsidRPr="00232AE3">
        <w:rPr>
          <w:lang w:val="en-GB"/>
        </w:rPr>
        <w:t>Preverite, kako dostopna je vsebina:</w:t>
      </w:r>
    </w:p>
    <w:p w14:paraId="1B40A893" w14:textId="77777777" w:rsidR="00CA34E4" w:rsidRPr="00232AE3" w:rsidRDefault="00CA34E4">
      <w:pPr>
        <w:numPr>
          <w:ilvl w:val="0"/>
          <w:numId w:val="33"/>
        </w:numPr>
        <w:rPr>
          <w:lang w:val="en-GB"/>
        </w:rPr>
      </w:pPr>
      <w:r w:rsidRPr="00232AE3">
        <w:rPr>
          <w:b/>
          <w:bCs/>
          <w:lang w:val="en-GB"/>
        </w:rPr>
        <w:t xml:space="preserve">Vizualna dostopnost: </w:t>
      </w:r>
      <w:r w:rsidRPr="00232AE3">
        <w:rPr>
          <w:lang w:val="en-GB"/>
        </w:rPr>
        <w:t>Ali so na voljo funkcije za slepe/slabovidne obiskovalce? To so lahko nalepke v brajici ali avdio opisi. Ali so pomembni napisi v velikih, jasnih pisavah z dobrim kontrastom? Ali so na voljo taktilni modeli ali predmeti, ki jih je mogoče otipati, za taktilno izkušnjo? Če so na voljo interaktivni digitalni kioski, ali imajo avdio izhod ali podporo za bralnik zaslona? Ali je osvetlitev na razstavah ustrezna (in po potrebi nastavljiva)?</w:t>
      </w:r>
    </w:p>
    <w:p w14:paraId="1A8FD9CF" w14:textId="77777777" w:rsidR="00CA34E4" w:rsidRPr="00232AE3" w:rsidRDefault="00CA34E4">
      <w:pPr>
        <w:numPr>
          <w:ilvl w:val="0"/>
          <w:numId w:val="33"/>
        </w:numPr>
        <w:rPr>
          <w:lang w:val="en-GB"/>
        </w:rPr>
      </w:pPr>
      <w:r w:rsidRPr="00232AE3">
        <w:rPr>
          <w:b/>
          <w:bCs/>
          <w:lang w:val="en-GB"/>
        </w:rPr>
        <w:t xml:space="preserve">Slušna dostopnost: </w:t>
      </w:r>
      <w:r w:rsidRPr="00232AE3">
        <w:rPr>
          <w:lang w:val="en-GB"/>
        </w:rPr>
        <w:t xml:space="preserve">Če so na voljo videi ali avdio razstave, ali imajo </w:t>
      </w:r>
      <w:r w:rsidRPr="00232AE3">
        <w:rPr>
          <w:b/>
          <w:bCs/>
          <w:lang w:val="en-GB"/>
        </w:rPr>
        <w:t>podnapise ali transkripte</w:t>
      </w:r>
      <w:r w:rsidRPr="00232AE3">
        <w:rPr>
          <w:lang w:val="en-GB"/>
        </w:rPr>
        <w:t>? Ali so za avdio vodnike ali vodene oglede na voljo indukcijske zanke ali druge pripomočke za poslušanje?</w:t>
      </w:r>
    </w:p>
    <w:p w14:paraId="1BA39BD7" w14:textId="77777777" w:rsidR="00CA34E4" w:rsidRPr="00232AE3" w:rsidRDefault="00CA34E4">
      <w:pPr>
        <w:numPr>
          <w:ilvl w:val="0"/>
          <w:numId w:val="33"/>
        </w:numPr>
        <w:rPr>
          <w:lang w:val="en-GB"/>
        </w:rPr>
      </w:pPr>
      <w:r w:rsidRPr="00232AE3">
        <w:rPr>
          <w:b/>
          <w:bCs/>
          <w:lang w:val="en-GB"/>
        </w:rPr>
        <w:t xml:space="preserve">Fizični dostop do eksponatov: </w:t>
      </w:r>
      <w:r w:rsidRPr="00232AE3">
        <w:rPr>
          <w:lang w:val="en-GB"/>
        </w:rPr>
        <w:t>Ali se lahko uporabniki invalidskih vozičkov udobno približajo in ogledajo eksponate? Preverite višino vitrin ali nalepk – če je vse na višini 180 cm, je to problem. Ali so na voljo prostori za sedenje in počitek, kar je ključnega pomena za ljudi z omejeno mobilnostjo ali težavami z vzdržljivostjo? (Pri pregledu je treba zabeležiti, ali so na voljo klopi ali stoli v rednih presledkih.)</w:t>
      </w:r>
    </w:p>
    <w:p w14:paraId="6E9E3F13" w14:textId="77777777" w:rsidR="00CA34E4" w:rsidRPr="00232AE3" w:rsidRDefault="00CA34E4">
      <w:pPr>
        <w:numPr>
          <w:ilvl w:val="0"/>
          <w:numId w:val="33"/>
        </w:numPr>
        <w:rPr>
          <w:lang w:val="en-GB"/>
        </w:rPr>
      </w:pPr>
      <w:r w:rsidRPr="00232AE3">
        <w:rPr>
          <w:b/>
          <w:bCs/>
          <w:lang w:val="en-GB"/>
        </w:rPr>
        <w:t xml:space="preserve">Kognitivne in senzorične vidike: </w:t>
      </w:r>
      <w:r w:rsidRPr="00232AE3">
        <w:rPr>
          <w:lang w:val="en-GB"/>
        </w:rPr>
        <w:t>Ali so na voljo jasna, lahko razumljiva pojasnila (po možnosti v preprostem jeziku)? Ali je okolje preveč obremenjujoče (preveč hrupno, kaotično) ali so na voljo mirni kotički? Čeprav ti dejavniki niso vedno vključeni v kontrolne sezname, se vse pogosteje pojavljajo v priročnikih o najboljših praksah (zlasti za dostopnost za ljudi z nevrološko raznolikostjo).</w:t>
      </w:r>
    </w:p>
    <w:p w14:paraId="76D65382" w14:textId="1D1A15DE" w:rsidR="00BA26E7" w:rsidRPr="00232AE3" w:rsidRDefault="00BA26E7" w:rsidP="00BA26E7">
      <w:pPr>
        <w:rPr>
          <w:lang w:val="en-GB"/>
        </w:rPr>
      </w:pPr>
      <w:r w:rsidRPr="00232AE3">
        <w:rPr>
          <w:lang w:val="en-GB"/>
        </w:rPr>
        <w:t>Interaktivne zaslone je treba skrbno pregledati. Dotični zasloni, gumbi in avdio točke morajo biti uporabni za širok krog obiskovalcev, vključno s tistimi z omejeno spretnostjo, vidom ali sluhom. Kadar originalnih artefaktov ni mogoče spremeniti, mora pregled upoštevati, ali metode razlage zagotavljajo enakovreden dostop do pomena in pripovedovanja zgodb.</w:t>
      </w:r>
    </w:p>
    <w:p w14:paraId="37EB96C9" w14:textId="33541354" w:rsidR="00BA26E7" w:rsidRPr="00232AE3" w:rsidRDefault="00CA34E4" w:rsidP="00BA26E7">
      <w:pPr>
        <w:pStyle w:val="Heading4"/>
        <w:rPr>
          <w:lang w:val="en-GB"/>
        </w:rPr>
      </w:pPr>
      <w:r w:rsidRPr="00232AE3">
        <w:rPr>
          <w:lang w:val="en-GB"/>
        </w:rPr>
        <w:t xml:space="preserve">Dodatne storitve (sanitarije, </w:t>
      </w:r>
      <w:r w:rsidR="00BA26E7" w:rsidRPr="00232AE3">
        <w:rPr>
          <w:lang w:val="en-GB"/>
        </w:rPr>
        <w:t xml:space="preserve">počivališča, </w:t>
      </w:r>
      <w:r w:rsidRPr="00232AE3">
        <w:rPr>
          <w:lang w:val="en-GB"/>
        </w:rPr>
        <w:t>kavarne, trgovine)</w:t>
      </w:r>
    </w:p>
    <w:p w14:paraId="7736993D" w14:textId="5DE7B541" w:rsidR="00BA26E7" w:rsidRPr="00232AE3" w:rsidRDefault="00CA34E4" w:rsidP="00BA26E7">
      <w:pPr>
        <w:rPr>
          <w:lang w:val="en-GB"/>
        </w:rPr>
      </w:pPr>
      <w:r w:rsidRPr="00232AE3">
        <w:rPr>
          <w:lang w:val="en-GB"/>
        </w:rPr>
        <w:t xml:space="preserve">Ogled lokacije ne zajema le razstav. </w:t>
      </w:r>
      <w:r w:rsidR="00BA26E7" w:rsidRPr="00232AE3">
        <w:rPr>
          <w:lang w:val="en-GB"/>
        </w:rPr>
        <w:t xml:space="preserve">Pomožne zmogljivosti pogosto določajo, kako dolgo lahko nekdo ostane na lokaciji. </w:t>
      </w:r>
      <w:r w:rsidRPr="00232AE3">
        <w:rPr>
          <w:lang w:val="en-GB"/>
        </w:rPr>
        <w:t xml:space="preserve">Tualete temeljito preglejte – dostopna toaleta je nujna v vsakem javnem prostoru. Preverite: Ali je na voljo vsaj ena dostopna toaleta za oba spola ali po ena za vsak spol? Ali je dobro označena? Notranjost: ali ima potrebni prostor (pogosto 150 cm obračalnega prostora za invalidski voziček), ročaje ob stranišču, vrvico za klic v sili v dosegu, umivalnik in ogledalo na dostopni višini itd.? Preverite tudi vzdrževanje – dostopno stranišče, ki je pokvarjeno ali se uporablja kot shramba, ne izpolnjuje svojega namena. Če ima lokacija kavarno ali trgovino: ali so ti prostori dostopni? Ali se je mogoče z invalidskim vozičkom premikati med mizami ali po hodnikih? Ali so pulti za strežbo na dostopni višini? Če je strežba pri mizi, ali je osebje pozorno do gostov s posebnimi potrebami (npr. zagotavlja jedilnike z velikim tiskom ali je preprosto potrpežljivo in jasno)? Če so v trgovini predmeti s taktilnimi oznakami, ali lahko slepa oseba dobi pomoč? To morda presega osnovni kontrolni seznam, vendar je del uporabniške izkušnje. </w:t>
      </w:r>
      <w:r w:rsidR="00BA26E7" w:rsidRPr="00232AE3">
        <w:rPr>
          <w:b/>
          <w:bCs/>
          <w:lang w:val="en-GB"/>
        </w:rPr>
        <w:t>Ključna področja</w:t>
      </w:r>
      <w:r w:rsidR="00BA26E7" w:rsidRPr="00232AE3">
        <w:rPr>
          <w:lang w:val="en-GB"/>
        </w:rPr>
        <w:t>, ki jih je treba oceniti, vključujejo:</w:t>
      </w:r>
    </w:p>
    <w:p w14:paraId="0A8469E1" w14:textId="77777777" w:rsidR="00BA26E7" w:rsidRPr="00232AE3" w:rsidRDefault="00BA26E7">
      <w:pPr>
        <w:pStyle w:val="ListParagraph"/>
        <w:numPr>
          <w:ilvl w:val="0"/>
          <w:numId w:val="34"/>
        </w:numPr>
        <w:rPr>
          <w:lang w:val="en-GB"/>
        </w:rPr>
      </w:pPr>
      <w:r w:rsidRPr="00232AE3">
        <w:rPr>
          <w:lang w:val="en-GB"/>
        </w:rPr>
        <w:lastRenderedPageBreak/>
        <w:t>Lokacija in označitev dostopnih stranišč</w:t>
      </w:r>
    </w:p>
    <w:p w14:paraId="14DEA2B9" w14:textId="77777777" w:rsidR="00BA26E7" w:rsidRPr="00232AE3" w:rsidRDefault="00BA26E7">
      <w:pPr>
        <w:pStyle w:val="ListParagraph"/>
        <w:numPr>
          <w:ilvl w:val="0"/>
          <w:numId w:val="34"/>
        </w:numPr>
        <w:rPr>
          <w:lang w:val="en-GB"/>
        </w:rPr>
      </w:pPr>
      <w:r w:rsidRPr="00232AE3">
        <w:rPr>
          <w:lang w:val="en-GB"/>
        </w:rPr>
        <w:t>Prostor, razpored in oprema v sanitarijah</w:t>
      </w:r>
    </w:p>
    <w:p w14:paraId="3C155FB6" w14:textId="77777777" w:rsidR="00BA26E7" w:rsidRPr="00232AE3" w:rsidRDefault="00BA26E7">
      <w:pPr>
        <w:pStyle w:val="ListParagraph"/>
        <w:numPr>
          <w:ilvl w:val="0"/>
          <w:numId w:val="34"/>
        </w:numPr>
        <w:rPr>
          <w:lang w:val="en-GB"/>
        </w:rPr>
      </w:pPr>
      <w:r w:rsidRPr="00232AE3">
        <w:rPr>
          <w:lang w:val="en-GB"/>
        </w:rPr>
        <w:t>Razpoložljivost prostorov za previjanje, če je to relevantno</w:t>
      </w:r>
    </w:p>
    <w:p w14:paraId="1B058E0E" w14:textId="77777777" w:rsidR="00BA26E7" w:rsidRPr="00232AE3" w:rsidRDefault="00BA26E7">
      <w:pPr>
        <w:pStyle w:val="ListParagraph"/>
        <w:numPr>
          <w:ilvl w:val="0"/>
          <w:numId w:val="34"/>
        </w:numPr>
        <w:rPr>
          <w:lang w:val="en-GB"/>
        </w:rPr>
      </w:pPr>
      <w:r w:rsidRPr="00232AE3">
        <w:rPr>
          <w:lang w:val="en-GB"/>
        </w:rPr>
        <w:t>Kakovost in razporeditev sedežev</w:t>
      </w:r>
    </w:p>
    <w:p w14:paraId="3F2766C2" w14:textId="77777777" w:rsidR="00BA26E7" w:rsidRPr="00232AE3" w:rsidRDefault="00BA26E7">
      <w:pPr>
        <w:pStyle w:val="ListParagraph"/>
        <w:numPr>
          <w:ilvl w:val="0"/>
          <w:numId w:val="34"/>
        </w:numPr>
        <w:rPr>
          <w:lang w:val="en-GB"/>
        </w:rPr>
      </w:pPr>
      <w:r w:rsidRPr="00232AE3">
        <w:rPr>
          <w:lang w:val="en-GB"/>
        </w:rPr>
        <w:t>Tiho okolje ali prostori z manj dražljivimi dejavniki</w:t>
      </w:r>
    </w:p>
    <w:p w14:paraId="659DF8BD" w14:textId="77777777" w:rsidR="00BA26E7" w:rsidRPr="00232AE3" w:rsidRDefault="00BA26E7">
      <w:pPr>
        <w:pStyle w:val="ListParagraph"/>
        <w:numPr>
          <w:ilvl w:val="0"/>
          <w:numId w:val="34"/>
        </w:numPr>
        <w:rPr>
          <w:lang w:val="en-GB"/>
        </w:rPr>
      </w:pPr>
      <w:r w:rsidRPr="00232AE3">
        <w:rPr>
          <w:lang w:val="en-GB"/>
        </w:rPr>
        <w:t>Dostop do pitne vode</w:t>
      </w:r>
    </w:p>
    <w:p w14:paraId="785C69CF" w14:textId="77777777" w:rsidR="00BA26E7" w:rsidRPr="00232AE3" w:rsidRDefault="00BA26E7" w:rsidP="00BA26E7">
      <w:pPr>
        <w:rPr>
          <w:lang w:val="en-GB"/>
        </w:rPr>
      </w:pPr>
      <w:r w:rsidRPr="00232AE3">
        <w:rPr>
          <w:lang w:val="en-GB"/>
        </w:rPr>
        <w:t>Na spomeniških območjih so dostopni sanitarni prostori včasih oddaljeni od glavnih poti. Pri pregledu je treba upoštevati, ali to povzroča dodatne ovire ali utrujenost.</w:t>
      </w:r>
    </w:p>
    <w:p w14:paraId="11728AE4" w14:textId="77777777" w:rsidR="00042055" w:rsidRPr="00232AE3" w:rsidRDefault="00CA34E4" w:rsidP="00042055">
      <w:pPr>
        <w:pStyle w:val="Heading4"/>
        <w:rPr>
          <w:lang w:val="en-GB"/>
        </w:rPr>
      </w:pPr>
      <w:r w:rsidRPr="00232AE3">
        <w:rPr>
          <w:lang w:val="en-GB"/>
        </w:rPr>
        <w:t>Zasilni izhodi in varnost</w:t>
      </w:r>
    </w:p>
    <w:p w14:paraId="77FC5E73" w14:textId="49CB25B6" w:rsidR="00CA34E4" w:rsidRPr="00232AE3" w:rsidRDefault="00CA34E4" w:rsidP="00042055">
      <w:pPr>
        <w:rPr>
          <w:lang w:val="en-GB"/>
        </w:rPr>
      </w:pPr>
      <w:r w:rsidRPr="00232AE3">
        <w:rPr>
          <w:lang w:val="en-GB"/>
        </w:rPr>
        <w:t xml:space="preserve">To smo že na kratko omenili, vendar naj še enkrat poudarimo: zagotovite, da imajo </w:t>
      </w:r>
      <w:r w:rsidRPr="00232AE3">
        <w:rPr>
          <w:b/>
          <w:bCs/>
          <w:lang w:val="en-GB"/>
        </w:rPr>
        <w:t xml:space="preserve">alarmni sistemi </w:t>
      </w:r>
      <w:r w:rsidRPr="00232AE3">
        <w:rPr>
          <w:lang w:val="en-GB"/>
        </w:rPr>
        <w:t>zvočne in vizualne signale (utripajoče luči za gluhe obiskovalce). Preverite, ali je osebje usposobljeno za pomoč invalidnim osebam med evakuacijo – pregled lahko vključuje tudi vprašanja vodstvenim delavcem o njihovem načrtu za izredne razmere. Poiščite razobešene evakuacijske načrte – ali so označene dostopne poti ali zatočišča? Ali so v večnadstropnih objektih na voljo evakuacijski stoli in ali je osebje usposobljeno za njihovo uporabo? Varnost je sestavni del dostopnosti; možnost evakuacije je enako pomembna kot možnost vstopa.</w:t>
      </w:r>
    </w:p>
    <w:p w14:paraId="7394E6F5" w14:textId="77777777" w:rsidR="00042055" w:rsidRPr="00232AE3" w:rsidRDefault="00CA34E4" w:rsidP="00042055">
      <w:pPr>
        <w:pStyle w:val="Heading4"/>
        <w:rPr>
          <w:lang w:val="en-GB"/>
        </w:rPr>
      </w:pPr>
      <w:r w:rsidRPr="00232AE3">
        <w:rPr>
          <w:lang w:val="en-GB"/>
        </w:rPr>
        <w:t>Ocena osebja in storitev</w:t>
      </w:r>
    </w:p>
    <w:p w14:paraId="27C0546B" w14:textId="11861535" w:rsidR="00CA34E4" w:rsidRPr="00232AE3" w:rsidRDefault="00042055" w:rsidP="00042055">
      <w:pPr>
        <w:rPr>
          <w:lang w:val="en-GB"/>
        </w:rPr>
      </w:pPr>
      <w:r w:rsidRPr="00232AE3">
        <w:rPr>
          <w:lang w:val="en-GB"/>
        </w:rPr>
        <w:t xml:space="preserve">Odnos osebja lahko fizične ovire ublaži ali pa jih še poudari. </w:t>
      </w:r>
      <w:r w:rsidR="00CA34E4" w:rsidRPr="00232AE3">
        <w:rPr>
          <w:lang w:val="en-GB"/>
        </w:rPr>
        <w:t>Nekateri pregledi</w:t>
      </w:r>
      <w:r w:rsidRPr="00232AE3">
        <w:rPr>
          <w:lang w:val="en-GB"/>
        </w:rPr>
        <w:t xml:space="preserve"> lokacij </w:t>
      </w:r>
      <w:r w:rsidR="00CA34E4" w:rsidRPr="00232AE3">
        <w:rPr>
          <w:lang w:val="en-GB"/>
        </w:rPr>
        <w:t xml:space="preserve">vključujejo poglavje o »dostopnosti storitev«. To lahko vključuje intervjuje z osebjem ali ankete o njihovi ozaveščenosti glede invalidnosti. Ali pa opazovanje interakcije: na primer, ali je prodajalec vstopnic uporabniku invalidskega vozička samodejno zaračunal vstopnico za spremljevalca, ne da bi ga vprašal, ali ima pomočnika? (Na nekaterih mestih imajo obiskovalci z invalidnostjo brezplačen vstop za negovalca – osebje mora poznati ta pravila.) Ali osebje uporablja spoštljiv jezik (npr. ne »kaj je z vami narobe?«, ampak »kako vam lahko pomagam?«)? Lahko preprosto zabeležite, če opazite kakšno posebej pozitivno ali negativno storitev. Preverite tudi, ali imajo informacijske točke brošure o dostopnosti, ali obstaja ponudba, kot je »ogledi v znakovnem jeziku na zahtevo« itd. Pri teh elementih storitev pogosto že </w:t>
      </w:r>
      <w:r w:rsidR="00CA34E4" w:rsidRPr="00232AE3">
        <w:rPr>
          <w:i/>
          <w:iCs/>
          <w:lang w:val="en-GB"/>
        </w:rPr>
        <w:t xml:space="preserve">majhne spremembe </w:t>
      </w:r>
      <w:r w:rsidR="00CA34E4" w:rsidRPr="00232AE3">
        <w:rPr>
          <w:lang w:val="en-GB"/>
        </w:rPr>
        <w:t xml:space="preserve">(kot je usposabljanje osebja, da je bolj prijazno) pomenijo </w:t>
      </w:r>
      <w:r w:rsidR="00CA34E4" w:rsidRPr="00232AE3">
        <w:rPr>
          <w:i/>
          <w:iCs/>
          <w:lang w:val="en-GB"/>
        </w:rPr>
        <w:t>veliko razliko</w:t>
      </w:r>
      <w:r w:rsidR="00CA34E4" w:rsidRPr="00232AE3">
        <w:rPr>
          <w:lang w:val="en-GB"/>
        </w:rPr>
        <w:t>. Ta del vključujemo, ker revizija ne sme prezreti človeških dejavnikov.</w:t>
      </w:r>
    </w:p>
    <w:p w14:paraId="4A6B9A13" w14:textId="7165E20A" w:rsidR="00042055" w:rsidRPr="00232AE3" w:rsidRDefault="00042055" w:rsidP="00042055">
      <w:pPr>
        <w:rPr>
          <w:lang w:val="en-GB"/>
        </w:rPr>
      </w:pPr>
      <w:r w:rsidRPr="00232AE3">
        <w:rPr>
          <w:b/>
          <w:bCs/>
          <w:lang w:val="en-GB"/>
        </w:rPr>
        <w:t xml:space="preserve">Ključna področja, ki jih je treba oceniti, </w:t>
      </w:r>
      <w:r w:rsidRPr="00232AE3">
        <w:rPr>
          <w:lang w:val="en-GB"/>
        </w:rPr>
        <w:t>vključujejo:</w:t>
      </w:r>
    </w:p>
    <w:p w14:paraId="1D02A68B" w14:textId="6C9D96E9" w:rsidR="00042055" w:rsidRPr="00232AE3" w:rsidRDefault="00042055">
      <w:pPr>
        <w:pStyle w:val="ListParagraph"/>
        <w:numPr>
          <w:ilvl w:val="0"/>
          <w:numId w:val="35"/>
        </w:numPr>
        <w:rPr>
          <w:lang w:val="en-GB"/>
        </w:rPr>
      </w:pPr>
      <w:r w:rsidRPr="00232AE3">
        <w:rPr>
          <w:lang w:val="en-GB"/>
        </w:rPr>
        <w:t>ozaveščenost osebja o funkcionalnostih in poteh za dostopnost;</w:t>
      </w:r>
    </w:p>
    <w:p w14:paraId="09BBDB98" w14:textId="74B35D74" w:rsidR="00042055" w:rsidRPr="00232AE3" w:rsidRDefault="00042055">
      <w:pPr>
        <w:pStyle w:val="ListParagraph"/>
        <w:numPr>
          <w:ilvl w:val="0"/>
          <w:numId w:val="35"/>
        </w:numPr>
        <w:rPr>
          <w:lang w:val="en-GB"/>
        </w:rPr>
      </w:pPr>
      <w:r w:rsidRPr="00232AE3">
        <w:rPr>
          <w:lang w:val="en-GB"/>
        </w:rPr>
        <w:t>Zaupanje pri odgovarjanju na vprašanja v zvezi z dostopnostjo;</w:t>
      </w:r>
    </w:p>
    <w:p w14:paraId="06E4196F" w14:textId="2015323D" w:rsidR="00042055" w:rsidRPr="00232AE3" w:rsidRDefault="00042055">
      <w:pPr>
        <w:pStyle w:val="ListParagraph"/>
        <w:numPr>
          <w:ilvl w:val="0"/>
          <w:numId w:val="35"/>
        </w:numPr>
        <w:rPr>
          <w:lang w:val="en-GB"/>
        </w:rPr>
      </w:pPr>
      <w:r w:rsidRPr="00232AE3">
        <w:rPr>
          <w:lang w:val="en-GB"/>
        </w:rPr>
        <w:t>Pripravljenost ponuditi pomoč brez predpostavk;</w:t>
      </w:r>
    </w:p>
    <w:p w14:paraId="77B0682D" w14:textId="683514D1" w:rsidR="00042055" w:rsidRPr="00232AE3" w:rsidRDefault="00042055">
      <w:pPr>
        <w:pStyle w:val="ListParagraph"/>
        <w:numPr>
          <w:ilvl w:val="0"/>
          <w:numId w:val="35"/>
        </w:numPr>
        <w:rPr>
          <w:lang w:val="en-GB"/>
        </w:rPr>
      </w:pPr>
      <w:r w:rsidRPr="00232AE3">
        <w:rPr>
          <w:lang w:val="en-GB"/>
        </w:rPr>
        <w:t>doslednost storitev med različnimi člani osebja;</w:t>
      </w:r>
    </w:p>
    <w:p w14:paraId="459970AC" w14:textId="1226CFB2" w:rsidR="00042055" w:rsidRPr="00232AE3" w:rsidRDefault="00042055">
      <w:pPr>
        <w:pStyle w:val="ListParagraph"/>
        <w:numPr>
          <w:ilvl w:val="0"/>
          <w:numId w:val="35"/>
        </w:numPr>
        <w:rPr>
          <w:lang w:val="en-GB"/>
        </w:rPr>
      </w:pPr>
      <w:r w:rsidRPr="00232AE3">
        <w:rPr>
          <w:lang w:val="en-GB"/>
        </w:rPr>
        <w:t>razumevanje vključujočega jezika in vedenja.</w:t>
      </w:r>
    </w:p>
    <w:p w14:paraId="1873636A" w14:textId="435B811F" w:rsidR="00CA34E4" w:rsidRPr="00232AE3" w:rsidRDefault="00CA34E4" w:rsidP="00CA34E4">
      <w:pPr>
        <w:rPr>
          <w:lang w:val="en-GB"/>
        </w:rPr>
      </w:pPr>
      <w:r w:rsidRPr="00232AE3">
        <w:rPr>
          <w:lang w:val="en-GB"/>
        </w:rPr>
        <w:t xml:space="preserve">Z obravnavo teh kategorij zagotovite celovito revizijo. Priloženi priročnik TACT </w:t>
      </w:r>
      <w:r w:rsidRPr="00232AE3">
        <w:rPr>
          <w:b/>
          <w:bCs/>
          <w:lang w:val="en-GB"/>
        </w:rPr>
        <w:t xml:space="preserve">Accessibility Guide </w:t>
      </w:r>
      <w:r w:rsidRPr="00232AE3">
        <w:rPr>
          <w:lang w:val="en-GB"/>
        </w:rPr>
        <w:t>vsebuje podrobne kontrolne sezname, usklajene z mednarodnimi najboljšimi praksami. Med usposabljanjem se boste seznanili s temi kontrolnimi seznami in jih uporabili.</w:t>
      </w:r>
    </w:p>
    <w:p w14:paraId="3951BFFC" w14:textId="77777777" w:rsidR="00CA34E4" w:rsidRPr="00232AE3" w:rsidRDefault="00CA34E4" w:rsidP="00CA34E4">
      <w:pPr>
        <w:rPr>
          <w:lang w:val="en-GB"/>
        </w:rPr>
      </w:pPr>
    </w:p>
    <w:p w14:paraId="1DB9AB7B" w14:textId="110FF2BA" w:rsidR="00CA34E4" w:rsidRPr="00232AE3" w:rsidRDefault="00CA34E4" w:rsidP="0025104D">
      <w:pPr>
        <w:pStyle w:val="Heading2"/>
        <w:numPr>
          <w:ilvl w:val="1"/>
          <w:numId w:val="1"/>
        </w:numPr>
        <w:rPr>
          <w:lang w:val="en-GB"/>
        </w:rPr>
      </w:pPr>
      <w:bookmarkStart w:id="36" w:name="_Toc219970061"/>
      <w:r w:rsidRPr="00232AE3">
        <w:rPr>
          <w:lang w:val="en-GB"/>
        </w:rPr>
        <w:lastRenderedPageBreak/>
        <w:t>Nasveti za učinkovito ocenjevanje</w:t>
      </w:r>
      <w:bookmarkEnd w:id="36"/>
    </w:p>
    <w:p w14:paraId="14A8019B" w14:textId="77777777" w:rsidR="00CA34E4" w:rsidRPr="00232AE3" w:rsidRDefault="00CA34E4" w:rsidP="00CA34E4">
      <w:pPr>
        <w:rPr>
          <w:lang w:val="en-GB"/>
        </w:rPr>
      </w:pPr>
    </w:p>
    <w:p w14:paraId="76F45C94" w14:textId="69928820" w:rsidR="00CA34E4" w:rsidRPr="00232AE3" w:rsidRDefault="00CA34E4" w:rsidP="00CA34E4">
      <w:pPr>
        <w:rPr>
          <w:lang w:val="en-GB"/>
        </w:rPr>
      </w:pPr>
      <w:r w:rsidRPr="00232AE3">
        <w:rPr>
          <w:lang w:val="en-GB"/>
        </w:rPr>
        <w:t xml:space="preserve">Opremljeni z načrtom in kontrolnim seznamom je čas za ogled lokacije. Dobra strategija je, da čim bolj </w:t>
      </w:r>
      <w:r w:rsidRPr="00232AE3">
        <w:rPr>
          <w:b/>
          <w:bCs/>
          <w:lang w:val="en-GB"/>
        </w:rPr>
        <w:t>sledite poti obiskovalca</w:t>
      </w:r>
      <w:r w:rsidR="00E3330C" w:rsidRPr="00232AE3">
        <w:rPr>
          <w:lang w:val="en-GB"/>
        </w:rPr>
        <w:t xml:space="preserve">. </w:t>
      </w:r>
      <w:r w:rsidRPr="00232AE3">
        <w:rPr>
          <w:lang w:val="en-GB"/>
        </w:rPr>
        <w:t>To zagotavlja logično pokritost in lažje urejanje zapiskov (kronološko skozi obisk). Tukaj je nekaj nasvetov za izvedbo pregleda:</w:t>
      </w:r>
    </w:p>
    <w:p w14:paraId="1790A43C" w14:textId="1882D299" w:rsidR="00CA34E4" w:rsidRPr="00232AE3" w:rsidRDefault="00CA34E4">
      <w:pPr>
        <w:numPr>
          <w:ilvl w:val="0"/>
          <w:numId w:val="36"/>
        </w:numPr>
        <w:rPr>
          <w:lang w:val="en-GB"/>
        </w:rPr>
      </w:pPr>
      <w:r w:rsidRPr="00232AE3">
        <w:rPr>
          <w:b/>
          <w:bCs/>
          <w:lang w:val="en-GB"/>
        </w:rPr>
        <w:t>Bodite metodični</w:t>
      </w:r>
      <w:r w:rsidR="00E3330C" w:rsidRPr="00232AE3">
        <w:rPr>
          <w:b/>
          <w:bCs/>
          <w:lang w:val="en-GB"/>
        </w:rPr>
        <w:t xml:space="preserve">. </w:t>
      </w:r>
      <w:r w:rsidRPr="00232AE3">
        <w:rPr>
          <w:lang w:val="en-GB"/>
        </w:rPr>
        <w:t xml:space="preserve">Začnite zunaj in se pomikajte navznoter. Delajte počasi in sistematično. Pomaga, če ena oseba prebere točke kontrolnega seznama, medtem ko ostali opazujejo in merijo. Na primer: »Parkirišče: imamo označena parkirna mesta? Da, dve mesti, vendar izmerite širino … v redu, 3,5 m vključno z dostopnim prehodom, dobro.« Zapišite si. Uporabljajte dosledno označevanje: npr. kljukica za skladnost s standardom, X za problem in morda N/A, če nekaj ne velja (ni parkirišča itd.). Če najdete problem, dodajte kratek opis: »Površina klančine je poškodovana ali spolzka« </w:t>
      </w:r>
      <w:r w:rsidR="00E3330C" w:rsidRPr="00232AE3">
        <w:rPr>
          <w:lang w:val="en-GB"/>
        </w:rPr>
        <w:t xml:space="preserve">– </w:t>
      </w:r>
      <w:r w:rsidRPr="00232AE3">
        <w:rPr>
          <w:lang w:val="en-GB"/>
        </w:rPr>
        <w:t>podrobnosti pomagajo kasneje.</w:t>
      </w:r>
    </w:p>
    <w:p w14:paraId="22F95F0D" w14:textId="1F70BB3C" w:rsidR="00CA34E4" w:rsidRPr="00232AE3" w:rsidRDefault="00CA34E4">
      <w:pPr>
        <w:numPr>
          <w:ilvl w:val="0"/>
          <w:numId w:val="36"/>
        </w:numPr>
        <w:rPr>
          <w:lang w:val="en-GB"/>
        </w:rPr>
      </w:pPr>
      <w:r w:rsidRPr="00232AE3">
        <w:rPr>
          <w:b/>
          <w:bCs/>
          <w:lang w:val="en-GB"/>
        </w:rPr>
        <w:t>Naredite fotografije ovir (in dobrih primerov)</w:t>
      </w:r>
      <w:r w:rsidR="00E3330C" w:rsidRPr="00232AE3">
        <w:rPr>
          <w:b/>
          <w:bCs/>
          <w:lang w:val="en-GB"/>
        </w:rPr>
        <w:t>.</w:t>
      </w:r>
      <w:r w:rsidRPr="00232AE3">
        <w:rPr>
          <w:lang w:val="en-GB"/>
        </w:rPr>
        <w:t xml:space="preserve"> Fotografije so izredno koristne pri pisanju poročila in za prikazovanje težav drugim. Če najdete težavo (npr. stopnice brez klančine), posnemite fotografijo. Posnemite tudi </w:t>
      </w:r>
      <w:r w:rsidRPr="00232AE3">
        <w:rPr>
          <w:i/>
          <w:iCs/>
          <w:lang w:val="en-GB"/>
        </w:rPr>
        <w:t xml:space="preserve">dobre značilnosti </w:t>
      </w:r>
      <w:r w:rsidRPr="00232AE3">
        <w:rPr>
          <w:lang w:val="en-GB"/>
        </w:rPr>
        <w:t xml:space="preserve">(kot je »Prisoten nižji pult </w:t>
      </w:r>
      <w:r w:rsidR="00E3330C" w:rsidRPr="00232AE3">
        <w:rPr>
          <w:lang w:val="en-GB"/>
        </w:rPr>
        <w:t xml:space="preserve">– </w:t>
      </w:r>
      <w:r w:rsidRPr="00232AE3">
        <w:rPr>
          <w:lang w:val="en-GB"/>
        </w:rPr>
        <w:t>fotografija«). Kasneje lahko fotografije služijo tudi kot dokumentacija stanja pred in po izvedenih izboljšavah. Poskrbite, da so fotografije jasne in da imate po potrebi dovoljenje (zaradi zasebnosti se izogibajte vključevanju obrazov obiskovalcev).</w:t>
      </w:r>
    </w:p>
    <w:p w14:paraId="53C0339D" w14:textId="4203977E" w:rsidR="00CA34E4" w:rsidRPr="00232AE3" w:rsidRDefault="00CA34E4">
      <w:pPr>
        <w:numPr>
          <w:ilvl w:val="0"/>
          <w:numId w:val="36"/>
        </w:numPr>
        <w:rPr>
          <w:lang w:val="en-GB"/>
        </w:rPr>
      </w:pPr>
      <w:r w:rsidRPr="00232AE3">
        <w:rPr>
          <w:b/>
          <w:bCs/>
          <w:lang w:val="en-GB"/>
        </w:rPr>
        <w:t>Vključite osebje na kraju samem (če je primerno)</w:t>
      </w:r>
      <w:r w:rsidR="00E3330C" w:rsidRPr="00232AE3">
        <w:rPr>
          <w:b/>
          <w:bCs/>
          <w:lang w:val="en-GB"/>
        </w:rPr>
        <w:t xml:space="preserve">. </w:t>
      </w:r>
      <w:r w:rsidRPr="00232AE3">
        <w:rPr>
          <w:lang w:val="en-GB"/>
        </w:rPr>
        <w:t xml:space="preserve">Včasih med pregledom lahko osebju zastavite vprašanje, da nekaj preverite, na primer: »Ali lahko izposodim invalidski voziček?« ali »Imate zemljevid z velikimi črkami?« Njihovi odgovori vam ne dajejo le informacij, ampak tudi kažejo, kako dobro je osebje obveščeno. Če imate v ekipi osebo z invalidnostjo, naj ta zastavi vprašanje, ki je relevantno za njeno izkušnjo </w:t>
      </w:r>
      <w:r w:rsidR="00E3330C" w:rsidRPr="00232AE3">
        <w:rPr>
          <w:lang w:val="en-GB"/>
        </w:rPr>
        <w:t xml:space="preserve">– </w:t>
      </w:r>
      <w:r w:rsidRPr="00232AE3">
        <w:rPr>
          <w:lang w:val="en-GB"/>
        </w:rPr>
        <w:t>odgovor je lahko zelo poučen. Ne pozabite biti vljudni in to storite morda proti koncu, da osebja ne »opozorite« prezgodaj (razen če ste se odločili, da jih obvestite že na začetku).</w:t>
      </w:r>
    </w:p>
    <w:p w14:paraId="0F88E93A" w14:textId="50608F35" w:rsidR="00CA34E4" w:rsidRPr="00232AE3" w:rsidRDefault="00CA34E4">
      <w:pPr>
        <w:numPr>
          <w:ilvl w:val="0"/>
          <w:numId w:val="36"/>
        </w:numPr>
        <w:rPr>
          <w:lang w:val="en-GB"/>
        </w:rPr>
      </w:pPr>
      <w:r w:rsidRPr="00232AE3">
        <w:rPr>
          <w:b/>
          <w:bCs/>
          <w:lang w:val="en-GB"/>
        </w:rPr>
        <w:t>Vključevanje uporabnikov – zlati standard</w:t>
      </w:r>
      <w:r w:rsidR="00E3330C" w:rsidRPr="00232AE3">
        <w:rPr>
          <w:b/>
          <w:bCs/>
          <w:lang w:val="en-GB"/>
        </w:rPr>
        <w:t xml:space="preserve">. </w:t>
      </w:r>
      <w:r w:rsidRPr="00232AE3">
        <w:rPr>
          <w:lang w:val="en-GB"/>
        </w:rPr>
        <w:t xml:space="preserve">Če z vami pregleduje oseba z invalidnostjo, naj prevzame vodstvo ali daje povratne informacije v realnem času: »Kako se vam zdi ta klanec? Prehoden ali strm?« Njihovi kvalitativni prispevki (»na to stranišče je težko preiti iz invalidskega vozička, ker je prostor ozek«) so enako pomembni kot meritve. Če nimate uporabnika s seboj, lahko še vedno uporabite </w:t>
      </w:r>
      <w:r w:rsidRPr="00232AE3">
        <w:rPr>
          <w:i/>
          <w:iCs/>
          <w:lang w:val="en-GB"/>
        </w:rPr>
        <w:t>uporabniško usmerjen</w:t>
      </w:r>
      <w:r w:rsidRPr="00232AE3">
        <w:rPr>
          <w:lang w:val="en-GB"/>
        </w:rPr>
        <w:t xml:space="preserve"> </w:t>
      </w:r>
      <w:r w:rsidRPr="00232AE3">
        <w:rPr>
          <w:i/>
          <w:iCs/>
          <w:lang w:val="en-GB"/>
        </w:rPr>
        <w:t xml:space="preserve">pogled </w:t>
      </w:r>
      <w:r w:rsidR="00E3330C" w:rsidRPr="00232AE3">
        <w:rPr>
          <w:lang w:val="en-GB"/>
        </w:rPr>
        <w:t xml:space="preserve">– </w:t>
      </w:r>
      <w:r w:rsidRPr="00232AE3">
        <w:rPr>
          <w:lang w:val="en-GB"/>
        </w:rPr>
        <w:t>npr. poskusite sami preizkusiti sanitarije v invalidskem vozičku, če je mogoče, ali si na kratko (varno) zavežite oči, da preverite, ali je označbe mogoče zaznati na dotik. Te simulacije niso popolne, vendar lahko izpostavijo očitne težave (kot je »brez vida ne morem najti nobenega taktilnega zemljevida«).</w:t>
      </w:r>
    </w:p>
    <w:p w14:paraId="12680BB9" w14:textId="275CE916" w:rsidR="00CA34E4" w:rsidRPr="00232AE3" w:rsidRDefault="00CA34E4">
      <w:pPr>
        <w:numPr>
          <w:ilvl w:val="0"/>
          <w:numId w:val="36"/>
        </w:numPr>
        <w:rPr>
          <w:lang w:val="en-GB"/>
        </w:rPr>
      </w:pPr>
      <w:r w:rsidRPr="00232AE3">
        <w:rPr>
          <w:b/>
          <w:bCs/>
          <w:lang w:val="en-GB"/>
        </w:rPr>
        <w:t>Ostanite objektivni in pozitivni</w:t>
      </w:r>
      <w:r w:rsidR="00E3330C" w:rsidRPr="00232AE3">
        <w:rPr>
          <w:b/>
          <w:bCs/>
          <w:lang w:val="en-GB"/>
        </w:rPr>
        <w:t xml:space="preserve">. </w:t>
      </w:r>
      <w:r w:rsidRPr="00232AE3">
        <w:rPr>
          <w:lang w:val="en-GB"/>
        </w:rPr>
        <w:t xml:space="preserve">Lahko naletite na resne ovire, zlasti v starejših stavbah. To je lahko obupno („wow, tu ni nič dostopnega!“). Vendar to obravnavajte kot »področja za izboljšanje«, namesto da se potopite v obup ali krivite lokacijo. Zapiske naj bodo dejanske: namesto »Osebje muzeja se ne briga za obiskovalce s posebnimi potrebami (ni klančin)«, zabeležite »Na glavnem vhodu ni klančine ali dvigala; trenutno ni dostopno za uporabnike invalidskih vozičkov«. Čas za pojasnila ali izgovore je kasneje; med pregledom zgolj zbirajte dejstva. Zabeležite tudi vse </w:t>
      </w:r>
      <w:r w:rsidRPr="00232AE3">
        <w:rPr>
          <w:i/>
          <w:iCs/>
          <w:lang w:val="en-GB"/>
        </w:rPr>
        <w:t>prednosti</w:t>
      </w:r>
      <w:r w:rsidRPr="00232AE3">
        <w:rPr>
          <w:lang w:val="en-GB"/>
        </w:rPr>
        <w:t xml:space="preserve">: »Razstava 5 ima odlično brajico – odlična praksa.« Ta uravnotežen pristop je pomemben za verodostojnost – pripravili boste poročilo, ki ne bo le </w:t>
      </w:r>
      <w:r w:rsidRPr="00232AE3">
        <w:rPr>
          <w:lang w:val="en-GB"/>
        </w:rPr>
        <w:lastRenderedPageBreak/>
        <w:t>seznam pritožb, ampak konstruktivna ocena, ki priznava, kaj je narejeno dobro in kaj je treba izboljšati.</w:t>
      </w:r>
    </w:p>
    <w:p w14:paraId="3C966DC8" w14:textId="27221CDF" w:rsidR="00CA34E4" w:rsidRDefault="00CA34E4">
      <w:pPr>
        <w:numPr>
          <w:ilvl w:val="0"/>
          <w:numId w:val="36"/>
        </w:numPr>
        <w:rPr>
          <w:lang w:val="en-GB"/>
        </w:rPr>
      </w:pPr>
      <w:r w:rsidRPr="00232AE3">
        <w:rPr>
          <w:b/>
          <w:bCs/>
          <w:lang w:val="en-GB"/>
        </w:rPr>
        <w:t>Upravljanje s časom</w:t>
      </w:r>
      <w:r w:rsidR="00E3330C" w:rsidRPr="00232AE3">
        <w:rPr>
          <w:b/>
          <w:bCs/>
          <w:lang w:val="en-GB"/>
        </w:rPr>
        <w:t xml:space="preserve">. </w:t>
      </w:r>
      <w:r w:rsidRPr="00232AE3">
        <w:rPr>
          <w:lang w:val="en-GB"/>
        </w:rPr>
        <w:t>Glede na velikost lahko pregledi trajajo ure ali več dni. Poskusite se ne mudi. Če ste časovno omejeni, se najprej osredotočite na primarne poti obiskovalcev, nato pa na sekundarna območja, če vam ostane čas. Bolje je temeljito pregledati ključna območja (vhod, glavna razstava, sanitarije) kot površno pogledati vse. Vedno lahko načrtujete nadaljnji obisk, da pokrijete zamujena mesta. Ne pozabite, da morate doživeti tudi celotno lokacijo – včasih tudi zunaj točk na kontrolnem seznamu. Na primer, udeležite se vodene ogleda, če je na voljo, da ocenite njegovo dostopnost. Ali pa pojdite na kosilo v kavarno, da to izkušnjo doživite iz prve roke.</w:t>
      </w:r>
    </w:p>
    <w:p w14:paraId="2408E347" w14:textId="77777777" w:rsidR="00135586" w:rsidRPr="00232AE3" w:rsidRDefault="00135586" w:rsidP="00135586">
      <w:pPr>
        <w:rPr>
          <w:lang w:val="en-GB"/>
        </w:rPr>
      </w:pPr>
    </w:p>
    <w:p w14:paraId="47B3E137" w14:textId="0C5241F2" w:rsidR="00CA34E4" w:rsidRPr="00232AE3" w:rsidRDefault="00CA34E4" w:rsidP="0025104D">
      <w:pPr>
        <w:pStyle w:val="Heading2"/>
        <w:numPr>
          <w:ilvl w:val="1"/>
          <w:numId w:val="1"/>
        </w:numPr>
        <w:rPr>
          <w:lang w:val="en-GB"/>
        </w:rPr>
      </w:pPr>
      <w:bookmarkStart w:id="37" w:name="_Toc219970062"/>
      <w:r w:rsidRPr="00232AE3">
        <w:rPr>
          <w:lang w:val="en-GB"/>
        </w:rPr>
        <w:t>Zabeleževanje in poročanje o ugotovitvah</w:t>
      </w:r>
      <w:bookmarkEnd w:id="37"/>
    </w:p>
    <w:p w14:paraId="54F7BBC3" w14:textId="77777777" w:rsidR="00CA34E4" w:rsidRPr="00232AE3" w:rsidRDefault="00CA34E4" w:rsidP="00CA34E4">
      <w:pPr>
        <w:rPr>
          <w:lang w:val="en-GB"/>
        </w:rPr>
      </w:pPr>
    </w:p>
    <w:p w14:paraId="61DC88AF" w14:textId="26374340" w:rsidR="00E3330C" w:rsidRPr="00232AE3" w:rsidRDefault="00CA34E4" w:rsidP="00E3330C">
      <w:pPr>
        <w:rPr>
          <w:lang w:val="en-GB"/>
        </w:rPr>
      </w:pPr>
      <w:r w:rsidRPr="00232AE3">
        <w:rPr>
          <w:lang w:val="en-GB"/>
        </w:rPr>
        <w:t xml:space="preserve">Po ali med pregledom morate svoje ugotovitve združiti v strukturirano obliko. Če ste uporabili kontrolni seznam, je večina beleženja že opravljena (z odkljukavanjem in komentarji). Vendar je treba te surove zapiske pretvoriti v jasno poročilo ali vsaj povzetek, ki ga je mogoče deliti in na podlagi katerega je mogoče ukrepati. </w:t>
      </w:r>
      <w:r w:rsidR="00E3330C" w:rsidRPr="00232AE3">
        <w:rPr>
          <w:lang w:val="en-GB"/>
        </w:rPr>
        <w:t>Cilj beleženja ugotovitev ni dokazati, da je nekaj »prav« ali »narobe«. Cilj je:</w:t>
      </w:r>
    </w:p>
    <w:p w14:paraId="64749D6E" w14:textId="77777777" w:rsidR="00E3330C" w:rsidRPr="00232AE3" w:rsidRDefault="00E3330C">
      <w:pPr>
        <w:pStyle w:val="ListParagraph"/>
        <w:numPr>
          <w:ilvl w:val="0"/>
          <w:numId w:val="37"/>
        </w:numPr>
        <w:rPr>
          <w:lang w:val="en-GB"/>
        </w:rPr>
      </w:pPr>
      <w:r w:rsidRPr="00232AE3">
        <w:rPr>
          <w:lang w:val="en-GB"/>
        </w:rPr>
        <w:t>Opisati, kaj obstaja</w:t>
      </w:r>
    </w:p>
    <w:p w14:paraId="68C86877" w14:textId="77777777" w:rsidR="00E3330C" w:rsidRPr="00232AE3" w:rsidRDefault="00E3330C">
      <w:pPr>
        <w:pStyle w:val="ListParagraph"/>
        <w:numPr>
          <w:ilvl w:val="0"/>
          <w:numId w:val="37"/>
        </w:numPr>
        <w:rPr>
          <w:lang w:val="en-GB"/>
        </w:rPr>
      </w:pPr>
      <w:r w:rsidRPr="00232AE3">
        <w:rPr>
          <w:lang w:val="en-GB"/>
        </w:rPr>
        <w:t>razložiti, kako to deluje v praksi</w:t>
      </w:r>
    </w:p>
    <w:p w14:paraId="6B5C7F76" w14:textId="77777777" w:rsidR="00E3330C" w:rsidRPr="00232AE3" w:rsidRDefault="00E3330C">
      <w:pPr>
        <w:pStyle w:val="ListParagraph"/>
        <w:numPr>
          <w:ilvl w:val="0"/>
          <w:numId w:val="37"/>
        </w:numPr>
        <w:rPr>
          <w:lang w:val="en-GB"/>
        </w:rPr>
      </w:pPr>
      <w:r w:rsidRPr="00232AE3">
        <w:rPr>
          <w:lang w:val="en-GB"/>
        </w:rPr>
        <w:t>Ugotoviti, kje se pojavljajo ovire</w:t>
      </w:r>
    </w:p>
    <w:p w14:paraId="5692B0BA" w14:textId="77777777" w:rsidR="00E3330C" w:rsidRPr="00232AE3" w:rsidRDefault="00E3330C">
      <w:pPr>
        <w:pStyle w:val="ListParagraph"/>
        <w:numPr>
          <w:ilvl w:val="0"/>
          <w:numId w:val="37"/>
        </w:numPr>
        <w:rPr>
          <w:lang w:val="en-GB"/>
        </w:rPr>
      </w:pPr>
      <w:r w:rsidRPr="00232AE3">
        <w:rPr>
          <w:lang w:val="en-GB"/>
        </w:rPr>
        <w:t>Ugotoviti vpliv na obiskovalce</w:t>
      </w:r>
    </w:p>
    <w:p w14:paraId="5492A7E9" w14:textId="77777777" w:rsidR="00E3330C" w:rsidRPr="00232AE3" w:rsidRDefault="00E3330C">
      <w:pPr>
        <w:pStyle w:val="ListParagraph"/>
        <w:numPr>
          <w:ilvl w:val="0"/>
          <w:numId w:val="37"/>
        </w:numPr>
        <w:rPr>
          <w:lang w:val="en-GB"/>
        </w:rPr>
      </w:pPr>
      <w:r w:rsidRPr="00232AE3">
        <w:rPr>
          <w:lang w:val="en-GB"/>
        </w:rPr>
        <w:t>zagotoviti trdno podlago za kasnejše odločitve o izboljšavah</w:t>
      </w:r>
    </w:p>
    <w:p w14:paraId="0B700FC6" w14:textId="3002CFD9" w:rsidR="00CA34E4" w:rsidRPr="00232AE3" w:rsidRDefault="00CA34E4" w:rsidP="00CA34E4">
      <w:pPr>
        <w:rPr>
          <w:lang w:val="en-GB"/>
        </w:rPr>
      </w:pPr>
      <w:r w:rsidRPr="00232AE3">
        <w:rPr>
          <w:lang w:val="en-GB"/>
        </w:rPr>
        <w:t xml:space="preserve">Ključni koraki pri poročanju </w:t>
      </w:r>
      <w:r w:rsidR="00135586">
        <w:rPr>
          <w:lang w:val="en-GB"/>
        </w:rPr>
        <w:t>so</w:t>
      </w:r>
      <w:r w:rsidRPr="00232AE3">
        <w:rPr>
          <w:lang w:val="en-GB"/>
        </w:rPr>
        <w:t>:</w:t>
      </w:r>
    </w:p>
    <w:p w14:paraId="6519E549" w14:textId="6BF2A6D7" w:rsidR="00CA34E4" w:rsidRPr="00232AE3" w:rsidRDefault="00CA34E4">
      <w:pPr>
        <w:numPr>
          <w:ilvl w:val="0"/>
          <w:numId w:val="38"/>
        </w:numPr>
        <w:rPr>
          <w:lang w:val="en-GB"/>
        </w:rPr>
      </w:pPr>
      <w:r w:rsidRPr="00232AE3">
        <w:rPr>
          <w:b/>
          <w:bCs/>
          <w:lang w:val="en-GB"/>
        </w:rPr>
        <w:t>Razvrstite po pomembnosti</w:t>
      </w:r>
      <w:r w:rsidR="00E3330C" w:rsidRPr="00232AE3">
        <w:rPr>
          <w:b/>
          <w:bCs/>
          <w:lang w:val="en-GB"/>
        </w:rPr>
        <w:t xml:space="preserve">. </w:t>
      </w:r>
      <w:r w:rsidRPr="00232AE3">
        <w:rPr>
          <w:lang w:val="en-GB"/>
        </w:rPr>
        <w:t xml:space="preserve">Vse težave niso enako pomembne. Nekatere predstavljajo </w:t>
      </w:r>
      <w:r w:rsidRPr="00232AE3">
        <w:rPr>
          <w:b/>
          <w:bCs/>
          <w:lang w:val="en-GB"/>
        </w:rPr>
        <w:t xml:space="preserve">resne ovire </w:t>
      </w:r>
      <w:r w:rsidRPr="00232AE3">
        <w:rPr>
          <w:lang w:val="en-GB"/>
        </w:rPr>
        <w:t>– npr. če ni dostopa za invalidske vozičke do nobenega dela objekta, je to resna težava. Druge so morda manj pomembne – npr. obešalnik za plašče je previsok (neprijetno, a ne preprečuje obiska). Uporabno je ugotovitve razvrstiti po stopnjah pomembnosti: Visoka (resna ovira ali varnostna težava), Srednja, Nizka. To pomaga kasneje pri načrtovanju, kaj je treba rešiti najprej (modul 4 bo obravnaval akcijske načrte in določanje prednosti). Na primer: »Visoka prednost: Ni dostopnega stranišča – treba ga je namestiti ali določiti eno, da se izpolnijo osnovne potrebe. Srednja prednost: Manjka označitev v brajici – izboljša izkušnjo slepih obiskovalcev, vendar lahko lokacija kratkoročno deluje brez nje.«</w:t>
      </w:r>
    </w:p>
    <w:p w14:paraId="2D7E10DD" w14:textId="6E841211" w:rsidR="00CA34E4" w:rsidRPr="00232AE3" w:rsidRDefault="00CA34E4">
      <w:pPr>
        <w:numPr>
          <w:ilvl w:val="0"/>
          <w:numId w:val="38"/>
        </w:numPr>
        <w:rPr>
          <w:lang w:val="en-GB"/>
        </w:rPr>
      </w:pPr>
      <w:r w:rsidRPr="00232AE3">
        <w:rPr>
          <w:b/>
          <w:bCs/>
          <w:lang w:val="en-GB"/>
        </w:rPr>
        <w:t>Predlagajte rešitve</w:t>
      </w:r>
      <w:r w:rsidR="00E3330C" w:rsidRPr="00232AE3">
        <w:rPr>
          <w:b/>
          <w:bCs/>
          <w:lang w:val="en-GB"/>
        </w:rPr>
        <w:t xml:space="preserve">. </w:t>
      </w:r>
      <w:r w:rsidRPr="00232AE3">
        <w:rPr>
          <w:lang w:val="en-GB"/>
        </w:rPr>
        <w:t xml:space="preserve">Za vsak ugotovljen problem poskusite predlagati vsaj eno </w:t>
      </w:r>
      <w:r w:rsidRPr="00232AE3">
        <w:rPr>
          <w:b/>
          <w:bCs/>
          <w:lang w:val="en-GB"/>
        </w:rPr>
        <w:t>možno rešitev</w:t>
      </w:r>
      <w:r w:rsidRPr="00232AE3">
        <w:rPr>
          <w:lang w:val="en-GB"/>
        </w:rPr>
        <w:t xml:space="preserve">. Tukaj pomaga kreativnost in pragmatičnost. Rešitve so lahko kratkoročne ali dolgoročne. Če ima vhod stopnice, je kratkoročna rešitev lahko prenosna rampa (poceni, hitra), dolgoročna pa stalna rampa ali dvigalo (drago, zahteva načrtovanje). Če je osvetlitev v razstavi šibka, je rešitev lahko preprosta, kot je zamenjava žarnic ali dodajanje delovne osvetlitve. Če osebje nima ustreznega usposabljanja, rešitev: izvedite usposabljanje o ozaveščanju o invalidnosti (pri čemer lahko kot izobraževalec pomagate!). S povezovanjem problemov z rešitvami poročilo </w:t>
      </w:r>
      <w:r w:rsidRPr="00232AE3">
        <w:rPr>
          <w:lang w:val="en-GB"/>
        </w:rPr>
        <w:lastRenderedPageBreak/>
        <w:t>postane usmerjeno v ukrepanje. »Kritiko« spremeni v načrt: namesto da pišete le »Označbe niso dostopne«, napišite »Označbam manjkajo piktogrami ali brajica – priporočamo, da se pri naslednji posodobitvi označb na vrata prostorov dodajo univerzalne ikone in nalepke v brajici.«</w:t>
      </w:r>
    </w:p>
    <w:p w14:paraId="5859C4FA" w14:textId="6F1BABE2" w:rsidR="00CA34E4" w:rsidRPr="00232AE3" w:rsidRDefault="00CA34E4">
      <w:pPr>
        <w:numPr>
          <w:ilvl w:val="0"/>
          <w:numId w:val="38"/>
        </w:numPr>
        <w:rPr>
          <w:lang w:val="en-GB"/>
        </w:rPr>
      </w:pPr>
      <w:r w:rsidRPr="00232AE3">
        <w:rPr>
          <w:b/>
          <w:bCs/>
          <w:lang w:val="en-GB"/>
        </w:rPr>
        <w:t>Uporabite jasen format</w:t>
      </w:r>
      <w:r w:rsidR="00E3330C" w:rsidRPr="00232AE3">
        <w:rPr>
          <w:b/>
          <w:bCs/>
          <w:lang w:val="en-GB"/>
        </w:rPr>
        <w:t xml:space="preserve">. </w:t>
      </w:r>
      <w:r w:rsidRPr="00232AE3">
        <w:rPr>
          <w:lang w:val="en-GB"/>
        </w:rPr>
        <w:t>Dobro revizijsko poročilo je lahko tabela ali seznam po področjih. Na primer:</w:t>
      </w:r>
    </w:p>
    <w:p w14:paraId="06E68ABB" w14:textId="63BC996B" w:rsidR="00CA34E4" w:rsidRPr="00232AE3" w:rsidRDefault="00CA34E4">
      <w:pPr>
        <w:pStyle w:val="ListParagraph"/>
        <w:numPr>
          <w:ilvl w:val="1"/>
          <w:numId w:val="38"/>
        </w:numPr>
        <w:rPr>
          <w:lang w:val="en-GB"/>
        </w:rPr>
      </w:pPr>
      <w:r w:rsidRPr="00232AE3">
        <w:rPr>
          <w:b/>
          <w:bCs/>
          <w:lang w:val="en-GB"/>
        </w:rPr>
        <w:t xml:space="preserve">Področje: </w:t>
      </w:r>
      <w:r w:rsidRPr="00232AE3">
        <w:rPr>
          <w:lang w:val="en-GB"/>
        </w:rPr>
        <w:t>Glavni vhod</w:t>
      </w:r>
      <w:r w:rsidR="00E3330C" w:rsidRPr="00232AE3">
        <w:rPr>
          <w:lang w:val="en-GB"/>
        </w:rPr>
        <w:t xml:space="preserve">. </w:t>
      </w:r>
      <w:r w:rsidRPr="00232AE3">
        <w:rPr>
          <w:b/>
          <w:bCs/>
          <w:lang w:val="en-GB"/>
        </w:rPr>
        <w:t xml:space="preserve">Ugotovitve: </w:t>
      </w:r>
      <w:r w:rsidRPr="00232AE3">
        <w:rPr>
          <w:lang w:val="en-GB"/>
        </w:rPr>
        <w:t xml:space="preserve">Dve stopnici pri vhodu, ni klančine. Širina vrat 85 cm (nekoliko ozka, standard </w:t>
      </w:r>
      <w:r w:rsidR="00E3330C" w:rsidRPr="00232AE3">
        <w:rPr>
          <w:lang w:val="en-GB"/>
        </w:rPr>
        <w:t>je</w:t>
      </w:r>
      <w:r w:rsidRPr="00232AE3">
        <w:rPr>
          <w:lang w:val="en-GB"/>
        </w:rPr>
        <w:t xml:space="preserve"> 90 cm). </w:t>
      </w:r>
      <w:r w:rsidRPr="00232AE3">
        <w:rPr>
          <w:b/>
          <w:bCs/>
          <w:lang w:val="en-GB"/>
        </w:rPr>
        <w:t xml:space="preserve">Vpliv: </w:t>
      </w:r>
      <w:r w:rsidRPr="00232AE3">
        <w:rPr>
          <w:lang w:val="en-GB"/>
        </w:rPr>
        <w:t xml:space="preserve">Uporabniki invalidskih vozičkov in osebe s pripomočki za gibanje ne morejo samostojno vstopiti. </w:t>
      </w:r>
      <w:r w:rsidRPr="00232AE3">
        <w:rPr>
          <w:b/>
          <w:bCs/>
          <w:lang w:val="en-GB"/>
        </w:rPr>
        <w:t xml:space="preserve">Prioriteta: </w:t>
      </w:r>
      <w:r w:rsidRPr="00232AE3">
        <w:rPr>
          <w:lang w:val="en-GB"/>
        </w:rPr>
        <w:t xml:space="preserve">Visoka. </w:t>
      </w:r>
      <w:r w:rsidRPr="00232AE3">
        <w:rPr>
          <w:b/>
          <w:bCs/>
          <w:lang w:val="en-GB"/>
        </w:rPr>
        <w:t xml:space="preserve">Priporočilo: </w:t>
      </w:r>
      <w:r w:rsidRPr="00232AE3">
        <w:rPr>
          <w:lang w:val="en-GB"/>
        </w:rPr>
        <w:t>Namestite stalno klančino ali dvigalo na vhodu; začasno zagotovite prenosno klančino in zvonec za pomoč.</w:t>
      </w:r>
    </w:p>
    <w:p w14:paraId="047EBBB0" w14:textId="0F8AA26B" w:rsidR="00E3330C" w:rsidRPr="00232AE3" w:rsidRDefault="00CA34E4">
      <w:pPr>
        <w:pStyle w:val="ListParagraph"/>
        <w:numPr>
          <w:ilvl w:val="1"/>
          <w:numId w:val="38"/>
        </w:numPr>
        <w:rPr>
          <w:lang w:val="en-GB"/>
        </w:rPr>
      </w:pPr>
      <w:r w:rsidRPr="00232AE3">
        <w:rPr>
          <w:b/>
          <w:bCs/>
          <w:lang w:val="en-GB"/>
        </w:rPr>
        <w:t xml:space="preserve">Področje: </w:t>
      </w:r>
      <w:r w:rsidRPr="00232AE3">
        <w:rPr>
          <w:lang w:val="en-GB"/>
        </w:rPr>
        <w:t>Razstavna dvorana</w:t>
      </w:r>
      <w:r w:rsidR="00E3330C" w:rsidRPr="00232AE3">
        <w:rPr>
          <w:lang w:val="en-GB"/>
        </w:rPr>
        <w:t xml:space="preserve">. </w:t>
      </w:r>
      <w:r w:rsidRPr="00232AE3">
        <w:rPr>
          <w:b/>
          <w:bCs/>
          <w:lang w:val="en-GB"/>
        </w:rPr>
        <w:t xml:space="preserve">Ugotovitve: </w:t>
      </w:r>
      <w:r w:rsidRPr="00232AE3">
        <w:rPr>
          <w:lang w:val="en-GB"/>
        </w:rPr>
        <w:t xml:space="preserve">Nizka raven osvetlitve (50 luksov na nekaterih mestih, priporočljivo je </w:t>
      </w:r>
      <w:r w:rsidR="00C57CDA" w:rsidRPr="00232AE3">
        <w:rPr>
          <w:lang w:val="en-GB"/>
        </w:rPr>
        <w:t>okoli</w:t>
      </w:r>
      <w:r w:rsidRPr="00232AE3">
        <w:rPr>
          <w:lang w:val="en-GB"/>
        </w:rPr>
        <w:t xml:space="preserve"> 200 luksov za branje plakatov). </w:t>
      </w:r>
      <w:r w:rsidRPr="00232AE3">
        <w:rPr>
          <w:b/>
          <w:bCs/>
          <w:lang w:val="en-GB"/>
        </w:rPr>
        <w:t xml:space="preserve">Vpliv: </w:t>
      </w:r>
      <w:r w:rsidRPr="00232AE3">
        <w:rPr>
          <w:lang w:val="en-GB"/>
        </w:rPr>
        <w:t xml:space="preserve">Obiskovalci s slabim vidom težko berejo besedilo; tudi ostali obiskovalci imajo lahko težave. </w:t>
      </w:r>
      <w:r w:rsidRPr="00232AE3">
        <w:rPr>
          <w:b/>
          <w:bCs/>
          <w:lang w:val="en-GB"/>
        </w:rPr>
        <w:t xml:space="preserve">Prioriteta: </w:t>
      </w:r>
      <w:r w:rsidRPr="00232AE3">
        <w:rPr>
          <w:lang w:val="en-GB"/>
        </w:rPr>
        <w:t xml:space="preserve">Srednja. </w:t>
      </w:r>
      <w:r w:rsidRPr="00232AE3">
        <w:rPr>
          <w:b/>
          <w:bCs/>
          <w:lang w:val="en-GB"/>
        </w:rPr>
        <w:t xml:space="preserve">Priporočilo: </w:t>
      </w:r>
      <w:r w:rsidRPr="00232AE3">
        <w:rPr>
          <w:lang w:val="en-GB"/>
        </w:rPr>
        <w:t>Povečajte osvetlitev z nastavljivimi LED-žarometi na označbah; poskrbite, da na vitrinah ni bleščanja.</w:t>
      </w:r>
    </w:p>
    <w:p w14:paraId="5EC23B53" w14:textId="1C019A07" w:rsidR="00CA34E4" w:rsidRPr="00232AE3" w:rsidRDefault="00CA34E4">
      <w:pPr>
        <w:pStyle w:val="ListParagraph"/>
        <w:numPr>
          <w:ilvl w:val="1"/>
          <w:numId w:val="38"/>
        </w:numPr>
        <w:rPr>
          <w:lang w:val="en-GB"/>
        </w:rPr>
      </w:pPr>
      <w:r w:rsidRPr="00232AE3">
        <w:rPr>
          <w:lang w:val="en-GB"/>
        </w:rPr>
        <w:t>Uporaba seznamov s puščicami ali tabel s temi stolpci (Področje, Problem, Vpliv, Priporočilo) omogoča boljšo organizacijo. Kot udeleženci usposabljanja morda za namene tega tečaja ne boste morali pripraviti uradnega poročila, vendar vas usposabljamo, kot da ga boste, da boste to lahko storili v svoji poklicni vlogi ali pri tem vodili druge.</w:t>
      </w:r>
    </w:p>
    <w:p w14:paraId="5C6AC08F" w14:textId="73F8B33B" w:rsidR="00CA34E4" w:rsidRPr="00232AE3" w:rsidRDefault="00CA34E4">
      <w:pPr>
        <w:numPr>
          <w:ilvl w:val="0"/>
          <w:numId w:val="38"/>
        </w:numPr>
        <w:rPr>
          <w:lang w:val="en-GB"/>
        </w:rPr>
      </w:pPr>
      <w:r w:rsidRPr="00232AE3">
        <w:rPr>
          <w:b/>
          <w:bCs/>
          <w:lang w:val="en-GB"/>
        </w:rPr>
        <w:t>Vključite pozitivne vidike</w:t>
      </w:r>
      <w:r w:rsidR="00E3330C" w:rsidRPr="00232AE3">
        <w:rPr>
          <w:b/>
          <w:bCs/>
          <w:lang w:val="en-GB"/>
        </w:rPr>
        <w:t xml:space="preserve">. </w:t>
      </w:r>
      <w:r w:rsidRPr="00232AE3">
        <w:rPr>
          <w:lang w:val="en-GB"/>
        </w:rPr>
        <w:t>Ne pozabite zabeležiti, kaj lokacija dela dobro. Npr. »Osebje je bilo zelo vljudno in je proaktivno ponujalo pomoč – to je prednost, na kateri je treba graditi« ali »Razstava A ima odličen avdio vodnik, od katerega bi lahko imeli korist mnogi.« V poročilih vodstvu lokacije priznanje njihovih prizadevanj spodbuja sodelovanje. Pri usposabljanju to tudi okrepi učenje s primerom (prikazovanje, kako izgleda dobra praksa).</w:t>
      </w:r>
    </w:p>
    <w:p w14:paraId="066A0CE3" w14:textId="4F2A0EE9" w:rsidR="00CA34E4" w:rsidRPr="00232AE3" w:rsidRDefault="00CA34E4">
      <w:pPr>
        <w:numPr>
          <w:ilvl w:val="0"/>
          <w:numId w:val="38"/>
        </w:numPr>
        <w:rPr>
          <w:lang w:val="en-GB"/>
        </w:rPr>
      </w:pPr>
      <w:r w:rsidRPr="00232AE3">
        <w:rPr>
          <w:b/>
          <w:bCs/>
          <w:lang w:val="en-GB"/>
        </w:rPr>
        <w:t>Uporabite fotografije in dokaze</w:t>
      </w:r>
      <w:r w:rsidR="00E3330C" w:rsidRPr="00232AE3">
        <w:rPr>
          <w:b/>
          <w:bCs/>
          <w:lang w:val="en-GB"/>
        </w:rPr>
        <w:t xml:space="preserve">. </w:t>
      </w:r>
      <w:r w:rsidRPr="00232AE3">
        <w:rPr>
          <w:lang w:val="en-GB"/>
        </w:rPr>
        <w:t>Priložite ali vstavite fotografije v poročilo, da ponazorite ključne točke. Slika tega stopnišča bo bralcu poročila jasno prikazala oviro. Če ste izmerili naklone ali širine, lahko navedete te številke; če katera koli meritev ustreza standardu ali ga ne izpolnjuje, lahko to navedete (npr. »Naklonska rampa 1:8 presega priporočeno strminost 1:12, zaradi česar je težko potiskati invalidski voziček – glej fotografijo«). To doda verodostojnost in natančnost.</w:t>
      </w:r>
    </w:p>
    <w:p w14:paraId="2D7D1943" w14:textId="77179506" w:rsidR="00CA34E4" w:rsidRPr="00232AE3" w:rsidRDefault="00CA34E4">
      <w:pPr>
        <w:numPr>
          <w:ilvl w:val="0"/>
          <w:numId w:val="38"/>
        </w:numPr>
        <w:rPr>
          <w:lang w:val="en-GB"/>
        </w:rPr>
      </w:pPr>
      <w:r w:rsidRPr="00232AE3">
        <w:rPr>
          <w:b/>
          <w:bCs/>
          <w:lang w:val="en-GB"/>
        </w:rPr>
        <w:t>Ohranite uporabniško perspektivo</w:t>
      </w:r>
      <w:r w:rsidR="00E3330C" w:rsidRPr="00232AE3">
        <w:rPr>
          <w:b/>
          <w:bCs/>
          <w:lang w:val="en-GB"/>
        </w:rPr>
        <w:t xml:space="preserve">. </w:t>
      </w:r>
      <w:r w:rsidRPr="00232AE3">
        <w:rPr>
          <w:lang w:val="en-GB"/>
        </w:rPr>
        <w:t>Kadar je mogoče, povežite ugotovitve z uporabniško izkušnjo. Namesto da na primer napišete le »Tlak na vrata je 80 N«, napišite »Vrata se težko odpirajo</w:t>
      </w:r>
      <w:r w:rsidR="00E3330C" w:rsidRPr="00232AE3">
        <w:rPr>
          <w:lang w:val="en-GB"/>
        </w:rPr>
        <w:t xml:space="preserve">. </w:t>
      </w:r>
      <w:r w:rsidRPr="00232AE3">
        <w:rPr>
          <w:lang w:val="en-GB"/>
        </w:rPr>
        <w:t>Šibki ali invalidni obiskovalec bi imel težave pri njihovem odpiranju (izmerjena sila 80 N, kar presega smernice)«. To vsem opomni, zakaj je to pomembno – gre za sposobnost posameznika, da uživa v obisku.</w:t>
      </w:r>
    </w:p>
    <w:p w14:paraId="333EED0B" w14:textId="77777777" w:rsidR="00CA34E4" w:rsidRPr="00232AE3" w:rsidRDefault="00CA34E4" w:rsidP="00CA34E4">
      <w:pPr>
        <w:rPr>
          <w:lang w:val="en-GB"/>
        </w:rPr>
      </w:pPr>
      <w:r w:rsidRPr="00232AE3">
        <w:rPr>
          <w:lang w:val="en-GB"/>
        </w:rPr>
        <w:t xml:space="preserve">Ko zberete ugotovitve, se proces revizije običajno zaključi s </w:t>
      </w:r>
      <w:r w:rsidRPr="00232AE3">
        <w:rPr>
          <w:b/>
          <w:bCs/>
          <w:lang w:val="en-GB"/>
        </w:rPr>
        <w:t xml:space="preserve">poročilom </w:t>
      </w:r>
      <w:r w:rsidRPr="00232AE3">
        <w:rPr>
          <w:lang w:val="en-GB"/>
        </w:rPr>
        <w:t>– bodisi notranjim med člani ekipe bodisi predstavitvijo zainteresiranim stranem (kot so upravitelji lokacij). V okviru tega usposabljanja lahko vadite povzemanje revizije kolegom ali razpravo o tem, kako določiti prednostne naloge pri popravkih, kar prehaja v temo modula 4 o načrtovanju izboljšav.</w:t>
      </w:r>
    </w:p>
    <w:p w14:paraId="5BF95BDC" w14:textId="77777777" w:rsidR="00CA34E4" w:rsidRPr="00232AE3" w:rsidRDefault="00CA34E4" w:rsidP="00CA34E4">
      <w:pPr>
        <w:rPr>
          <w:lang w:val="en-GB"/>
        </w:rPr>
      </w:pPr>
    </w:p>
    <w:p w14:paraId="1EA02AC6" w14:textId="4592AAAF" w:rsidR="004F4AE7" w:rsidRPr="00232AE3" w:rsidRDefault="004F4AE7" w:rsidP="0025104D">
      <w:pPr>
        <w:pStyle w:val="Heading2"/>
        <w:numPr>
          <w:ilvl w:val="1"/>
          <w:numId w:val="1"/>
        </w:numPr>
        <w:rPr>
          <w:lang w:val="en-GB"/>
        </w:rPr>
      </w:pPr>
      <w:bookmarkStart w:id="38" w:name="_Toc219970063"/>
      <w:r w:rsidRPr="00232AE3">
        <w:rPr>
          <w:lang w:val="en-GB"/>
        </w:rPr>
        <w:lastRenderedPageBreak/>
        <w:t>Analiza rezultatov revizije</w:t>
      </w:r>
      <w:bookmarkEnd w:id="38"/>
    </w:p>
    <w:p w14:paraId="24A9BC0E" w14:textId="77777777" w:rsidR="004F4AE7" w:rsidRPr="00232AE3" w:rsidRDefault="004F4AE7" w:rsidP="00CA34E4">
      <w:pPr>
        <w:rPr>
          <w:lang w:val="en-GB"/>
        </w:rPr>
      </w:pPr>
    </w:p>
    <w:p w14:paraId="3CF2289A" w14:textId="77777777" w:rsidR="004F4AE7" w:rsidRPr="00232AE3" w:rsidRDefault="004F4AE7" w:rsidP="004F4AE7">
      <w:pPr>
        <w:rPr>
          <w:lang w:val="en-GB"/>
        </w:rPr>
      </w:pPr>
      <w:r w:rsidRPr="00232AE3">
        <w:rPr>
          <w:lang w:val="en-GB"/>
        </w:rPr>
        <w:t>Ko je revizija dostopnosti zaključena, imate na voljo veliko različnih vrst podatkov. Ti vključujejo zapiske, fotografije, meritve, vtise in opazke, ki so lahko v pisni ali ustni obliki. Posamezni podatki so sami po sebi le osamljeni koščki informacij. Šele proces analize posamezne podatke pretvori v uporabne podatke.</w:t>
      </w:r>
    </w:p>
    <w:p w14:paraId="310C642D" w14:textId="77777777" w:rsidR="004F4AE7" w:rsidRPr="00232AE3" w:rsidRDefault="004F4AE7" w:rsidP="004F4AE7">
      <w:pPr>
        <w:rPr>
          <w:lang w:val="en-GB"/>
        </w:rPr>
      </w:pPr>
      <w:r w:rsidRPr="00232AE3">
        <w:rPr>
          <w:lang w:val="en-GB"/>
        </w:rPr>
        <w:t>Analiza je lahko ena od najbolj časovno zahtevnih faz revizijskega procesa. Zato je pogosto podcenjena ali opravljena na hitro. Slabo analizirani podatki vodijo do dolgih poročil, ki lahko zmedijo in preobremenijo ekipo, kar povzroči le majhen ali nikakršen napredek. Nasprotno pa dobro analizirani podatki zagotavljajo jasnost, osredotočenost in zagon.</w:t>
      </w:r>
    </w:p>
    <w:p w14:paraId="024FF968" w14:textId="77777777" w:rsidR="004F4AE7" w:rsidRPr="00232AE3" w:rsidRDefault="004F4AE7" w:rsidP="004F4AE7">
      <w:pPr>
        <w:rPr>
          <w:lang w:val="en-GB"/>
        </w:rPr>
      </w:pPr>
      <w:r w:rsidRPr="00232AE3">
        <w:rPr>
          <w:lang w:val="en-GB"/>
        </w:rPr>
        <w:t>Namen analize revizijskih podatkov ni sestaviti seznama »dobrih« ali »slabih« lokacij na podlagi meril dostopnosti. Gre bolj za razumevanje, kje:</w:t>
      </w:r>
    </w:p>
    <w:p w14:paraId="139FB0CB" w14:textId="7416DC75" w:rsidR="004F4AE7" w:rsidRPr="00232AE3" w:rsidRDefault="004F4AE7">
      <w:pPr>
        <w:pStyle w:val="ListParagraph"/>
        <w:numPr>
          <w:ilvl w:val="0"/>
          <w:numId w:val="39"/>
        </w:numPr>
        <w:rPr>
          <w:lang w:val="en-GB"/>
        </w:rPr>
      </w:pPr>
      <w:r w:rsidRPr="00232AE3">
        <w:rPr>
          <w:lang w:val="en-GB"/>
        </w:rPr>
        <w:t>dostop ne deluje;</w:t>
      </w:r>
    </w:p>
    <w:p w14:paraId="4EB072B4" w14:textId="2C1462BA" w:rsidR="004F4AE7" w:rsidRPr="00232AE3" w:rsidRDefault="004F4AE7">
      <w:pPr>
        <w:pStyle w:val="ListParagraph"/>
        <w:numPr>
          <w:ilvl w:val="0"/>
          <w:numId w:val="39"/>
        </w:numPr>
        <w:rPr>
          <w:lang w:val="en-GB"/>
        </w:rPr>
      </w:pPr>
      <w:r w:rsidRPr="00232AE3">
        <w:rPr>
          <w:lang w:val="en-GB"/>
        </w:rPr>
        <w:t>kdo je prizadet zaradi teh motenj dostopa in kako;</w:t>
      </w:r>
    </w:p>
    <w:p w14:paraId="470E26D3" w14:textId="251C348A" w:rsidR="004F4AE7" w:rsidRPr="00232AE3" w:rsidRDefault="004F4AE7">
      <w:pPr>
        <w:pStyle w:val="ListParagraph"/>
        <w:numPr>
          <w:ilvl w:val="0"/>
          <w:numId w:val="39"/>
        </w:numPr>
        <w:rPr>
          <w:lang w:val="en-GB"/>
        </w:rPr>
      </w:pPr>
      <w:r w:rsidRPr="00232AE3">
        <w:rPr>
          <w:lang w:val="en-GB"/>
        </w:rPr>
        <w:t>katere fizične ovire so najpomembnejše v realnih scenarijih;</w:t>
      </w:r>
    </w:p>
    <w:p w14:paraId="2A37EA8D" w14:textId="6DFF5313" w:rsidR="004F4AE7" w:rsidRPr="00232AE3" w:rsidRDefault="004F4AE7">
      <w:pPr>
        <w:pStyle w:val="ListParagraph"/>
        <w:numPr>
          <w:ilvl w:val="0"/>
          <w:numId w:val="39"/>
        </w:numPr>
        <w:rPr>
          <w:lang w:val="en-GB"/>
        </w:rPr>
      </w:pPr>
      <w:r w:rsidRPr="00232AE3">
        <w:rPr>
          <w:lang w:val="en-GB"/>
        </w:rPr>
        <w:t>kateri vzorci obstajajo na spletnem mestu;</w:t>
      </w:r>
    </w:p>
    <w:p w14:paraId="436BF015" w14:textId="3DF79D24" w:rsidR="004F4AE7" w:rsidRPr="00232AE3" w:rsidRDefault="004F4AE7">
      <w:pPr>
        <w:pStyle w:val="ListParagraph"/>
        <w:numPr>
          <w:ilvl w:val="0"/>
          <w:numId w:val="39"/>
        </w:numPr>
        <w:rPr>
          <w:lang w:val="en-GB"/>
        </w:rPr>
      </w:pPr>
      <w:r w:rsidRPr="00232AE3">
        <w:rPr>
          <w:lang w:val="en-GB"/>
        </w:rPr>
        <w:t>Kje je najbolje vložiti napore, da bi dosegli največji pozitivni učinek.</w:t>
      </w:r>
    </w:p>
    <w:p w14:paraId="1EE63863" w14:textId="77777777" w:rsidR="004F4AE7" w:rsidRPr="00232AE3" w:rsidRDefault="004F4AE7" w:rsidP="004F4AE7">
      <w:pPr>
        <w:rPr>
          <w:lang w:val="en-GB"/>
        </w:rPr>
      </w:pPr>
      <w:r w:rsidRPr="00232AE3">
        <w:rPr>
          <w:lang w:val="en-GB"/>
        </w:rPr>
        <w:t>Na tej točki se vprašanje spremeni iz »kaj smo ugotovili?« v »kaj to pomeni za obiskovalce in kaj to pomeni za organizacijo?«.</w:t>
      </w:r>
    </w:p>
    <w:p w14:paraId="14F4903A" w14:textId="3A8D8161" w:rsidR="004F4AE7" w:rsidRPr="00232AE3" w:rsidRDefault="004F4AE7" w:rsidP="00CA34E4">
      <w:pPr>
        <w:rPr>
          <w:lang w:val="en-GB"/>
        </w:rPr>
      </w:pPr>
      <w:r w:rsidRPr="00232AE3">
        <w:rPr>
          <w:lang w:val="en-GB"/>
        </w:rPr>
        <w:t xml:space="preserve">Analiza mora slediti naslednjim </w:t>
      </w:r>
      <w:r w:rsidRPr="00232AE3">
        <w:rPr>
          <w:b/>
          <w:bCs/>
          <w:lang w:val="en-GB"/>
        </w:rPr>
        <w:t xml:space="preserve">ključnim korakom </w:t>
      </w:r>
      <w:r w:rsidRPr="00232AE3">
        <w:rPr>
          <w:lang w:val="en-GB"/>
        </w:rPr>
        <w:t>v procesu:</w:t>
      </w:r>
    </w:p>
    <w:p w14:paraId="32AAB0E4" w14:textId="13A4A7F5" w:rsidR="004F4AE7" w:rsidRPr="00232AE3" w:rsidRDefault="004F4AE7">
      <w:pPr>
        <w:pStyle w:val="ListParagraph"/>
        <w:numPr>
          <w:ilvl w:val="0"/>
          <w:numId w:val="40"/>
        </w:numPr>
        <w:rPr>
          <w:lang w:val="en-GB"/>
        </w:rPr>
      </w:pPr>
      <w:r w:rsidRPr="00232AE3">
        <w:rPr>
          <w:b/>
          <w:bCs/>
          <w:lang w:val="en-GB"/>
        </w:rPr>
        <w:t xml:space="preserve">Razvrstite ugotovitve. </w:t>
      </w:r>
      <w:r w:rsidRPr="00232AE3">
        <w:rPr>
          <w:lang w:val="en-GB"/>
        </w:rPr>
        <w:t>Razvrstite ugotovitve v jasne kategorije. To pomaga odkriti vzorce, ki jih je težko opaziti, če pregledujete zapiske vrstico po vrstico. Pogoste skupine vključujejo: prihod in dostop, vhodi in prodaja vstopnic, notranja komunikacija, razstave in razlaga, sanitarije in počivališča, informacije in komunikacija, osebje in storitve, nujne situacije in varnost.</w:t>
      </w:r>
    </w:p>
    <w:p w14:paraId="32D9F174" w14:textId="77777777" w:rsidR="004F4AE7" w:rsidRPr="00232AE3" w:rsidRDefault="004F4AE7">
      <w:pPr>
        <w:pStyle w:val="ListParagraph"/>
        <w:numPr>
          <w:ilvl w:val="0"/>
          <w:numId w:val="40"/>
        </w:numPr>
        <w:rPr>
          <w:lang w:val="en-GB"/>
        </w:rPr>
      </w:pPr>
      <w:r w:rsidRPr="00232AE3">
        <w:rPr>
          <w:b/>
          <w:bCs/>
          <w:lang w:val="en-GB"/>
        </w:rPr>
        <w:t xml:space="preserve">Ugotovite, kje se veriga dostopnosti prekine. </w:t>
      </w:r>
      <w:r w:rsidRPr="00232AE3">
        <w:rPr>
          <w:lang w:val="en-GB"/>
        </w:rPr>
        <w:t>Dostopnost deluje kot veriga. Če en člen odpove, lahko odpove celotna izkušnja. Med analizo sledite poti obiskovalca korak za korakom in se vprašajte:</w:t>
      </w:r>
    </w:p>
    <w:p w14:paraId="63057719" w14:textId="77777777" w:rsidR="004F4AE7" w:rsidRPr="00232AE3" w:rsidRDefault="004F4AE7">
      <w:pPr>
        <w:pStyle w:val="ListParagraph"/>
        <w:numPr>
          <w:ilvl w:val="1"/>
          <w:numId w:val="40"/>
        </w:numPr>
        <w:rPr>
          <w:lang w:val="en-GB"/>
        </w:rPr>
      </w:pPr>
      <w:r w:rsidRPr="00232AE3">
        <w:rPr>
          <w:lang w:val="en-GB"/>
        </w:rPr>
        <w:t>Ali lahko obiskovalec pride samostojno?</w:t>
      </w:r>
    </w:p>
    <w:p w14:paraId="7B6DAE0E" w14:textId="77777777" w:rsidR="004F4AE7" w:rsidRPr="00232AE3" w:rsidRDefault="004F4AE7">
      <w:pPr>
        <w:pStyle w:val="ListParagraph"/>
        <w:numPr>
          <w:ilvl w:val="1"/>
          <w:numId w:val="40"/>
        </w:numPr>
        <w:rPr>
          <w:lang w:val="en-GB"/>
        </w:rPr>
      </w:pPr>
      <w:r w:rsidRPr="00232AE3">
        <w:rPr>
          <w:lang w:val="en-GB"/>
        </w:rPr>
        <w:t>Ali lahko vstopi brez težav ali zadrege?</w:t>
      </w:r>
    </w:p>
    <w:p w14:paraId="5ED57E8C" w14:textId="77777777" w:rsidR="004F4AE7" w:rsidRPr="00232AE3" w:rsidRDefault="004F4AE7">
      <w:pPr>
        <w:pStyle w:val="ListParagraph"/>
        <w:numPr>
          <w:ilvl w:val="1"/>
          <w:numId w:val="40"/>
        </w:numPr>
        <w:rPr>
          <w:lang w:val="en-GB"/>
        </w:rPr>
      </w:pPr>
      <w:r w:rsidRPr="00232AE3">
        <w:rPr>
          <w:lang w:val="en-GB"/>
        </w:rPr>
        <w:t>Ali se lahko giblje po lokaciji brez prekomerne utrujenosti ali zmede?</w:t>
      </w:r>
    </w:p>
    <w:p w14:paraId="128F6B31" w14:textId="77777777" w:rsidR="004F4AE7" w:rsidRPr="00232AE3" w:rsidRDefault="004F4AE7">
      <w:pPr>
        <w:pStyle w:val="ListParagraph"/>
        <w:numPr>
          <w:ilvl w:val="1"/>
          <w:numId w:val="40"/>
        </w:numPr>
        <w:rPr>
          <w:lang w:val="en-GB"/>
        </w:rPr>
      </w:pPr>
      <w:r w:rsidRPr="00232AE3">
        <w:rPr>
          <w:lang w:val="en-GB"/>
        </w:rPr>
        <w:t>Ali lahko razumejo vsebino in se z njo ukvarjajo?</w:t>
      </w:r>
    </w:p>
    <w:p w14:paraId="3710FB25" w14:textId="77777777" w:rsidR="004F4AE7" w:rsidRPr="00232AE3" w:rsidRDefault="004F4AE7">
      <w:pPr>
        <w:pStyle w:val="ListParagraph"/>
        <w:numPr>
          <w:ilvl w:val="1"/>
          <w:numId w:val="40"/>
        </w:numPr>
        <w:rPr>
          <w:lang w:val="en-GB"/>
        </w:rPr>
      </w:pPr>
      <w:r w:rsidRPr="00232AE3">
        <w:rPr>
          <w:lang w:val="en-GB"/>
        </w:rPr>
        <w:t>Ali imajo dostop do osnovnih storitev?</w:t>
      </w:r>
    </w:p>
    <w:p w14:paraId="6FAD1AB6" w14:textId="3351E365" w:rsidR="004F4AE7" w:rsidRPr="00232AE3" w:rsidRDefault="004F4AE7">
      <w:pPr>
        <w:pStyle w:val="ListParagraph"/>
        <w:numPr>
          <w:ilvl w:val="1"/>
          <w:numId w:val="40"/>
        </w:numPr>
        <w:rPr>
          <w:lang w:val="en-GB"/>
        </w:rPr>
      </w:pPr>
      <w:r w:rsidRPr="00232AE3">
        <w:rPr>
          <w:lang w:val="en-GB"/>
        </w:rPr>
        <w:t>Ali lahko varno in samozavestno odidejo?</w:t>
      </w:r>
    </w:p>
    <w:p w14:paraId="2A591528" w14:textId="6E1F8FA5" w:rsidR="004F4AE7" w:rsidRPr="00232AE3" w:rsidRDefault="004F4AE7">
      <w:pPr>
        <w:pStyle w:val="ListParagraph"/>
        <w:numPr>
          <w:ilvl w:val="0"/>
          <w:numId w:val="40"/>
        </w:numPr>
        <w:rPr>
          <w:lang w:val="en-GB"/>
        </w:rPr>
      </w:pPr>
      <w:r w:rsidRPr="00232AE3">
        <w:rPr>
          <w:b/>
          <w:bCs/>
          <w:lang w:val="en-GB"/>
        </w:rPr>
        <w:t xml:space="preserve">Ocenite vpliv. </w:t>
      </w:r>
      <w:r w:rsidRPr="00232AE3">
        <w:rPr>
          <w:lang w:val="en-GB"/>
        </w:rPr>
        <w:t>Vse ovire nimajo enakega učinka. Pri analizi ugotovitev upoštevajte vpliv v okviru štirih ključnih vprašanj: Koga to zadeva? Kako resno so prizadeti? Kako pogosto se ta ovira pojavi? Ali popolnoma preprečuje dostop ali ga le otežuje?</w:t>
      </w:r>
    </w:p>
    <w:p w14:paraId="081EA5A4" w14:textId="12CD44D9" w:rsidR="004F4AE7" w:rsidRPr="00232AE3" w:rsidRDefault="004F4AE7">
      <w:pPr>
        <w:pStyle w:val="ListParagraph"/>
        <w:numPr>
          <w:ilvl w:val="0"/>
          <w:numId w:val="40"/>
        </w:numPr>
        <w:rPr>
          <w:lang w:val="en-GB"/>
        </w:rPr>
      </w:pPr>
      <w:r w:rsidRPr="00232AE3">
        <w:rPr>
          <w:b/>
          <w:bCs/>
          <w:lang w:val="en-GB"/>
        </w:rPr>
        <w:t xml:space="preserve">Razlikujte med kritičnimi, zmernimi in manjšimi ovirami. </w:t>
      </w:r>
      <w:r w:rsidRPr="00232AE3">
        <w:rPr>
          <w:lang w:val="en-GB"/>
        </w:rPr>
        <w:t xml:space="preserve">Kritične ovire običajno popolnoma preprečujejo dostop, ustvarjajo varnostna tveganja, prisilijo obiskovalce, da so odvisni od pomoči, in vplivajo na bistvene dele izkušnje. Zmerne ovire omejujejo neodvisnost ali udobje, skrajšajo čas, preživet na lokaciji, povzročajo stres ali zmedo ali vplivajo na znaten delež </w:t>
      </w:r>
      <w:r w:rsidRPr="00232AE3">
        <w:rPr>
          <w:lang w:val="en-GB"/>
        </w:rPr>
        <w:lastRenderedPageBreak/>
        <w:t xml:space="preserve">obiskovalcev. Manjše ovire povzročajo neprijetnosti, zmanjšujejo užitek, vendar ne ovirajo dostopa, in jih je pogosto mogoče sčasoma odpraviti. </w:t>
      </w:r>
      <w:r w:rsidR="00445632" w:rsidRPr="00232AE3">
        <w:rPr>
          <w:lang w:val="en-GB"/>
        </w:rPr>
        <w:t>Ta struktura omogoča realistično načrtovanje in preprečuje past, da bi vsako težavo obravnavali kot enako nujno.</w:t>
      </w:r>
    </w:p>
    <w:p w14:paraId="28D9FAD2" w14:textId="12BC30B9" w:rsidR="004F4AE7" w:rsidRPr="00232AE3" w:rsidRDefault="004F4AE7" w:rsidP="00445632">
      <w:pPr>
        <w:rPr>
          <w:lang w:val="en-GB"/>
        </w:rPr>
      </w:pPr>
    </w:p>
    <w:p w14:paraId="10188056" w14:textId="6D0A47E7" w:rsidR="00CA34E4" w:rsidRPr="00232AE3" w:rsidRDefault="00CA34E4" w:rsidP="0025104D">
      <w:pPr>
        <w:pStyle w:val="Heading2"/>
        <w:numPr>
          <w:ilvl w:val="1"/>
          <w:numId w:val="1"/>
        </w:numPr>
        <w:rPr>
          <w:lang w:val="en-GB"/>
        </w:rPr>
      </w:pPr>
      <w:bookmarkStart w:id="39" w:name="_Toc219970064"/>
      <w:r w:rsidRPr="00232AE3">
        <w:rPr>
          <w:lang w:val="en-GB"/>
        </w:rPr>
        <w:t>Vključevanje uporabnikov in strokovnjakov</w:t>
      </w:r>
      <w:bookmarkEnd w:id="39"/>
    </w:p>
    <w:p w14:paraId="035924FD" w14:textId="77777777" w:rsidR="00CA34E4" w:rsidRPr="00232AE3" w:rsidRDefault="00CA34E4" w:rsidP="00CA34E4">
      <w:pPr>
        <w:rPr>
          <w:lang w:val="en-GB"/>
        </w:rPr>
      </w:pPr>
    </w:p>
    <w:p w14:paraId="170025B5" w14:textId="194EE94E" w:rsidR="00CA34E4" w:rsidRPr="00232AE3" w:rsidRDefault="00CA34E4" w:rsidP="00CA34E4">
      <w:pPr>
        <w:rPr>
          <w:lang w:val="en-GB"/>
        </w:rPr>
      </w:pPr>
      <w:r w:rsidRPr="00232AE3">
        <w:rPr>
          <w:lang w:val="en-GB"/>
        </w:rPr>
        <w:t xml:space="preserve">Omenili smo vključevanje invalidov v revizijsko ekipo. Poudarimo: </w:t>
      </w:r>
      <w:r w:rsidRPr="00232AE3">
        <w:rPr>
          <w:i/>
          <w:iCs/>
          <w:lang w:val="en-GB"/>
        </w:rPr>
        <w:t xml:space="preserve">vključevanje uporabnikov velja za zlati standard. </w:t>
      </w:r>
      <w:r w:rsidRPr="00232AE3">
        <w:rPr>
          <w:lang w:val="en-GB"/>
        </w:rPr>
        <w:t xml:space="preserve">Obstaja pregovor: </w:t>
      </w:r>
      <w:r w:rsidRPr="00232AE3">
        <w:rPr>
          <w:i/>
          <w:iCs/>
          <w:lang w:val="en-GB"/>
        </w:rPr>
        <w:t>»Nič o nas brez nas.«</w:t>
      </w:r>
      <w:r w:rsidRPr="00232AE3">
        <w:rPr>
          <w:lang w:val="en-GB"/>
        </w:rPr>
        <w:t xml:space="preserve"> Lahko opravite tehnično popoln pregled v skladu s standardi, a kljub temu spregledate nekatere izkustvene vidike, na katere bi opozoril obiskovalec z invalidnostjo. Na primer, morda preverite vse fizične značilnosti, a gluhi obiskovalec bi lahko opozoril, da je vodeni ogled zanj neuporaben brez tolmača ali prepisa – nekaj, česar vaš fizični kontrolni seznam ni podrobno zajel. Ali pa bi avtistični obiskovalec lahko opazil, da je kaotičen hrup v prodajni dvorani velika ovira, na kar drugi morda ne bi opozorili.</w:t>
      </w:r>
    </w:p>
    <w:p w14:paraId="7BB348A6" w14:textId="77777777" w:rsidR="00CA34E4" w:rsidRPr="00232AE3" w:rsidRDefault="00CA34E4" w:rsidP="00CA34E4">
      <w:pPr>
        <w:rPr>
          <w:lang w:val="en-GB"/>
        </w:rPr>
      </w:pPr>
      <w:r w:rsidRPr="00232AE3">
        <w:rPr>
          <w:lang w:val="en-GB"/>
        </w:rPr>
        <w:t xml:space="preserve">Če v ekipi ne morete imeti uporabnika, je drug pristop </w:t>
      </w:r>
      <w:r w:rsidRPr="00232AE3">
        <w:rPr>
          <w:b/>
          <w:bCs/>
          <w:lang w:val="en-GB"/>
        </w:rPr>
        <w:t xml:space="preserve">izvedba testiranja uporabnikov </w:t>
      </w:r>
      <w:r w:rsidRPr="00232AE3">
        <w:rPr>
          <w:lang w:val="en-GB"/>
        </w:rPr>
        <w:t>po notranjem pregledu. Povabite nekaj prostovoljcev z različnimi invalidnostmi, da obiščejo lokacijo in podajo povratne informacije. Njihove izkušnje lahko potrdijo vaše ugotovitve in razkrijejo dodatne. V mnogih primerih so njihove zgodbe („Počutil sem se frustriran, ko…“) lahko močno prepričljive pri vodstvu, da uvede spremembe, včasih celo bolj kot uradno poročilo. Kot izobraževalci lahko olajšate takšno vključevanje uporabnikov ali spodbujate lokacije, s katerimi sodelujete, da organizirajo fokusne skupine z obiskovalci z invalidnostjo.</w:t>
      </w:r>
    </w:p>
    <w:p w14:paraId="27F6F57A" w14:textId="77777777" w:rsidR="00CA34E4" w:rsidRPr="00232AE3" w:rsidRDefault="00CA34E4" w:rsidP="00CA34E4">
      <w:pPr>
        <w:rPr>
          <w:lang w:val="en-GB"/>
        </w:rPr>
      </w:pPr>
      <w:r w:rsidRPr="00232AE3">
        <w:rPr>
          <w:lang w:val="en-GB"/>
        </w:rPr>
        <w:t>Poleg uporabnikov razmislite tudi o posvetovanju s strokovnjaki ali organizacijami za dostopnost. Na primer, lokalne skupine za zagovorništvo invalidov pogosto imajo programe revizije ali bodo z veseljem prispevale svoje mnenje. Strokovnjak lahko prispeva tehnično znanje (kot so natančne meritve ali priporočila za rešitve). To sodelovanje lahko okrepi rezultate vaše revizije in tudi gradi odnose z lokalno skupnostjo.</w:t>
      </w:r>
    </w:p>
    <w:p w14:paraId="7BE4159B" w14:textId="77777777" w:rsidR="00445632" w:rsidRPr="00232AE3" w:rsidRDefault="00445632" w:rsidP="00CA34E4">
      <w:pPr>
        <w:rPr>
          <w:lang w:val="en-GB"/>
        </w:rPr>
      </w:pPr>
    </w:p>
    <w:p w14:paraId="3C1B5A37" w14:textId="2698604F" w:rsidR="00445632" w:rsidRPr="00232AE3" w:rsidRDefault="00445632" w:rsidP="0025104D">
      <w:pPr>
        <w:pStyle w:val="Heading2"/>
        <w:numPr>
          <w:ilvl w:val="1"/>
          <w:numId w:val="1"/>
        </w:numPr>
        <w:rPr>
          <w:lang w:val="en-GB"/>
        </w:rPr>
      </w:pPr>
      <w:bookmarkStart w:id="40" w:name="_Toc219970065"/>
      <w:r w:rsidRPr="00232AE3">
        <w:rPr>
          <w:lang w:val="en-GB"/>
        </w:rPr>
        <w:t>Oblikovanje praktičnih priporočil</w:t>
      </w:r>
      <w:bookmarkEnd w:id="40"/>
    </w:p>
    <w:p w14:paraId="59D0D8D5" w14:textId="77777777" w:rsidR="00445632" w:rsidRPr="00232AE3" w:rsidRDefault="00445632" w:rsidP="00CA34E4">
      <w:pPr>
        <w:rPr>
          <w:lang w:val="en-GB"/>
        </w:rPr>
      </w:pPr>
    </w:p>
    <w:p w14:paraId="7D707572" w14:textId="295346C1" w:rsidR="00445632" w:rsidRPr="00232AE3" w:rsidRDefault="00445632" w:rsidP="00445632">
      <w:pPr>
        <w:rPr>
          <w:lang w:val="en-GB"/>
        </w:rPr>
      </w:pPr>
      <w:r w:rsidRPr="00232AE3">
        <w:rPr>
          <w:lang w:val="en-GB"/>
        </w:rPr>
        <w:t>Revizija dostopnosti je učinkovita le, če se prek priporočil pretvori v ukrepe. Praktična priporočila upoštevajo trenutne razmere in možnosti za njihovo razumno izboljšanje. Priporočila niso seznami želja. Priporočila niso navodila za oblikovanje. Priporočila tudi niso izraz nezadovoljstva z obstoječimi razmerami, ki jih ni mogoče spremeniti.</w:t>
      </w:r>
    </w:p>
    <w:p w14:paraId="5E568A8D" w14:textId="77777777" w:rsidR="00445632" w:rsidRPr="00232AE3" w:rsidRDefault="00445632" w:rsidP="00445632">
      <w:pPr>
        <w:rPr>
          <w:lang w:val="en-GB"/>
        </w:rPr>
      </w:pPr>
      <w:r w:rsidRPr="00232AE3">
        <w:rPr>
          <w:lang w:val="en-GB"/>
        </w:rPr>
        <w:t>Učinkovita priporočila upoštevajo omejitve, da se organizacijam omogoči napredek na načine, ki ne zahtevajo virov, kot so veliki proračuni, nova gradnja stavbe, ki ima morda zgodovinski pomen, ali zmogljivosti ekipe.</w:t>
      </w:r>
    </w:p>
    <w:p w14:paraId="1A668C8D" w14:textId="21A98639" w:rsidR="00445632" w:rsidRPr="00232AE3" w:rsidRDefault="00445632" w:rsidP="002C0AEB">
      <w:pPr>
        <w:rPr>
          <w:lang w:val="en-GB"/>
        </w:rPr>
      </w:pPr>
      <w:r w:rsidRPr="00232AE3">
        <w:rPr>
          <w:b/>
          <w:bCs/>
          <w:lang w:val="en-GB"/>
        </w:rPr>
        <w:t xml:space="preserve">Praktično priporočilo </w:t>
      </w:r>
      <w:r w:rsidRPr="00232AE3">
        <w:rPr>
          <w:lang w:val="en-GB"/>
        </w:rPr>
        <w:t>je tisto, ki:</w:t>
      </w:r>
    </w:p>
    <w:p w14:paraId="6B2ACD9E" w14:textId="28BFBBFB" w:rsidR="00445632" w:rsidRPr="00232AE3" w:rsidRDefault="00445632">
      <w:pPr>
        <w:pStyle w:val="ListParagraph"/>
        <w:numPr>
          <w:ilvl w:val="0"/>
          <w:numId w:val="44"/>
        </w:numPr>
        <w:rPr>
          <w:lang w:val="en-GB"/>
        </w:rPr>
      </w:pPr>
      <w:r w:rsidRPr="00232AE3">
        <w:rPr>
          <w:lang w:val="en-GB"/>
        </w:rPr>
        <w:t>neposredno obravnava ugotovljeno oviro</w:t>
      </w:r>
    </w:p>
    <w:p w14:paraId="641F22C7" w14:textId="08C89B53" w:rsidR="00445632" w:rsidRPr="00232AE3" w:rsidRDefault="00445632">
      <w:pPr>
        <w:pStyle w:val="ListParagraph"/>
        <w:numPr>
          <w:ilvl w:val="0"/>
          <w:numId w:val="44"/>
        </w:numPr>
        <w:rPr>
          <w:lang w:val="en-GB"/>
        </w:rPr>
      </w:pPr>
      <w:r w:rsidRPr="00232AE3">
        <w:rPr>
          <w:lang w:val="en-GB"/>
        </w:rPr>
        <w:lastRenderedPageBreak/>
        <w:t>Ustvarja resnično izboljšanje izkušnje obiskovalcev.</w:t>
      </w:r>
    </w:p>
    <w:p w14:paraId="19861A37" w14:textId="5260E80F" w:rsidR="00445632" w:rsidRPr="00232AE3" w:rsidRDefault="00445632">
      <w:pPr>
        <w:pStyle w:val="ListParagraph"/>
        <w:numPr>
          <w:ilvl w:val="0"/>
          <w:numId w:val="44"/>
        </w:numPr>
        <w:rPr>
          <w:lang w:val="en-GB"/>
        </w:rPr>
      </w:pPr>
      <w:r w:rsidRPr="00232AE3">
        <w:rPr>
          <w:lang w:val="en-GB"/>
        </w:rPr>
        <w:t>Jasno navaja spremembe, potrebne za dosego tega.</w:t>
      </w:r>
    </w:p>
    <w:p w14:paraId="48A8755D" w14:textId="7DEA6E16" w:rsidR="00445632" w:rsidRPr="00232AE3" w:rsidRDefault="00445632">
      <w:pPr>
        <w:pStyle w:val="ListParagraph"/>
        <w:numPr>
          <w:ilvl w:val="0"/>
          <w:numId w:val="44"/>
        </w:numPr>
        <w:rPr>
          <w:lang w:val="en-GB"/>
        </w:rPr>
      </w:pPr>
      <w:r w:rsidRPr="00232AE3">
        <w:rPr>
          <w:lang w:val="en-GB"/>
        </w:rPr>
        <w:t>za razumevanje ne zahteva strokovnega znanja</w:t>
      </w:r>
    </w:p>
    <w:p w14:paraId="01AB5245" w14:textId="5E0144BC" w:rsidR="00445632" w:rsidRPr="00232AE3" w:rsidRDefault="00445632">
      <w:pPr>
        <w:pStyle w:val="ListParagraph"/>
        <w:numPr>
          <w:ilvl w:val="0"/>
          <w:numId w:val="44"/>
        </w:numPr>
        <w:rPr>
          <w:lang w:val="en-GB"/>
        </w:rPr>
      </w:pPr>
      <w:r w:rsidRPr="00232AE3">
        <w:rPr>
          <w:lang w:val="en-GB"/>
        </w:rPr>
        <w:t>Daje občutek, da se z njim da nekaj narediti – tudi če tega ni treba storiti takoj.</w:t>
      </w:r>
    </w:p>
    <w:p w14:paraId="6F8CFBFD" w14:textId="74FF3182" w:rsidR="00445632" w:rsidRPr="00232AE3" w:rsidRDefault="00445632" w:rsidP="00484E0A">
      <w:pPr>
        <w:rPr>
          <w:b/>
          <w:bCs/>
          <w:lang w:val="en-GB"/>
        </w:rPr>
      </w:pPr>
      <w:r w:rsidRPr="00232AE3">
        <w:rPr>
          <w:lang w:val="en-GB"/>
        </w:rPr>
        <w:t>Če priporočilo pri obiskovalcih vzbuja vprašanje »kaj zdaj?«, potem še vedno ni praktično. Močna priporočila izhajajo neposredno iz ugotovitev revizije. Preden napišete kakršno koli priporočilo, se jasno zavedajte, kaj je ovira, koga prizadene, kje se pojavi in kako omejuje dostop ali dostojanstvo. Na primer</w:t>
      </w:r>
      <w:r w:rsidR="00484E0A" w:rsidRPr="00232AE3">
        <w:rPr>
          <w:lang w:val="en-GB"/>
        </w:rPr>
        <w:t xml:space="preserve">, </w:t>
      </w:r>
      <w:r w:rsidRPr="00232AE3">
        <w:rPr>
          <w:lang w:val="en-GB"/>
        </w:rPr>
        <w:t xml:space="preserve">problem ni »ni dvigala«. Problem je </w:t>
      </w:r>
      <w:r w:rsidRPr="00232AE3">
        <w:rPr>
          <w:b/>
          <w:bCs/>
          <w:lang w:val="en-GB"/>
        </w:rPr>
        <w:t>»obiskovalci, ki ne morejo uporabljati stopnic, nimajo dostopa do glavne razstavne ravni«.</w:t>
      </w:r>
    </w:p>
    <w:p w14:paraId="7CD5165F" w14:textId="77777777" w:rsidR="002416AF" w:rsidRDefault="00445632" w:rsidP="00484E0A">
      <w:pPr>
        <w:rPr>
          <w:b/>
          <w:bCs/>
          <w:lang w:val="en-GB"/>
        </w:rPr>
      </w:pPr>
      <w:r w:rsidRPr="00232AE3">
        <w:rPr>
          <w:lang w:val="en-GB"/>
        </w:rPr>
        <w:t xml:space="preserve">Tako se boste izognili dragemu ali nerealističnemu reševanju in raziskali alternativne možnosti. </w:t>
      </w:r>
      <w:r w:rsidR="00484E0A" w:rsidRPr="00232AE3">
        <w:rPr>
          <w:lang w:val="en-GB"/>
        </w:rPr>
        <w:t xml:space="preserve">Eden od najučinkovitejših načinov za napredek pri delu na področju dostopnosti je </w:t>
      </w:r>
      <w:r w:rsidR="00484E0A" w:rsidRPr="00232AE3">
        <w:rPr>
          <w:b/>
          <w:bCs/>
          <w:lang w:val="en-GB"/>
        </w:rPr>
        <w:t>razdelitev priporočil na časovne okvire.</w:t>
      </w:r>
    </w:p>
    <w:p w14:paraId="66E3E74A" w14:textId="2DDC7083" w:rsidR="00484E0A" w:rsidRDefault="00484E0A" w:rsidP="00484E0A">
      <w:pPr>
        <w:rPr>
          <w:lang w:val="en-GB"/>
        </w:rPr>
      </w:pPr>
      <w:r w:rsidRPr="00232AE3">
        <w:rPr>
          <w:lang w:val="en-GB"/>
        </w:rPr>
        <w:t>Lahko jih razvrstimo v kratkoročne, srednjeročne in dolgoročne ukrepe.</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976"/>
        <w:gridCol w:w="2978"/>
        <w:gridCol w:w="2982"/>
      </w:tblGrid>
      <w:tr w:rsidR="00484E0A" w:rsidRPr="00232AE3" w14:paraId="51ED6929" w14:textId="77777777" w:rsidTr="00135586">
        <w:trPr>
          <w:trHeight w:val="467"/>
        </w:trPr>
        <w:tc>
          <w:tcPr>
            <w:tcW w:w="2976" w:type="dxa"/>
            <w:shd w:val="clear" w:color="auto" w:fill="1F4E79" w:themeFill="accent5" w:themeFillShade="80"/>
            <w:vAlign w:val="center"/>
          </w:tcPr>
          <w:p w14:paraId="0549A0EB" w14:textId="4F30EACA" w:rsidR="00484E0A" w:rsidRPr="00232AE3" w:rsidRDefault="00484E0A" w:rsidP="00484E0A">
            <w:pPr>
              <w:jc w:val="left"/>
              <w:rPr>
                <w:color w:val="FFFFFF" w:themeColor="background1"/>
                <w:lang w:val="en-GB"/>
              </w:rPr>
            </w:pPr>
            <w:r w:rsidRPr="00232AE3">
              <w:rPr>
                <w:b/>
                <w:bCs/>
                <w:color w:val="FFFFFF" w:themeColor="background1"/>
                <w:lang w:val="en-GB"/>
              </w:rPr>
              <w:t>KRATKOROČNI UKREPI</w:t>
            </w:r>
          </w:p>
        </w:tc>
        <w:tc>
          <w:tcPr>
            <w:tcW w:w="2978" w:type="dxa"/>
            <w:shd w:val="clear" w:color="auto" w:fill="1F4E79" w:themeFill="accent5" w:themeFillShade="80"/>
            <w:vAlign w:val="center"/>
          </w:tcPr>
          <w:p w14:paraId="74AF0B98" w14:textId="40F37456" w:rsidR="00484E0A" w:rsidRPr="00232AE3" w:rsidRDefault="00484E0A" w:rsidP="00484E0A">
            <w:pPr>
              <w:jc w:val="left"/>
              <w:rPr>
                <w:color w:val="FFFFFF" w:themeColor="background1"/>
                <w:lang w:val="en-GB"/>
              </w:rPr>
            </w:pPr>
            <w:r w:rsidRPr="00232AE3">
              <w:rPr>
                <w:b/>
                <w:bCs/>
                <w:color w:val="FFFFFF" w:themeColor="background1"/>
                <w:lang w:val="en-GB"/>
              </w:rPr>
              <w:t>SREDNJEROČNI UKREPI</w:t>
            </w:r>
          </w:p>
        </w:tc>
        <w:tc>
          <w:tcPr>
            <w:tcW w:w="2982" w:type="dxa"/>
            <w:shd w:val="clear" w:color="auto" w:fill="1F4E79" w:themeFill="accent5" w:themeFillShade="80"/>
            <w:vAlign w:val="center"/>
          </w:tcPr>
          <w:p w14:paraId="7A5CB735" w14:textId="746EC41F" w:rsidR="00484E0A" w:rsidRPr="00232AE3" w:rsidRDefault="00484E0A" w:rsidP="00484E0A">
            <w:pPr>
              <w:jc w:val="left"/>
              <w:rPr>
                <w:color w:val="FFFFFF" w:themeColor="background1"/>
                <w:lang w:val="en-GB"/>
              </w:rPr>
            </w:pPr>
            <w:r w:rsidRPr="00232AE3">
              <w:rPr>
                <w:b/>
                <w:bCs/>
                <w:color w:val="FFFFFF" w:themeColor="background1"/>
                <w:lang w:val="en-GB"/>
              </w:rPr>
              <w:t>DOLGOROČNI UKREPI</w:t>
            </w:r>
          </w:p>
        </w:tc>
      </w:tr>
      <w:tr w:rsidR="00484E0A" w:rsidRPr="00232AE3" w14:paraId="2A943930" w14:textId="77777777" w:rsidTr="00135586">
        <w:trPr>
          <w:trHeight w:val="2601"/>
        </w:trPr>
        <w:tc>
          <w:tcPr>
            <w:tcW w:w="2976" w:type="dxa"/>
            <w:shd w:val="clear" w:color="auto" w:fill="F2F2F2" w:themeFill="background1" w:themeFillShade="F2"/>
            <w:vAlign w:val="center"/>
          </w:tcPr>
          <w:p w14:paraId="1733877D"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Izboljšana signalizacija</w:t>
            </w:r>
          </w:p>
          <w:p w14:paraId="2EE178EA"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Jasnejše informacije</w:t>
            </w:r>
          </w:p>
          <w:p w14:paraId="1AE883D3"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Informativne sestanke ali opomnike za osebje</w:t>
            </w:r>
          </w:p>
          <w:p w14:paraId="6515EED2"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Manjše prilagoditve ali vzdrževanje</w:t>
            </w:r>
          </w:p>
          <w:p w14:paraId="1577DED6"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Spremembe postopkov</w:t>
            </w:r>
          </w:p>
          <w:p w14:paraId="1BE81BF2" w14:textId="77777777" w:rsidR="00484E0A" w:rsidRPr="00232AE3" w:rsidRDefault="00484E0A" w:rsidP="00484E0A">
            <w:pPr>
              <w:jc w:val="left"/>
              <w:rPr>
                <w:b/>
                <w:bCs/>
                <w:color w:val="1F3864" w:themeColor="accent1" w:themeShade="80"/>
                <w:lang w:val="en-GB"/>
              </w:rPr>
            </w:pPr>
          </w:p>
        </w:tc>
        <w:tc>
          <w:tcPr>
            <w:tcW w:w="2978" w:type="dxa"/>
            <w:shd w:val="clear" w:color="auto" w:fill="F2F2F2" w:themeFill="background1" w:themeFillShade="F2"/>
            <w:vAlign w:val="center"/>
          </w:tcPr>
          <w:p w14:paraId="4F88434C"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Posodobitev tolmačenja</w:t>
            </w:r>
          </w:p>
          <w:p w14:paraId="398A8CBB"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Prilagajanje razporedov</w:t>
            </w:r>
          </w:p>
          <w:p w14:paraId="1345BEC6"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Ciljni nakupi opreme</w:t>
            </w:r>
          </w:p>
          <w:p w14:paraId="75B4676D"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Strukturirano usposabljanje</w:t>
            </w:r>
          </w:p>
          <w:p w14:paraId="24F0B4F7"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Preoblikovanje postopkov rezervacij ali izdaje vozovnic</w:t>
            </w:r>
          </w:p>
          <w:p w14:paraId="3284C26B" w14:textId="77777777" w:rsidR="00484E0A" w:rsidRPr="00232AE3" w:rsidRDefault="00484E0A" w:rsidP="00484E0A">
            <w:pPr>
              <w:jc w:val="left"/>
              <w:rPr>
                <w:b/>
                <w:bCs/>
                <w:color w:val="1F3864" w:themeColor="accent1" w:themeShade="80"/>
                <w:lang w:val="en-GB"/>
              </w:rPr>
            </w:pPr>
          </w:p>
        </w:tc>
        <w:tc>
          <w:tcPr>
            <w:tcW w:w="2982" w:type="dxa"/>
            <w:shd w:val="clear" w:color="auto" w:fill="F2F2F2" w:themeFill="background1" w:themeFillShade="F2"/>
            <w:vAlign w:val="center"/>
          </w:tcPr>
          <w:p w14:paraId="0E0275BE"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Kapitalska dela</w:t>
            </w:r>
          </w:p>
          <w:p w14:paraId="0F6BC4E1"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Večja obnova</w:t>
            </w:r>
          </w:p>
          <w:p w14:paraId="346CB0D3"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Nove dostopne poti</w:t>
            </w:r>
          </w:p>
          <w:p w14:paraId="48C85443" w14:textId="77777777" w:rsidR="00484E0A" w:rsidRPr="00232AE3" w:rsidRDefault="00484E0A">
            <w:pPr>
              <w:pStyle w:val="ListParagraph"/>
              <w:numPr>
                <w:ilvl w:val="0"/>
                <w:numId w:val="42"/>
              </w:numPr>
              <w:jc w:val="left"/>
              <w:rPr>
                <w:b/>
                <w:bCs/>
                <w:color w:val="1F3864" w:themeColor="accent1" w:themeShade="80"/>
                <w:lang w:val="en-GB"/>
              </w:rPr>
            </w:pPr>
            <w:r w:rsidRPr="00232AE3">
              <w:rPr>
                <w:b/>
                <w:bCs/>
                <w:color w:val="1F3864" w:themeColor="accent1" w:themeShade="80"/>
                <w:lang w:val="en-GB"/>
              </w:rPr>
              <w:t>Razvoj politik ali strategij</w:t>
            </w:r>
          </w:p>
          <w:p w14:paraId="2A2362DB" w14:textId="77777777" w:rsidR="00484E0A" w:rsidRPr="00232AE3" w:rsidRDefault="00484E0A" w:rsidP="00484E0A">
            <w:pPr>
              <w:jc w:val="left"/>
              <w:rPr>
                <w:b/>
                <w:bCs/>
                <w:color w:val="1F3864" w:themeColor="accent1" w:themeShade="80"/>
                <w:lang w:val="en-GB"/>
              </w:rPr>
            </w:pPr>
          </w:p>
        </w:tc>
      </w:tr>
    </w:tbl>
    <w:p w14:paraId="6866F868" w14:textId="77777777" w:rsidR="00484E0A" w:rsidRPr="00232AE3" w:rsidRDefault="00484E0A" w:rsidP="00484E0A">
      <w:pPr>
        <w:rPr>
          <w:lang w:val="en-GB"/>
        </w:rPr>
      </w:pPr>
    </w:p>
    <w:p w14:paraId="70B125DC" w14:textId="7CB73546" w:rsidR="00484E0A" w:rsidRPr="00232AE3" w:rsidRDefault="00484E0A" w:rsidP="00484E0A">
      <w:pPr>
        <w:tabs>
          <w:tab w:val="num" w:pos="720"/>
        </w:tabs>
        <w:rPr>
          <w:lang w:val="en-GB"/>
        </w:rPr>
      </w:pPr>
      <w:r w:rsidRPr="00232AE3">
        <w:rPr>
          <w:lang w:val="en-GB"/>
        </w:rPr>
        <w:t xml:space="preserve">V turizmu in na področju dediščine nekaterih ovir ni mogoče enostavno ali sploh odstraniti. V takih primerih morajo priporočila raziskovati možnosti, ne slepe ulice. Če na primer zgodovinskih stopnic ni mogoče spremeniti, razmislite o alternativnih poteh, digitalni interpretaciji ali možnostih za pomoč pri dostopu. Če so ravni osvetlitve fiksne zaradi ohranjanja dediščine, razmislite o dopolnilnih oblikah interpretacije ali podpori osebja. </w:t>
      </w:r>
      <w:r w:rsidRPr="00232AE3">
        <w:rPr>
          <w:b/>
          <w:bCs/>
          <w:lang w:val="en-GB"/>
        </w:rPr>
        <w:t>Cilj ni popolnost. Cilj je sodelovanje.</w:t>
      </w:r>
    </w:p>
    <w:p w14:paraId="5BFCCDDE" w14:textId="6A921CB1" w:rsidR="002C0AEB" w:rsidRPr="00232AE3" w:rsidRDefault="002C0AEB" w:rsidP="002C0AEB">
      <w:pPr>
        <w:rPr>
          <w:lang w:val="en-GB"/>
        </w:rPr>
      </w:pPr>
      <w:r w:rsidRPr="00232AE3">
        <w:rPr>
          <w:lang w:val="en-GB"/>
        </w:rPr>
        <w:t>Te omejitve so resnične. Njihovo ignoriranje nikomur ne pomaga. Pomaga pa preoblikovanje vprašanja.</w:t>
      </w:r>
      <w:r w:rsidRPr="00232AE3">
        <w:rPr>
          <w:lang w:val="en-GB"/>
        </w:rPr>
        <w:br/>
        <w:t xml:space="preserve">Namesto da se vprašate: »Kako to naredimo popolnoma dostopno?«, se vprašajte: </w:t>
      </w:r>
      <w:r w:rsidRPr="00232AE3">
        <w:rPr>
          <w:b/>
          <w:bCs/>
          <w:lang w:val="en-GB"/>
        </w:rPr>
        <w:t xml:space="preserve">»Kako to izkušnjo naredimo čim bolj vključujočo v okviru teh omejitev?« </w:t>
      </w:r>
      <w:r w:rsidRPr="00232AE3">
        <w:rPr>
          <w:lang w:val="en-GB"/>
        </w:rPr>
        <w:t>Praktični pristopi vključujejo:</w:t>
      </w:r>
    </w:p>
    <w:p w14:paraId="0C72B2B1" w14:textId="77777777" w:rsidR="002C0AEB" w:rsidRPr="00232AE3" w:rsidRDefault="002C0AEB">
      <w:pPr>
        <w:pStyle w:val="ListParagraph"/>
        <w:numPr>
          <w:ilvl w:val="0"/>
          <w:numId w:val="43"/>
        </w:numPr>
        <w:rPr>
          <w:lang w:val="en-GB"/>
        </w:rPr>
      </w:pPr>
      <w:r w:rsidRPr="00232AE3">
        <w:rPr>
          <w:lang w:val="en-GB"/>
        </w:rPr>
        <w:t>Zagotavljanje alternativnih poti ali vhodov z enakim statusom, kjer je to mogoče</w:t>
      </w:r>
    </w:p>
    <w:p w14:paraId="273DD923" w14:textId="77777777" w:rsidR="002C0AEB" w:rsidRPr="00232AE3" w:rsidRDefault="002C0AEB">
      <w:pPr>
        <w:pStyle w:val="ListParagraph"/>
        <w:numPr>
          <w:ilvl w:val="0"/>
          <w:numId w:val="43"/>
        </w:numPr>
        <w:rPr>
          <w:lang w:val="en-GB"/>
        </w:rPr>
      </w:pPr>
      <w:r w:rsidRPr="00232AE3">
        <w:rPr>
          <w:lang w:val="en-GB"/>
        </w:rPr>
        <w:t>ponujanje enakovrednih izkušenj prek razlag, replik ali digitalnih vsebin</w:t>
      </w:r>
    </w:p>
    <w:p w14:paraId="0ABFED55" w14:textId="77777777" w:rsidR="002C0AEB" w:rsidRPr="00232AE3" w:rsidRDefault="002C0AEB">
      <w:pPr>
        <w:pStyle w:val="ListParagraph"/>
        <w:numPr>
          <w:ilvl w:val="0"/>
          <w:numId w:val="43"/>
        </w:numPr>
        <w:rPr>
          <w:lang w:val="en-GB"/>
        </w:rPr>
      </w:pPr>
      <w:r w:rsidRPr="00232AE3">
        <w:rPr>
          <w:lang w:val="en-GB"/>
        </w:rPr>
        <w:t>jasno in iskreno obveščanje pred obiskom</w:t>
      </w:r>
    </w:p>
    <w:p w14:paraId="000092A6" w14:textId="77777777" w:rsidR="002C0AEB" w:rsidRPr="00232AE3" w:rsidRDefault="002C0AEB">
      <w:pPr>
        <w:pStyle w:val="ListParagraph"/>
        <w:numPr>
          <w:ilvl w:val="0"/>
          <w:numId w:val="43"/>
        </w:numPr>
        <w:rPr>
          <w:lang w:val="en-GB"/>
        </w:rPr>
      </w:pPr>
      <w:r w:rsidRPr="00232AE3">
        <w:rPr>
          <w:lang w:val="en-GB"/>
        </w:rPr>
        <w:t>Zagotovitev, da osebje lahko jasno in spoštljivo pojasni možnosti</w:t>
      </w:r>
    </w:p>
    <w:p w14:paraId="3106A9B2" w14:textId="77777777" w:rsidR="002C0AEB" w:rsidRPr="00232AE3" w:rsidRDefault="002C0AEB" w:rsidP="002C0AEB">
      <w:pPr>
        <w:rPr>
          <w:lang w:val="en-GB"/>
        </w:rPr>
      </w:pPr>
      <w:r w:rsidRPr="00232AE3">
        <w:rPr>
          <w:lang w:val="en-GB"/>
        </w:rPr>
        <w:t>Dostopnost v okviru kulturne dediščine pogosto temelji na ustvarjalnih rešitvah in preglednosti, ne pa na fizični popolnosti.</w:t>
      </w:r>
    </w:p>
    <w:p w14:paraId="10EA82F0" w14:textId="77777777" w:rsidR="00445632" w:rsidRPr="00232AE3" w:rsidRDefault="00445632" w:rsidP="00CA34E4">
      <w:pPr>
        <w:rPr>
          <w:lang w:val="en-GB"/>
        </w:rPr>
      </w:pPr>
    </w:p>
    <w:p w14:paraId="610720B3" w14:textId="717F7622" w:rsidR="00484E0A" w:rsidRPr="00232AE3" w:rsidRDefault="00484E0A" w:rsidP="0025104D">
      <w:pPr>
        <w:pStyle w:val="Heading2"/>
        <w:numPr>
          <w:ilvl w:val="1"/>
          <w:numId w:val="1"/>
        </w:numPr>
        <w:rPr>
          <w:lang w:val="en-GB"/>
        </w:rPr>
      </w:pPr>
      <w:bookmarkStart w:id="41" w:name="_Toc219970066"/>
      <w:r w:rsidRPr="00232AE3">
        <w:rPr>
          <w:lang w:val="en-GB"/>
        </w:rPr>
        <w:lastRenderedPageBreak/>
        <w:t>Od revizije do ukrepov</w:t>
      </w:r>
      <w:bookmarkEnd w:id="41"/>
    </w:p>
    <w:p w14:paraId="1DF08203" w14:textId="77777777" w:rsidR="00445632" w:rsidRPr="00232AE3" w:rsidRDefault="00445632" w:rsidP="00CA34E4">
      <w:pPr>
        <w:rPr>
          <w:lang w:val="en-GB"/>
        </w:rPr>
      </w:pPr>
    </w:p>
    <w:p w14:paraId="11360497" w14:textId="77777777" w:rsidR="00CA34E4" w:rsidRPr="00232AE3" w:rsidRDefault="00CA34E4" w:rsidP="00CA34E4">
      <w:pPr>
        <w:rPr>
          <w:lang w:val="en-GB"/>
        </w:rPr>
      </w:pPr>
      <w:r w:rsidRPr="00232AE3">
        <w:rPr>
          <w:lang w:val="en-GB"/>
        </w:rPr>
        <w:t xml:space="preserve">Zaključek revizije je velik dosežek, vendar je to šele začetek! Zbrane informacije morajo biti vključene v </w:t>
      </w:r>
      <w:r w:rsidRPr="00232AE3">
        <w:rPr>
          <w:b/>
          <w:bCs/>
          <w:lang w:val="en-GB"/>
        </w:rPr>
        <w:t xml:space="preserve">akcijski načrt </w:t>
      </w:r>
      <w:r w:rsidRPr="00232AE3">
        <w:rPr>
          <w:lang w:val="en-GB"/>
        </w:rPr>
        <w:t>za</w:t>
      </w:r>
      <w:r w:rsidRPr="00232AE3">
        <w:rPr>
          <w:b/>
          <w:bCs/>
          <w:lang w:val="en-GB"/>
        </w:rPr>
        <w:t xml:space="preserve"> dostopnost </w:t>
      </w:r>
      <w:r w:rsidRPr="00232AE3">
        <w:rPr>
          <w:lang w:val="en-GB"/>
        </w:rPr>
        <w:t>(kar je osrednja tema modula 4). Običajno po reviziji:</w:t>
      </w:r>
    </w:p>
    <w:p w14:paraId="605ACC87" w14:textId="77777777" w:rsidR="00CA34E4" w:rsidRPr="00232AE3" w:rsidRDefault="00CA34E4">
      <w:pPr>
        <w:pStyle w:val="ListParagraph"/>
        <w:numPr>
          <w:ilvl w:val="0"/>
          <w:numId w:val="41"/>
        </w:numPr>
        <w:rPr>
          <w:lang w:val="en-GB"/>
        </w:rPr>
      </w:pPr>
      <w:r w:rsidRPr="00232AE3">
        <w:rPr>
          <w:lang w:val="en-GB"/>
        </w:rPr>
        <w:t>na konstruktiven način predstavite ugotovitve nosilcem odločanja (npr. direktorjem muzejev, mestnim uradnikom)</w:t>
      </w:r>
    </w:p>
    <w:p w14:paraId="16652F50" w14:textId="77777777" w:rsidR="00CA34E4" w:rsidRPr="00232AE3" w:rsidRDefault="00CA34E4">
      <w:pPr>
        <w:pStyle w:val="ListParagraph"/>
        <w:numPr>
          <w:ilvl w:val="0"/>
          <w:numId w:val="41"/>
        </w:numPr>
        <w:rPr>
          <w:lang w:val="en-GB"/>
        </w:rPr>
      </w:pPr>
      <w:r w:rsidRPr="00232AE3">
        <w:rPr>
          <w:lang w:val="en-GB"/>
        </w:rPr>
        <w:t>Z njimi sodelujete pri določanju prednostnih nalog, katere težave je treba rešiti in kako, ob upoštevanju proračuna in izvedljivosti.</w:t>
      </w:r>
    </w:p>
    <w:p w14:paraId="42D4C27D" w14:textId="77777777" w:rsidR="00CA34E4" w:rsidRPr="00232AE3" w:rsidRDefault="00CA34E4">
      <w:pPr>
        <w:pStyle w:val="ListParagraph"/>
        <w:numPr>
          <w:ilvl w:val="0"/>
          <w:numId w:val="41"/>
        </w:numPr>
        <w:rPr>
          <w:lang w:val="en-GB"/>
        </w:rPr>
      </w:pPr>
      <w:r w:rsidRPr="00232AE3">
        <w:rPr>
          <w:lang w:val="en-GB"/>
        </w:rPr>
        <w:t>Določite časovne okvire (kaj se lahko popravi takoj in kaj šele čez nekaj let).</w:t>
      </w:r>
    </w:p>
    <w:p w14:paraId="7736189D" w14:textId="77777777" w:rsidR="00CA34E4" w:rsidRPr="00232AE3" w:rsidRDefault="00CA34E4">
      <w:pPr>
        <w:pStyle w:val="ListParagraph"/>
        <w:numPr>
          <w:ilvl w:val="0"/>
          <w:numId w:val="41"/>
        </w:numPr>
        <w:rPr>
          <w:lang w:val="en-GB"/>
        </w:rPr>
      </w:pPr>
      <w:r w:rsidRPr="00232AE3">
        <w:rPr>
          <w:lang w:val="en-GB"/>
        </w:rPr>
        <w:t>Te vključite v redne načrte vzdrževanja ali razvoja spletne strani.</w:t>
      </w:r>
    </w:p>
    <w:p w14:paraId="715B2BC1" w14:textId="77777777" w:rsidR="00CA34E4" w:rsidRPr="00232AE3" w:rsidRDefault="00CA34E4" w:rsidP="00CA34E4">
      <w:pPr>
        <w:rPr>
          <w:lang w:val="en-GB"/>
        </w:rPr>
      </w:pPr>
      <w:r w:rsidRPr="00232AE3">
        <w:rPr>
          <w:lang w:val="en-GB"/>
        </w:rPr>
        <w:t xml:space="preserve">Za namene tega usposabljanja se zavedajte, da </w:t>
      </w:r>
      <w:r w:rsidRPr="00232AE3">
        <w:rPr>
          <w:b/>
          <w:bCs/>
          <w:lang w:val="en-GB"/>
        </w:rPr>
        <w:t>boste veščine revidiranja prenesli tudi na druge</w:t>
      </w:r>
      <w:r w:rsidRPr="00232AE3">
        <w:rPr>
          <w:lang w:val="en-GB"/>
        </w:rPr>
        <w:t xml:space="preserve">. Kot bodoči izobraževalec boste morda izvedli poenostavljeno vajo revidiranja s svojimi kolegi ali udeleženci usposabljanja. Dejansko je mogoče spodbujati </w:t>
      </w:r>
      <w:r w:rsidRPr="00232AE3">
        <w:rPr>
          <w:i/>
          <w:iCs/>
          <w:lang w:val="en-GB"/>
        </w:rPr>
        <w:t>medsebojno učenje</w:t>
      </w:r>
      <w:r w:rsidRPr="00232AE3">
        <w:rPr>
          <w:lang w:val="en-GB"/>
        </w:rPr>
        <w:t>: prosite vsakega udeleženca (ali kolega), naj pove eno stvar, ki jo bo preveril na svojem spletnem mestu in na katero pred tem usposabljanjem ni pomislil. Nekdo bi na primer lahko rekel: »Ugotovil sem, da še nikoli nisem preveril, ali utripajo luči na naših alarmnih napravah – to bom preveril.« Ta razmislek utrdi njihovo učenje in spodbuja ideje med kolegi.</w:t>
      </w:r>
    </w:p>
    <w:p w14:paraId="51AA7A88" w14:textId="77777777" w:rsidR="00CA34E4" w:rsidRPr="00232AE3" w:rsidRDefault="00CA34E4" w:rsidP="00CA34E4">
      <w:pPr>
        <w:rPr>
          <w:lang w:val="en-GB"/>
        </w:rPr>
      </w:pPr>
      <w:r w:rsidRPr="00232AE3">
        <w:rPr>
          <w:lang w:val="en-GB"/>
        </w:rPr>
        <w:t xml:space="preserve">Nazadnje imejte v mislih naslednje: pri reviziji ne gre za popolnost ali iskanje napak. Gre za nenehno izboljševanje. Tudi lokacije z visoko stopnjo dostopnosti bi morale redno opravljati ponovne revizije, saj se standardi razvijajo, objekti pa starajo. Spodbujajte miselnost </w:t>
      </w:r>
      <w:r w:rsidRPr="00232AE3">
        <w:rPr>
          <w:i/>
          <w:iCs/>
          <w:lang w:val="en-GB"/>
        </w:rPr>
        <w:t>nenehnega ocenjevanja</w:t>
      </w:r>
      <w:r w:rsidRPr="00232AE3">
        <w:rPr>
          <w:lang w:val="en-GB"/>
        </w:rPr>
        <w:t>. Nekatere izboljšave se lahko izvedejo takoj (kot je dodajanje označb), druge kasneje (kot je proračun za dvigalo). A ko je revizija opravljena, ima lokacija jasen načrt.</w:t>
      </w:r>
    </w:p>
    <w:p w14:paraId="4CD98F13" w14:textId="77777777" w:rsidR="00CA34E4" w:rsidRPr="00232AE3" w:rsidRDefault="00CA34E4" w:rsidP="00CA34E4">
      <w:pPr>
        <w:rPr>
          <w:lang w:val="en-GB"/>
        </w:rPr>
      </w:pPr>
    </w:p>
    <w:p w14:paraId="6C565B73" w14:textId="77777777" w:rsidR="004619A2" w:rsidRDefault="004619A2">
      <w:pPr>
        <w:jc w:val="left"/>
        <w:rPr>
          <w:rFonts w:eastAsiaTheme="majorEastAsia" w:cstheme="minorHAnsi"/>
          <w:b/>
          <w:bCs/>
          <w:color w:val="2F5496" w:themeColor="accent1" w:themeShade="BF"/>
          <w:sz w:val="40"/>
          <w:szCs w:val="40"/>
          <w:lang w:val="en-GB"/>
        </w:rPr>
      </w:pPr>
      <w:bookmarkStart w:id="42" w:name="_Toc218074687"/>
      <w:r>
        <w:br w:type="page"/>
      </w:r>
    </w:p>
    <w:p w14:paraId="64D40FFE" w14:textId="2D428789" w:rsidR="00905C0F" w:rsidRPr="00232AE3" w:rsidRDefault="00905C0F" w:rsidP="0025104D">
      <w:pPr>
        <w:pStyle w:val="Heading1"/>
        <w:numPr>
          <w:ilvl w:val="0"/>
          <w:numId w:val="1"/>
        </w:numPr>
      </w:pPr>
      <w:bookmarkStart w:id="43" w:name="_Toc219970067"/>
      <w:r w:rsidRPr="00232AE3">
        <w:lastRenderedPageBreak/>
        <w:t>MODUL 4: Načrtovanje izboljšav dostopne infrastrukture</w:t>
      </w:r>
      <w:bookmarkEnd w:id="42"/>
      <w:bookmarkEnd w:id="43"/>
    </w:p>
    <w:p w14:paraId="367671CB" w14:textId="77777777" w:rsidR="00905C0F" w:rsidRPr="00232AE3" w:rsidRDefault="00905C0F" w:rsidP="00905C0F">
      <w:pPr>
        <w:rPr>
          <w:lang w:val="en-GB"/>
        </w:rPr>
      </w:pPr>
    </w:p>
    <w:p w14:paraId="27A0D89A" w14:textId="3AB34DD2" w:rsidR="0048696D" w:rsidRPr="00232AE3" w:rsidRDefault="0048696D" w:rsidP="0025104D">
      <w:pPr>
        <w:pStyle w:val="Heading2"/>
        <w:numPr>
          <w:ilvl w:val="1"/>
          <w:numId w:val="1"/>
        </w:numPr>
        <w:rPr>
          <w:lang w:val="en-GB"/>
        </w:rPr>
      </w:pPr>
      <w:bookmarkStart w:id="44" w:name="_Toc219970068"/>
      <w:r w:rsidRPr="00232AE3">
        <w:rPr>
          <w:lang w:val="en-GB"/>
        </w:rPr>
        <w:t>Razumevanje dostopnosti v grajenem okolju</w:t>
      </w:r>
      <w:bookmarkEnd w:id="44"/>
    </w:p>
    <w:p w14:paraId="2B5644F9" w14:textId="77777777" w:rsidR="0048696D" w:rsidRPr="00232AE3" w:rsidRDefault="0048696D" w:rsidP="00905C0F">
      <w:pPr>
        <w:rPr>
          <w:lang w:val="en-GB"/>
        </w:rPr>
      </w:pPr>
    </w:p>
    <w:p w14:paraId="487D8406" w14:textId="77777777" w:rsidR="0048696D" w:rsidRPr="00232AE3" w:rsidRDefault="0048696D" w:rsidP="0048696D">
      <w:pPr>
        <w:rPr>
          <w:lang w:val="en-GB"/>
        </w:rPr>
      </w:pPr>
      <w:r w:rsidRPr="00232AE3">
        <w:rPr>
          <w:lang w:val="en-GB"/>
        </w:rPr>
        <w:t>Ko ljudje slišijo »dostopna infrastruktura«, si pogosto predstavljajo klančino, dvigalo ali dostopno stranišče. Ti elementi so pomembni, vendar so le del slike. V turističnem okolju gre pri dostopnosti za to, kako celotno grajeno okolje deluje za resnične ljudi, v resničnih pogojih, skozi celoten obisk.</w:t>
      </w:r>
    </w:p>
    <w:p w14:paraId="037228EE" w14:textId="19A1F8BE" w:rsidR="0048696D" w:rsidRPr="00232AE3" w:rsidRDefault="0048696D" w:rsidP="0048696D">
      <w:pPr>
        <w:rPr>
          <w:lang w:val="en-GB"/>
        </w:rPr>
      </w:pPr>
      <w:r w:rsidRPr="00232AE3">
        <w:rPr>
          <w:lang w:val="en-GB"/>
        </w:rPr>
        <w:t xml:space="preserve">Prostor lahko na papirju izgleda dostopen, vendar je njegova uporaba še vedno težka ali frustrirajoča. Pomembno ni, ali neka funkcija obstaja, ampak ali se oseba lahko pripelje do prostora, se po njem giblje, po možnosti samostojno uporablja objekte in odide brez nepotrebnega napora ali stresa. V praksi </w:t>
      </w:r>
      <w:r w:rsidRPr="00232AE3">
        <w:rPr>
          <w:b/>
          <w:bCs/>
          <w:lang w:val="en-GB"/>
        </w:rPr>
        <w:t>dostopnost oblikujejo</w:t>
      </w:r>
      <w:r w:rsidRPr="00232AE3">
        <w:rPr>
          <w:lang w:val="en-GB"/>
        </w:rPr>
        <w:t>:</w:t>
      </w:r>
    </w:p>
    <w:p w14:paraId="4D98F705" w14:textId="77777777" w:rsidR="0048696D" w:rsidRPr="00232AE3" w:rsidRDefault="0048696D">
      <w:pPr>
        <w:pStyle w:val="ListParagraph"/>
        <w:numPr>
          <w:ilvl w:val="0"/>
          <w:numId w:val="48"/>
        </w:numPr>
        <w:rPr>
          <w:lang w:val="en-GB"/>
        </w:rPr>
      </w:pPr>
      <w:r w:rsidRPr="00232AE3">
        <w:rPr>
          <w:lang w:val="en-GB"/>
        </w:rPr>
        <w:t>Razdalje in nakloni, ne le to, ali pot obstaja</w:t>
      </w:r>
    </w:p>
    <w:p w14:paraId="00495C61" w14:textId="77777777" w:rsidR="0048696D" w:rsidRPr="00232AE3" w:rsidRDefault="0048696D">
      <w:pPr>
        <w:pStyle w:val="ListParagraph"/>
        <w:numPr>
          <w:ilvl w:val="0"/>
          <w:numId w:val="48"/>
        </w:numPr>
        <w:rPr>
          <w:lang w:val="en-GB"/>
        </w:rPr>
      </w:pPr>
      <w:r w:rsidRPr="00232AE3">
        <w:rPr>
          <w:lang w:val="en-GB"/>
        </w:rPr>
        <w:t>Površine, osvetlitev in akustika</w:t>
      </w:r>
    </w:p>
    <w:p w14:paraId="19699563" w14:textId="77777777" w:rsidR="0048696D" w:rsidRPr="00232AE3" w:rsidRDefault="0048696D">
      <w:pPr>
        <w:pStyle w:val="ListParagraph"/>
        <w:numPr>
          <w:ilvl w:val="0"/>
          <w:numId w:val="48"/>
        </w:numPr>
        <w:rPr>
          <w:lang w:val="en-GB"/>
        </w:rPr>
      </w:pPr>
      <w:r w:rsidRPr="00232AE3">
        <w:rPr>
          <w:lang w:val="en-GB"/>
        </w:rPr>
        <w:t>Teža vrat, pragovi in prostor za obračanje</w:t>
      </w:r>
    </w:p>
    <w:p w14:paraId="0294A786" w14:textId="77777777" w:rsidR="0048696D" w:rsidRPr="00232AE3" w:rsidRDefault="0048696D">
      <w:pPr>
        <w:pStyle w:val="ListParagraph"/>
        <w:numPr>
          <w:ilvl w:val="0"/>
          <w:numId w:val="48"/>
        </w:numPr>
        <w:rPr>
          <w:lang w:val="en-GB"/>
        </w:rPr>
      </w:pPr>
      <w:r w:rsidRPr="00232AE3">
        <w:rPr>
          <w:lang w:val="en-GB"/>
        </w:rPr>
        <w:t>Kako predvidljiv in razumljiv se zdi prostor</w:t>
      </w:r>
    </w:p>
    <w:p w14:paraId="1D593199" w14:textId="327AE9D7" w:rsidR="0048696D" w:rsidRPr="00232AE3" w:rsidRDefault="0048696D" w:rsidP="0048696D">
      <w:pPr>
        <w:rPr>
          <w:lang w:val="en-GB"/>
        </w:rPr>
      </w:pPr>
      <w:r w:rsidRPr="00232AE3">
        <w:rPr>
          <w:lang w:val="en-GB"/>
        </w:rPr>
        <w:t xml:space="preserve">V turizmu in na spomeniških območjih se grajeno okolje razteza daleč preko zidov in streh. </w:t>
      </w:r>
      <w:r w:rsidRPr="00232AE3">
        <w:rPr>
          <w:b/>
          <w:bCs/>
          <w:lang w:val="en-GB"/>
        </w:rPr>
        <w:t>Vključuje vse</w:t>
      </w:r>
      <w:r w:rsidRPr="00232AE3">
        <w:rPr>
          <w:lang w:val="en-GB"/>
        </w:rPr>
        <w:t>,</w:t>
      </w:r>
      <w:r w:rsidRPr="00232AE3">
        <w:rPr>
          <w:b/>
          <w:bCs/>
          <w:lang w:val="en-GB"/>
        </w:rPr>
        <w:t xml:space="preserve"> s čimer obiskovalec fizično interagira</w:t>
      </w:r>
      <w:r w:rsidRPr="00232AE3">
        <w:rPr>
          <w:lang w:val="en-GB"/>
        </w:rPr>
        <w:t>, na primer:</w:t>
      </w:r>
    </w:p>
    <w:p w14:paraId="01D06E83" w14:textId="77777777" w:rsidR="0048696D" w:rsidRPr="00232AE3" w:rsidRDefault="0048696D">
      <w:pPr>
        <w:pStyle w:val="ListParagraph"/>
        <w:numPr>
          <w:ilvl w:val="0"/>
          <w:numId w:val="49"/>
        </w:numPr>
        <w:rPr>
          <w:lang w:val="en-GB"/>
        </w:rPr>
      </w:pPr>
      <w:r w:rsidRPr="00232AE3">
        <w:rPr>
          <w:lang w:val="en-GB"/>
        </w:rPr>
        <w:t>Parkirišča, izstopne točke in pešpoti</w:t>
      </w:r>
    </w:p>
    <w:p w14:paraId="342C4659" w14:textId="77777777" w:rsidR="0048696D" w:rsidRPr="00232AE3" w:rsidRDefault="0048696D">
      <w:pPr>
        <w:pStyle w:val="ListParagraph"/>
        <w:numPr>
          <w:ilvl w:val="0"/>
          <w:numId w:val="49"/>
        </w:numPr>
        <w:rPr>
          <w:lang w:val="en-GB"/>
        </w:rPr>
      </w:pPr>
      <w:r w:rsidRPr="00232AE3">
        <w:rPr>
          <w:lang w:val="en-GB"/>
        </w:rPr>
        <w:t>Potke, stopnice, klančine in zunanje površine</w:t>
      </w:r>
    </w:p>
    <w:p w14:paraId="21938500" w14:textId="77777777" w:rsidR="0048696D" w:rsidRPr="00232AE3" w:rsidRDefault="0048696D">
      <w:pPr>
        <w:pStyle w:val="ListParagraph"/>
        <w:numPr>
          <w:ilvl w:val="0"/>
          <w:numId w:val="49"/>
        </w:numPr>
        <w:rPr>
          <w:lang w:val="en-GB"/>
        </w:rPr>
      </w:pPr>
      <w:r w:rsidRPr="00232AE3">
        <w:rPr>
          <w:lang w:val="en-GB"/>
        </w:rPr>
        <w:t>Vhodi, recepcije in čakalnice</w:t>
      </w:r>
    </w:p>
    <w:p w14:paraId="3362121D" w14:textId="77777777" w:rsidR="0048696D" w:rsidRPr="00232AE3" w:rsidRDefault="0048696D">
      <w:pPr>
        <w:pStyle w:val="ListParagraph"/>
        <w:numPr>
          <w:ilvl w:val="0"/>
          <w:numId w:val="49"/>
        </w:numPr>
        <w:rPr>
          <w:lang w:val="en-GB"/>
        </w:rPr>
      </w:pPr>
      <w:r w:rsidRPr="00232AE3">
        <w:rPr>
          <w:lang w:val="en-GB"/>
        </w:rPr>
        <w:t>Sanitarije, sedeži, pulti in razstavni prostori</w:t>
      </w:r>
    </w:p>
    <w:p w14:paraId="545DB674" w14:textId="77777777" w:rsidR="0048696D" w:rsidRPr="00232AE3" w:rsidRDefault="0048696D">
      <w:pPr>
        <w:pStyle w:val="ListParagraph"/>
        <w:numPr>
          <w:ilvl w:val="0"/>
          <w:numId w:val="49"/>
        </w:numPr>
        <w:rPr>
          <w:lang w:val="en-GB"/>
        </w:rPr>
      </w:pPr>
      <w:r w:rsidRPr="00232AE3">
        <w:rPr>
          <w:lang w:val="en-GB"/>
        </w:rPr>
        <w:t>Prehodi med notranjimi in zunanjimi prostori</w:t>
      </w:r>
    </w:p>
    <w:p w14:paraId="41BBA135" w14:textId="59718BB2" w:rsidR="0048696D" w:rsidRPr="00232AE3" w:rsidRDefault="0048696D" w:rsidP="0048696D">
      <w:pPr>
        <w:rPr>
          <w:lang w:val="en-GB"/>
        </w:rPr>
      </w:pPr>
      <w:r w:rsidRPr="00232AE3">
        <w:rPr>
          <w:lang w:val="en-GB"/>
        </w:rPr>
        <w:t xml:space="preserve">Mnoge težave z dostopnostjo se ne pojavljajo v glavni atrakciji, ampak v prostorih med ključnimi točkami. Parkirišče do vhoda. Vhod do blagajne. Sanitarije do kavarne. Te povezave so pomembne. Pogosto je koristno opustiti idejo, da je prostor bodisi »dostopen« bodisi »nedostopen«. </w:t>
      </w:r>
      <w:r w:rsidRPr="00232AE3">
        <w:rPr>
          <w:b/>
          <w:bCs/>
          <w:lang w:val="en-GB"/>
        </w:rPr>
        <w:t xml:space="preserve">Večina okolij se nahaja nekje vmes. </w:t>
      </w:r>
      <w:r w:rsidRPr="00232AE3">
        <w:rPr>
          <w:lang w:val="en-GB"/>
        </w:rPr>
        <w:t>Objekt je lahko:</w:t>
      </w:r>
    </w:p>
    <w:p w14:paraId="56243822" w14:textId="77777777" w:rsidR="0048696D" w:rsidRPr="00232AE3" w:rsidRDefault="0048696D">
      <w:pPr>
        <w:pStyle w:val="ListParagraph"/>
        <w:numPr>
          <w:ilvl w:val="0"/>
          <w:numId w:val="50"/>
        </w:numPr>
        <w:rPr>
          <w:lang w:val="en-GB"/>
        </w:rPr>
      </w:pPr>
      <w:r w:rsidRPr="00232AE3">
        <w:rPr>
          <w:lang w:val="en-GB"/>
        </w:rPr>
        <w:t>Dostopen za nekatere ljudi, za druge pa ne</w:t>
      </w:r>
    </w:p>
    <w:p w14:paraId="468A4DF0" w14:textId="77777777" w:rsidR="0048696D" w:rsidRPr="00232AE3" w:rsidRDefault="0048696D">
      <w:pPr>
        <w:pStyle w:val="ListParagraph"/>
        <w:numPr>
          <w:ilvl w:val="0"/>
          <w:numId w:val="50"/>
        </w:numPr>
        <w:rPr>
          <w:lang w:val="en-GB"/>
        </w:rPr>
      </w:pPr>
      <w:r w:rsidRPr="00232AE3">
        <w:rPr>
          <w:lang w:val="en-GB"/>
        </w:rPr>
        <w:t>Večino časa dostopen, vendar ne v določenih pogojih</w:t>
      </w:r>
    </w:p>
    <w:p w14:paraId="42DCC502" w14:textId="77777777" w:rsidR="0048696D" w:rsidRPr="00232AE3" w:rsidRDefault="0048696D">
      <w:pPr>
        <w:pStyle w:val="ListParagraph"/>
        <w:numPr>
          <w:ilvl w:val="0"/>
          <w:numId w:val="50"/>
        </w:numPr>
        <w:rPr>
          <w:lang w:val="en-GB"/>
        </w:rPr>
      </w:pPr>
      <w:r w:rsidRPr="00232AE3">
        <w:rPr>
          <w:lang w:val="en-GB"/>
        </w:rPr>
        <w:t>v teoriji dostopen, v praksi pa težko dostopen</w:t>
      </w:r>
    </w:p>
    <w:p w14:paraId="231B5D14" w14:textId="77777777" w:rsidR="0048696D" w:rsidRPr="00232AE3" w:rsidRDefault="0048696D" w:rsidP="0048696D">
      <w:pPr>
        <w:rPr>
          <w:lang w:val="en-GB"/>
        </w:rPr>
      </w:pPr>
      <w:r w:rsidRPr="00232AE3">
        <w:rPr>
          <w:lang w:val="en-GB"/>
        </w:rPr>
        <w:t>Zavedanje tega pomaga ekipam, da se osredotočijo na izboljšave namesto na popolnost. Podpira tudi odkrito komunikacijo z obiskovalci o tem, kaj lahko pričakujejo. Razumevanje dostopnosti v grajenem okolju je temelj dobrega načrtovanja. Preden se odločite, kaj boste zgradili ali posodobili, morate razumeti, kako ljudje dejansko doživljajo vaš prostor. Ključno spoznanje je preprosto:</w:t>
      </w:r>
    </w:p>
    <w:p w14:paraId="559D8F34" w14:textId="5EEC1CD7" w:rsidR="0048696D" w:rsidRPr="00232AE3" w:rsidRDefault="0048696D" w:rsidP="0048696D">
      <w:pPr>
        <w:rPr>
          <w:b/>
          <w:bCs/>
          <w:lang w:val="en-GB"/>
        </w:rPr>
      </w:pPr>
      <w:r w:rsidRPr="00232AE3">
        <w:rPr>
          <w:b/>
          <w:bCs/>
          <w:lang w:val="en-GB"/>
        </w:rPr>
        <w:t>Dostopnost ni funkcija, ki jo dodate na koncu. Je rezultat mnogih majhnih, povezanih odločitev, sprejetih z mislijo na dejanske uporabnike.</w:t>
      </w:r>
    </w:p>
    <w:p w14:paraId="345059BD" w14:textId="77777777" w:rsidR="00207710" w:rsidRPr="00232AE3" w:rsidRDefault="00207710" w:rsidP="0025104D">
      <w:pPr>
        <w:pStyle w:val="Heading2"/>
        <w:numPr>
          <w:ilvl w:val="1"/>
          <w:numId w:val="1"/>
        </w:numPr>
        <w:rPr>
          <w:lang w:val="en-GB"/>
        </w:rPr>
      </w:pPr>
      <w:bookmarkStart w:id="45" w:name="_Toc219970069"/>
      <w:r w:rsidRPr="00232AE3">
        <w:rPr>
          <w:lang w:val="en-GB"/>
        </w:rPr>
        <w:lastRenderedPageBreak/>
        <w:t>Razvoj akcijskega načrta za dostopnost</w:t>
      </w:r>
      <w:bookmarkEnd w:id="45"/>
    </w:p>
    <w:p w14:paraId="109D02FA" w14:textId="77777777" w:rsidR="00207710" w:rsidRPr="00232AE3" w:rsidRDefault="00207710" w:rsidP="00207710">
      <w:pPr>
        <w:rPr>
          <w:lang w:val="en-GB"/>
        </w:rPr>
      </w:pPr>
    </w:p>
    <w:p w14:paraId="098F88C5" w14:textId="77777777" w:rsidR="00207710" w:rsidRPr="00232AE3" w:rsidRDefault="00207710" w:rsidP="00207710">
      <w:pPr>
        <w:rPr>
          <w:lang w:val="en-GB"/>
        </w:rPr>
      </w:pPr>
      <w:r w:rsidRPr="00232AE3">
        <w:rPr>
          <w:b/>
          <w:bCs/>
          <w:lang w:val="en-GB"/>
        </w:rPr>
        <w:t xml:space="preserve">Akcijski načrt za dostopnost </w:t>
      </w:r>
      <w:r w:rsidRPr="00232AE3">
        <w:rPr>
          <w:lang w:val="en-GB"/>
        </w:rPr>
        <w:t xml:space="preserve">je dokument ali načrt, ki opisuje izboljšave, ki jih bo lokacija izvedla na podlagi ugotovljenih potreb. Običajno vključuje, </w:t>
      </w:r>
      <w:r w:rsidRPr="00232AE3">
        <w:rPr>
          <w:i/>
          <w:iCs/>
          <w:lang w:val="en-GB"/>
        </w:rPr>
        <w:t xml:space="preserve">kaj </w:t>
      </w:r>
      <w:r w:rsidRPr="00232AE3">
        <w:rPr>
          <w:lang w:val="en-GB"/>
        </w:rPr>
        <w:t xml:space="preserve">se bo naredilo, </w:t>
      </w:r>
      <w:r w:rsidRPr="00232AE3">
        <w:rPr>
          <w:i/>
          <w:iCs/>
          <w:lang w:val="en-GB"/>
        </w:rPr>
        <w:t xml:space="preserve">kako </w:t>
      </w:r>
      <w:r w:rsidRPr="00232AE3">
        <w:rPr>
          <w:lang w:val="en-GB"/>
        </w:rPr>
        <w:t xml:space="preserve">se bo naredilo, </w:t>
      </w:r>
      <w:r w:rsidRPr="00232AE3">
        <w:rPr>
          <w:i/>
          <w:iCs/>
          <w:lang w:val="en-GB"/>
        </w:rPr>
        <w:t xml:space="preserve">kdo </w:t>
      </w:r>
      <w:r w:rsidRPr="00232AE3">
        <w:rPr>
          <w:lang w:val="en-GB"/>
        </w:rPr>
        <w:t xml:space="preserve">je odgovoren, </w:t>
      </w:r>
      <w:r w:rsidRPr="00232AE3">
        <w:rPr>
          <w:i/>
          <w:iCs/>
          <w:lang w:val="en-GB"/>
        </w:rPr>
        <w:t xml:space="preserve">približne stroške </w:t>
      </w:r>
      <w:r w:rsidRPr="00232AE3">
        <w:rPr>
          <w:lang w:val="en-GB"/>
        </w:rPr>
        <w:t xml:space="preserve">in </w:t>
      </w:r>
      <w:r w:rsidRPr="00232AE3">
        <w:rPr>
          <w:i/>
          <w:iCs/>
          <w:lang w:val="en-GB"/>
        </w:rPr>
        <w:t>časovni okvir</w:t>
      </w:r>
      <w:r w:rsidRPr="00232AE3">
        <w:rPr>
          <w:lang w:val="en-GB"/>
        </w:rPr>
        <w:t>. Če je revizija »seznam težav«, je akcijski načrt »seznam rešitev in nalog«.</w:t>
      </w:r>
    </w:p>
    <w:p w14:paraId="627EB0A0" w14:textId="77777777" w:rsidR="00207710" w:rsidRPr="00232AE3" w:rsidRDefault="00207710" w:rsidP="00207710">
      <w:pPr>
        <w:rPr>
          <w:b/>
          <w:bCs/>
          <w:lang w:val="en-GB"/>
        </w:rPr>
      </w:pPr>
      <w:r w:rsidRPr="00232AE3">
        <w:rPr>
          <w:b/>
          <w:bCs/>
          <w:lang w:val="en-GB"/>
        </w:rPr>
        <w:t>Ključne sestavine akcijskega načrta:</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275D34" w:rsidRPr="00232AE3" w14:paraId="2F9D80CA" w14:textId="77777777" w:rsidTr="004F5A7A">
        <w:trPr>
          <w:trHeight w:val="1150"/>
        </w:trPr>
        <w:tc>
          <w:tcPr>
            <w:tcW w:w="2649" w:type="dxa"/>
            <w:shd w:val="clear" w:color="auto" w:fill="1F4E79" w:themeFill="accent5" w:themeFillShade="80"/>
            <w:vAlign w:val="center"/>
          </w:tcPr>
          <w:p w14:paraId="7B38A6C4" w14:textId="314FE976" w:rsidR="00275D34" w:rsidRPr="00232AE3" w:rsidRDefault="00275D34" w:rsidP="00275D34">
            <w:pPr>
              <w:jc w:val="left"/>
              <w:rPr>
                <w:b/>
                <w:bCs/>
                <w:color w:val="FFFFFF" w:themeColor="background1"/>
                <w:lang w:val="en-GB"/>
              </w:rPr>
            </w:pPr>
            <w:r w:rsidRPr="00232AE3">
              <w:rPr>
                <w:b/>
                <w:bCs/>
                <w:color w:val="FFFFFF" w:themeColor="background1"/>
                <w:lang w:val="en-GB"/>
              </w:rPr>
              <w:t>SEZNAM IZBOLJŠAV</w:t>
            </w:r>
          </w:p>
        </w:tc>
        <w:tc>
          <w:tcPr>
            <w:tcW w:w="6287" w:type="dxa"/>
            <w:vAlign w:val="center"/>
          </w:tcPr>
          <w:p w14:paraId="4762AD41" w14:textId="27539BD7" w:rsidR="00275D34" w:rsidRPr="00232AE3" w:rsidRDefault="00275D34" w:rsidP="00275D34">
            <w:pPr>
              <w:rPr>
                <w:lang w:val="en-GB"/>
              </w:rPr>
            </w:pPr>
            <w:r w:rsidRPr="00232AE3">
              <w:rPr>
                <w:lang w:val="en-GB"/>
              </w:rPr>
              <w:t>Izpeljan iz ugotovitev revizije, npr. »Namestitev klančine pri glavnem vhodu« ali »Izvedba usposabljanja osebja o ozaveščanju o invalidnosti« ali »Nadgradnja spletne strani, da bo izpolnjevala standarde dostopnosti«.</w:t>
            </w:r>
          </w:p>
        </w:tc>
      </w:tr>
      <w:tr w:rsidR="00275D34" w:rsidRPr="00232AE3" w14:paraId="32B35A12" w14:textId="77777777" w:rsidTr="004F5A7A">
        <w:trPr>
          <w:trHeight w:val="1748"/>
        </w:trPr>
        <w:tc>
          <w:tcPr>
            <w:tcW w:w="2649" w:type="dxa"/>
            <w:shd w:val="clear" w:color="auto" w:fill="1F4E79" w:themeFill="accent5" w:themeFillShade="80"/>
            <w:vAlign w:val="center"/>
          </w:tcPr>
          <w:p w14:paraId="4862879F" w14:textId="095DBF82" w:rsidR="00275D34" w:rsidRPr="00232AE3" w:rsidRDefault="00275D34" w:rsidP="00275D34">
            <w:pPr>
              <w:jc w:val="left"/>
              <w:rPr>
                <w:b/>
                <w:bCs/>
                <w:color w:val="FFFFFF" w:themeColor="background1"/>
                <w:lang w:val="en-GB"/>
              </w:rPr>
            </w:pPr>
            <w:r w:rsidRPr="00232AE3">
              <w:rPr>
                <w:b/>
                <w:bCs/>
                <w:color w:val="FFFFFF" w:themeColor="background1"/>
                <w:lang w:val="en-GB"/>
              </w:rPr>
              <w:t>PRIORITETE IN FAZE</w:t>
            </w:r>
          </w:p>
        </w:tc>
        <w:tc>
          <w:tcPr>
            <w:tcW w:w="6287" w:type="dxa"/>
            <w:vAlign w:val="center"/>
          </w:tcPr>
          <w:p w14:paraId="06F9A81F" w14:textId="28B67A8A" w:rsidR="00275D34" w:rsidRPr="00232AE3" w:rsidRDefault="00275D34" w:rsidP="00275D34">
            <w:pPr>
              <w:rPr>
                <w:lang w:val="en-GB"/>
              </w:rPr>
            </w:pPr>
            <w:r w:rsidRPr="00232AE3">
              <w:rPr>
                <w:lang w:val="en-GB"/>
              </w:rPr>
              <w:t>Vse se ne more zgoditi naenkrat, zato razdelite na faze. Faza 1 (v 3 mesecih): najlažje in najcenejše popravke. Faza 2 (v 1 letu): zmerne spremembe. Faza 3 (3–5-letni načrt): večje prenove ali nakupi. Označite, katere so visoke prioritete (npr. vse, kar se nanaša na osnovni dostop ali varnost, je običajno visoko).</w:t>
            </w:r>
          </w:p>
        </w:tc>
      </w:tr>
      <w:tr w:rsidR="00275D34" w:rsidRPr="00232AE3" w14:paraId="6980E53E" w14:textId="77777777" w:rsidTr="004F5A7A">
        <w:trPr>
          <w:trHeight w:val="1193"/>
        </w:trPr>
        <w:tc>
          <w:tcPr>
            <w:tcW w:w="2649" w:type="dxa"/>
            <w:shd w:val="clear" w:color="auto" w:fill="1F4E79" w:themeFill="accent5" w:themeFillShade="80"/>
            <w:vAlign w:val="center"/>
          </w:tcPr>
          <w:p w14:paraId="25932FD8" w14:textId="51277715" w:rsidR="00275D34" w:rsidRPr="00232AE3" w:rsidRDefault="00275D34" w:rsidP="00275D34">
            <w:pPr>
              <w:jc w:val="left"/>
              <w:rPr>
                <w:b/>
                <w:bCs/>
                <w:color w:val="FFFFFF" w:themeColor="background1"/>
                <w:lang w:val="en-GB"/>
              </w:rPr>
            </w:pPr>
            <w:r w:rsidRPr="00232AE3">
              <w:rPr>
                <w:b/>
                <w:bCs/>
                <w:color w:val="FFFFFF" w:themeColor="background1"/>
                <w:lang w:val="en-GB"/>
              </w:rPr>
              <w:t>ODGOVORNE OSEBE</w:t>
            </w:r>
          </w:p>
        </w:tc>
        <w:tc>
          <w:tcPr>
            <w:tcW w:w="6287" w:type="dxa"/>
            <w:vAlign w:val="center"/>
          </w:tcPr>
          <w:p w14:paraId="1A9F3A00" w14:textId="2AFE5CD8" w:rsidR="00275D34" w:rsidRPr="00232AE3" w:rsidRDefault="00275D34" w:rsidP="00275D34">
            <w:pPr>
              <w:rPr>
                <w:lang w:val="en-GB"/>
              </w:rPr>
            </w:pPr>
            <w:r w:rsidRPr="00232AE3">
              <w:rPr>
                <w:lang w:val="en-GB"/>
              </w:rPr>
              <w:t>Za vsako dejavnost dodelite nekoga (ali ekipo). Npr. upravitelj objektov za fizične spremembe, kadrovska služba za izobraževalne pobude, IT za popravke spletne strani. Ta odgovornost je pomembna.</w:t>
            </w:r>
          </w:p>
        </w:tc>
      </w:tr>
      <w:tr w:rsidR="00275D34" w:rsidRPr="00232AE3" w14:paraId="71EB3CF4" w14:textId="77777777" w:rsidTr="004F5A7A">
        <w:trPr>
          <w:trHeight w:val="1339"/>
        </w:trPr>
        <w:tc>
          <w:tcPr>
            <w:tcW w:w="2649" w:type="dxa"/>
            <w:shd w:val="clear" w:color="auto" w:fill="1F4E79" w:themeFill="accent5" w:themeFillShade="80"/>
            <w:vAlign w:val="center"/>
          </w:tcPr>
          <w:p w14:paraId="10E77429" w14:textId="770F77B0" w:rsidR="00275D34" w:rsidRPr="00232AE3" w:rsidRDefault="00275D34" w:rsidP="00275D34">
            <w:pPr>
              <w:jc w:val="left"/>
              <w:rPr>
                <w:b/>
                <w:bCs/>
                <w:color w:val="FFFFFF" w:themeColor="background1"/>
                <w:lang w:val="en-GB"/>
              </w:rPr>
            </w:pPr>
            <w:r w:rsidRPr="00232AE3">
              <w:rPr>
                <w:b/>
                <w:bCs/>
                <w:color w:val="FFFFFF" w:themeColor="background1"/>
                <w:lang w:val="en-GB"/>
              </w:rPr>
              <w:t>VIRI/PRORAČUN</w:t>
            </w:r>
          </w:p>
        </w:tc>
        <w:tc>
          <w:tcPr>
            <w:tcW w:w="6287" w:type="dxa"/>
            <w:vAlign w:val="center"/>
          </w:tcPr>
          <w:p w14:paraId="1A600D4F" w14:textId="1530E237" w:rsidR="00275D34" w:rsidRPr="00232AE3" w:rsidRDefault="00275D34" w:rsidP="00275D34">
            <w:pPr>
              <w:rPr>
                <w:lang w:val="en-GB"/>
              </w:rPr>
            </w:pPr>
            <w:r w:rsidRPr="00232AE3">
              <w:rPr>
                <w:lang w:val="en-GB"/>
              </w:rPr>
              <w:t>Navedite vsaj grobo oceno ali navedite, od kod bodo prišli finančni sredstva. Npr. »Rampa – ocena 5.000 $, vključiti v kapitalski proračun za naslednje leto« ali »Prijavite se za subvencijo XYZ za taktilne razstave« (o financiranju bomo govorili v modulu 9, vendar začnite razmišljati že tukaj).</w:t>
            </w:r>
          </w:p>
        </w:tc>
      </w:tr>
      <w:tr w:rsidR="00275D34" w:rsidRPr="00232AE3" w14:paraId="449C9285" w14:textId="77777777" w:rsidTr="004F5A7A">
        <w:trPr>
          <w:trHeight w:val="1756"/>
        </w:trPr>
        <w:tc>
          <w:tcPr>
            <w:tcW w:w="2649" w:type="dxa"/>
            <w:shd w:val="clear" w:color="auto" w:fill="1F4E79" w:themeFill="accent5" w:themeFillShade="80"/>
            <w:vAlign w:val="center"/>
          </w:tcPr>
          <w:p w14:paraId="688E51C0" w14:textId="004BFE12" w:rsidR="00275D34" w:rsidRPr="00232AE3" w:rsidRDefault="00275D34" w:rsidP="00275D34">
            <w:pPr>
              <w:jc w:val="left"/>
              <w:rPr>
                <w:b/>
                <w:bCs/>
                <w:color w:val="FFFFFF" w:themeColor="background1"/>
                <w:lang w:val="en-GB"/>
              </w:rPr>
            </w:pPr>
            <w:r w:rsidRPr="00232AE3">
              <w:rPr>
                <w:b/>
                <w:bCs/>
                <w:color w:val="FFFFFF" w:themeColor="background1"/>
                <w:lang w:val="en-GB"/>
              </w:rPr>
              <w:t>MERILA USPEŠNOSTI</w:t>
            </w:r>
          </w:p>
        </w:tc>
        <w:tc>
          <w:tcPr>
            <w:tcW w:w="6287" w:type="dxa"/>
            <w:vAlign w:val="center"/>
          </w:tcPr>
          <w:p w14:paraId="36E32F5B" w14:textId="2D5E3C69" w:rsidR="00275D34" w:rsidRPr="00232AE3" w:rsidRDefault="00275D34" w:rsidP="00275D34">
            <w:pPr>
              <w:rPr>
                <w:lang w:val="en-GB"/>
              </w:rPr>
            </w:pPr>
            <w:r w:rsidRPr="00232AE3">
              <w:rPr>
                <w:lang w:val="en-GB"/>
              </w:rPr>
              <w:t>Kako boste vedeli, da je projekt zaključen ali da deluje? Na primer: »Rampa je nameščena in jo obiskovalci uporabljajo (zbrane povratne informacije)« ali »Po usposabljanju vsaj 80 % osebja lahko pravilno odgovori na 5 najpogostejših vprašanj o storitvah dostopnosti«. Določitev merljivih ciljev pomaga pri spremljanju napredka.</w:t>
            </w:r>
          </w:p>
        </w:tc>
      </w:tr>
    </w:tbl>
    <w:p w14:paraId="1C9CD273" w14:textId="4FF37B25" w:rsidR="00207710" w:rsidRPr="00232AE3" w:rsidRDefault="00207710" w:rsidP="00207710">
      <w:pPr>
        <w:rPr>
          <w:lang w:val="en-GB"/>
        </w:rPr>
      </w:pPr>
      <w:r w:rsidRPr="00232AE3">
        <w:rPr>
          <w:lang w:val="en-GB"/>
        </w:rPr>
        <w:t>Ko komu pomagate pri sestavljanju akcijskega načrta, ga spodbujajte, naj se ne boji. Nič hudega</w:t>
      </w:r>
      <w:r w:rsidR="00EC7F48" w:rsidRPr="00232AE3">
        <w:rPr>
          <w:lang w:val="en-GB"/>
        </w:rPr>
        <w:t>,</w:t>
      </w:r>
      <w:r w:rsidRPr="00232AE3">
        <w:rPr>
          <w:lang w:val="en-GB"/>
        </w:rPr>
        <w:t xml:space="preserve"> če začne </w:t>
      </w:r>
      <w:r w:rsidR="00EC7F48" w:rsidRPr="00232AE3">
        <w:rPr>
          <w:lang w:val="en-GB"/>
        </w:rPr>
        <w:t xml:space="preserve">preprosto – že </w:t>
      </w:r>
      <w:r w:rsidRPr="00232AE3">
        <w:rPr>
          <w:lang w:val="en-GB"/>
        </w:rPr>
        <w:t>enostranski seznam opravil je odličen začetek. Načrt se lahko razvija, ko bo izvedel več ali pridobil dodatna sredstva.</w:t>
      </w:r>
    </w:p>
    <w:p w14:paraId="54CF184C" w14:textId="799C35DE" w:rsidR="00207710" w:rsidRPr="00232AE3" w:rsidRDefault="00207710" w:rsidP="00EC7F48">
      <w:pPr>
        <w:pStyle w:val="Heading4"/>
        <w:rPr>
          <w:lang w:val="en-GB"/>
        </w:rPr>
      </w:pPr>
      <w:r w:rsidRPr="00232AE3">
        <w:rPr>
          <w:lang w:val="en-GB"/>
        </w:rPr>
        <w:t xml:space="preserve">Od revizije do načrta </w:t>
      </w:r>
      <w:r w:rsidR="00EC7F48" w:rsidRPr="00232AE3">
        <w:rPr>
          <w:lang w:val="en-GB"/>
        </w:rPr>
        <w:t xml:space="preserve">– </w:t>
      </w:r>
      <w:r w:rsidRPr="00232AE3">
        <w:rPr>
          <w:lang w:val="en-GB"/>
        </w:rPr>
        <w:t>primer</w:t>
      </w:r>
    </w:p>
    <w:p w14:paraId="47424850" w14:textId="7F03A40E" w:rsidR="00207710" w:rsidRPr="00232AE3" w:rsidRDefault="004F5A7A" w:rsidP="00207710">
      <w:pPr>
        <w:rPr>
          <w:lang w:val="en-GB"/>
        </w:rPr>
      </w:pPr>
      <w:r w:rsidRPr="00232AE3">
        <w:rPr>
          <w:lang w:val="en-GB"/>
        </w:rPr>
        <w:t xml:space="preserve">To </w:t>
      </w:r>
      <w:r w:rsidR="00207710" w:rsidRPr="00232AE3">
        <w:rPr>
          <w:lang w:val="en-GB"/>
        </w:rPr>
        <w:t>ponazorimo s kratkim primerom. Predpostavimo, da je majhen lokalni muzej opravil revizijo in ugotovil:</w:t>
      </w:r>
    </w:p>
    <w:p w14:paraId="54DD0A4A" w14:textId="77777777" w:rsidR="00207710" w:rsidRPr="00232AE3" w:rsidRDefault="00207710">
      <w:pPr>
        <w:pStyle w:val="ListParagraph"/>
        <w:numPr>
          <w:ilvl w:val="0"/>
          <w:numId w:val="51"/>
        </w:numPr>
        <w:rPr>
          <w:lang w:val="en-GB"/>
        </w:rPr>
      </w:pPr>
      <w:r w:rsidRPr="00232AE3">
        <w:rPr>
          <w:lang w:val="en-GB"/>
        </w:rPr>
        <w:t>Ni dostopnega stranišča.</w:t>
      </w:r>
    </w:p>
    <w:p w14:paraId="3EE0A1EF" w14:textId="77777777" w:rsidR="00207710" w:rsidRPr="00232AE3" w:rsidRDefault="00207710">
      <w:pPr>
        <w:pStyle w:val="ListParagraph"/>
        <w:numPr>
          <w:ilvl w:val="0"/>
          <w:numId w:val="51"/>
        </w:numPr>
        <w:rPr>
          <w:lang w:val="en-GB"/>
        </w:rPr>
      </w:pPr>
      <w:r w:rsidRPr="00232AE3">
        <w:rPr>
          <w:lang w:val="en-GB"/>
        </w:rPr>
        <w:t>En stopničko pri vhodu.</w:t>
      </w:r>
    </w:p>
    <w:p w14:paraId="4AB11AA0" w14:textId="77777777" w:rsidR="00207710" w:rsidRPr="00232AE3" w:rsidRDefault="00207710">
      <w:pPr>
        <w:pStyle w:val="ListParagraph"/>
        <w:numPr>
          <w:ilvl w:val="0"/>
          <w:numId w:val="51"/>
        </w:numPr>
        <w:rPr>
          <w:lang w:val="en-GB"/>
        </w:rPr>
      </w:pPr>
      <w:r w:rsidRPr="00232AE3">
        <w:rPr>
          <w:lang w:val="en-GB"/>
        </w:rPr>
        <w:t>Nekateri eksponati z majhnim tiskom in visokimi vitrinami.</w:t>
      </w:r>
    </w:p>
    <w:p w14:paraId="07574CF0" w14:textId="77777777" w:rsidR="00207710" w:rsidRPr="00232AE3" w:rsidRDefault="00207710">
      <w:pPr>
        <w:pStyle w:val="ListParagraph"/>
        <w:numPr>
          <w:ilvl w:val="0"/>
          <w:numId w:val="51"/>
        </w:numPr>
        <w:rPr>
          <w:lang w:val="en-GB"/>
        </w:rPr>
      </w:pPr>
      <w:r w:rsidRPr="00232AE3">
        <w:rPr>
          <w:lang w:val="en-GB"/>
        </w:rPr>
        <w:lastRenderedPageBreak/>
        <w:t>Osebje ni samozavestno pri komuniciranju z obiskovalci s posebnimi potrebami.</w:t>
      </w:r>
    </w:p>
    <w:p w14:paraId="3B2F3A60" w14:textId="5E0AC6FE" w:rsidR="00207710" w:rsidRPr="00232AE3" w:rsidRDefault="00207710" w:rsidP="00207710">
      <w:pPr>
        <w:rPr>
          <w:lang w:val="en-GB"/>
        </w:rPr>
      </w:pPr>
      <w:r w:rsidRPr="00232AE3">
        <w:rPr>
          <w:lang w:val="en-GB"/>
        </w:rPr>
        <w:t xml:space="preserve">Možni izvleček akcijskega načrta </w:t>
      </w:r>
      <w:r w:rsidR="009A5D94">
        <w:rPr>
          <w:lang w:val="en-GB"/>
        </w:rPr>
        <w:t>bi lahko bil takšen</w:t>
      </w:r>
      <w:r w:rsidRPr="00232AE3">
        <w:rPr>
          <w:lang w:val="en-GB"/>
        </w:rPr>
        <w:t>:</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223"/>
        <w:gridCol w:w="6713"/>
      </w:tblGrid>
      <w:tr w:rsidR="004F5A7A" w:rsidRPr="00232AE3" w14:paraId="0EC1FE24" w14:textId="77777777" w:rsidTr="009A5D94">
        <w:trPr>
          <w:trHeight w:val="2285"/>
        </w:trPr>
        <w:tc>
          <w:tcPr>
            <w:tcW w:w="2223" w:type="dxa"/>
            <w:shd w:val="clear" w:color="auto" w:fill="1F4E79" w:themeFill="accent5" w:themeFillShade="80"/>
            <w:vAlign w:val="center"/>
          </w:tcPr>
          <w:p w14:paraId="72F35D7D" w14:textId="5B4D4454" w:rsidR="004F5A7A" w:rsidRPr="00232AE3" w:rsidRDefault="004F5A7A" w:rsidP="00FD459A">
            <w:pPr>
              <w:jc w:val="left"/>
              <w:rPr>
                <w:b/>
                <w:bCs/>
                <w:color w:val="FFFFFF" w:themeColor="background1"/>
                <w:lang w:val="en-GB"/>
              </w:rPr>
            </w:pPr>
            <w:r w:rsidRPr="00232AE3">
              <w:rPr>
                <w:b/>
                <w:bCs/>
                <w:color w:val="FFFFFF" w:themeColor="background1"/>
                <w:lang w:val="en-GB"/>
              </w:rPr>
              <w:t>NEMUDOMA</w:t>
            </w:r>
          </w:p>
          <w:p w14:paraId="1AC71493" w14:textId="3043EF54" w:rsidR="004F5A7A" w:rsidRPr="00232AE3" w:rsidRDefault="004F5A7A" w:rsidP="00FD459A">
            <w:pPr>
              <w:jc w:val="left"/>
              <w:rPr>
                <w:b/>
                <w:bCs/>
                <w:color w:val="FFFFFF" w:themeColor="background1"/>
                <w:lang w:val="en-GB"/>
              </w:rPr>
            </w:pPr>
            <w:r w:rsidRPr="00232AE3">
              <w:rPr>
                <w:b/>
                <w:bCs/>
                <w:color w:val="FFFFFF" w:themeColor="background1"/>
                <w:lang w:val="en-GB"/>
              </w:rPr>
              <w:t>(V NASLEDNJIH 3 MESECIH)</w:t>
            </w:r>
          </w:p>
        </w:tc>
        <w:tc>
          <w:tcPr>
            <w:tcW w:w="6713" w:type="dxa"/>
            <w:vAlign w:val="center"/>
          </w:tcPr>
          <w:p w14:paraId="181A8EFA" w14:textId="77777777" w:rsidR="004F5A7A" w:rsidRPr="00232AE3" w:rsidRDefault="004F5A7A">
            <w:pPr>
              <w:pStyle w:val="ListParagraph"/>
              <w:numPr>
                <w:ilvl w:val="0"/>
                <w:numId w:val="52"/>
              </w:numPr>
              <w:rPr>
                <w:lang w:val="en-GB"/>
              </w:rPr>
            </w:pPr>
            <w:r w:rsidRPr="00232AE3">
              <w:rPr>
                <w:lang w:val="en-GB"/>
              </w:rPr>
              <w:t>Nakup prenosne rampe za stopnico pri vhodu in usposabljanje osebja za njeno uporabo, kadar je to potrebno;</w:t>
            </w:r>
          </w:p>
          <w:p w14:paraId="5DD64E38" w14:textId="77777777" w:rsidR="004F5A7A" w:rsidRPr="00232AE3" w:rsidRDefault="004F5A7A">
            <w:pPr>
              <w:pStyle w:val="ListParagraph"/>
              <w:numPr>
                <w:ilvl w:val="0"/>
                <w:numId w:val="52"/>
              </w:numPr>
              <w:rPr>
                <w:lang w:val="en-GB"/>
              </w:rPr>
            </w:pPr>
            <w:r w:rsidRPr="00232AE3">
              <w:rPr>
                <w:lang w:val="en-GB"/>
              </w:rPr>
              <w:t>Namestitev zvonca ali oznake, da lahko uporabniki invalidskih vozičkov pokličejo na pomoč pri vratih.</w:t>
            </w:r>
          </w:p>
          <w:p w14:paraId="0B083834" w14:textId="77777777" w:rsidR="004F5A7A" w:rsidRPr="00232AE3" w:rsidRDefault="004F5A7A">
            <w:pPr>
              <w:pStyle w:val="ListParagraph"/>
              <w:numPr>
                <w:ilvl w:val="0"/>
                <w:numId w:val="52"/>
              </w:numPr>
              <w:rPr>
                <w:lang w:val="en-GB"/>
              </w:rPr>
            </w:pPr>
            <w:r w:rsidRPr="00232AE3">
              <w:rPr>
                <w:lang w:val="en-GB"/>
              </w:rPr>
              <w:t>Preuredite nekaj ključnih eksponatov, da se predmeti spustijo nižje, in natisnite večje napisne nalepke zanje (hitra rešitev za boljšo vidljivost).</w:t>
            </w:r>
          </w:p>
          <w:p w14:paraId="626D1B6D" w14:textId="2FB3426E" w:rsidR="004F5A7A" w:rsidRPr="00232AE3" w:rsidRDefault="004F5A7A">
            <w:pPr>
              <w:pStyle w:val="ListParagraph"/>
              <w:numPr>
                <w:ilvl w:val="0"/>
                <w:numId w:val="52"/>
              </w:numPr>
              <w:rPr>
                <w:lang w:val="en-GB"/>
              </w:rPr>
            </w:pPr>
            <w:r w:rsidRPr="00232AE3">
              <w:rPr>
                <w:lang w:val="en-GB"/>
              </w:rPr>
              <w:t>Načrtujte usposabljanje osebja o ozaveščanju o invalidnosti (morda povabite gostujočega govorca ali uporabite vire iz modula 1).</w:t>
            </w:r>
          </w:p>
        </w:tc>
      </w:tr>
      <w:tr w:rsidR="004F5A7A" w:rsidRPr="00232AE3" w14:paraId="17DD72FB" w14:textId="77777777" w:rsidTr="009A5D94">
        <w:trPr>
          <w:trHeight w:val="1325"/>
        </w:trPr>
        <w:tc>
          <w:tcPr>
            <w:tcW w:w="2223" w:type="dxa"/>
            <w:shd w:val="clear" w:color="auto" w:fill="1F4E79" w:themeFill="accent5" w:themeFillShade="80"/>
            <w:vAlign w:val="center"/>
          </w:tcPr>
          <w:p w14:paraId="1528E27F" w14:textId="14B10F0A" w:rsidR="004F5A7A" w:rsidRPr="00232AE3" w:rsidRDefault="004F5A7A" w:rsidP="00FD459A">
            <w:pPr>
              <w:jc w:val="left"/>
              <w:rPr>
                <w:b/>
                <w:bCs/>
                <w:color w:val="FFFFFF" w:themeColor="background1"/>
                <w:lang w:val="en-GB"/>
              </w:rPr>
            </w:pPr>
            <w:r w:rsidRPr="00232AE3">
              <w:rPr>
                <w:b/>
                <w:bCs/>
                <w:color w:val="FFFFFF" w:themeColor="background1"/>
                <w:lang w:val="en-GB"/>
              </w:rPr>
              <w:t>KRATKOROČNO</w:t>
            </w:r>
          </w:p>
          <w:p w14:paraId="433F60E0" w14:textId="34B21D06" w:rsidR="004F5A7A" w:rsidRPr="00232AE3" w:rsidRDefault="004F5A7A" w:rsidP="00FD459A">
            <w:pPr>
              <w:jc w:val="left"/>
              <w:rPr>
                <w:b/>
                <w:bCs/>
                <w:color w:val="FFFFFF" w:themeColor="background1"/>
                <w:lang w:val="en-GB"/>
              </w:rPr>
            </w:pPr>
            <w:r w:rsidRPr="00232AE3">
              <w:rPr>
                <w:b/>
                <w:bCs/>
                <w:color w:val="FFFFFF" w:themeColor="background1"/>
                <w:lang w:val="en-GB"/>
              </w:rPr>
              <w:t>(6–12 MESECEV)</w:t>
            </w:r>
          </w:p>
        </w:tc>
        <w:tc>
          <w:tcPr>
            <w:tcW w:w="6713" w:type="dxa"/>
            <w:vAlign w:val="center"/>
          </w:tcPr>
          <w:p w14:paraId="667D1DF1" w14:textId="77777777" w:rsidR="004F5A7A" w:rsidRPr="00232AE3" w:rsidRDefault="004F5A7A">
            <w:pPr>
              <w:pStyle w:val="ListParagraph"/>
              <w:numPr>
                <w:ilvl w:val="0"/>
                <w:numId w:val="53"/>
              </w:numPr>
              <w:rPr>
                <w:lang w:val="en-GB"/>
              </w:rPr>
            </w:pPr>
            <w:r w:rsidRPr="00232AE3">
              <w:rPr>
                <w:lang w:val="en-GB"/>
              </w:rPr>
              <w:t>Preuredite obstoječe majhno stranišče za osebje v javno dostopno stranišče (namestite oprijemne palice, po možnosti razširite vrata itd.), dodelite proračunska sredstva in pridobite ponudbo izvajalca.</w:t>
            </w:r>
          </w:p>
          <w:p w14:paraId="71745B3F" w14:textId="579E1449" w:rsidR="004F5A7A" w:rsidRPr="00232AE3" w:rsidRDefault="004F5A7A">
            <w:pPr>
              <w:pStyle w:val="ListParagraph"/>
              <w:numPr>
                <w:ilvl w:val="0"/>
                <w:numId w:val="53"/>
              </w:numPr>
              <w:rPr>
                <w:lang w:val="en-GB"/>
              </w:rPr>
            </w:pPr>
            <w:r w:rsidRPr="00232AE3">
              <w:rPr>
                <w:lang w:val="en-GB"/>
              </w:rPr>
              <w:t>Na spletni strani muzeja ustvarite stran o dostopnosti z informacijami o klancu itd.</w:t>
            </w:r>
          </w:p>
        </w:tc>
      </w:tr>
      <w:tr w:rsidR="004F5A7A" w:rsidRPr="00232AE3" w14:paraId="3F5CE091" w14:textId="77777777" w:rsidTr="009A5D94">
        <w:trPr>
          <w:trHeight w:val="1715"/>
        </w:trPr>
        <w:tc>
          <w:tcPr>
            <w:tcW w:w="2223" w:type="dxa"/>
            <w:shd w:val="clear" w:color="auto" w:fill="1F4E79" w:themeFill="accent5" w:themeFillShade="80"/>
            <w:vAlign w:val="center"/>
          </w:tcPr>
          <w:p w14:paraId="15671DDD" w14:textId="7A0ACACA" w:rsidR="004F5A7A" w:rsidRPr="00232AE3" w:rsidRDefault="004F5A7A" w:rsidP="00FD459A">
            <w:pPr>
              <w:jc w:val="left"/>
              <w:rPr>
                <w:b/>
                <w:bCs/>
                <w:color w:val="FFFFFF" w:themeColor="background1"/>
                <w:lang w:val="en-GB"/>
              </w:rPr>
            </w:pPr>
            <w:r w:rsidRPr="00232AE3">
              <w:rPr>
                <w:b/>
                <w:bCs/>
                <w:color w:val="FFFFFF" w:themeColor="background1"/>
                <w:lang w:val="en-GB"/>
              </w:rPr>
              <w:t>DOLGOROČNO</w:t>
            </w:r>
          </w:p>
          <w:p w14:paraId="2590BAA9" w14:textId="64DC60DD" w:rsidR="004F5A7A" w:rsidRPr="00232AE3" w:rsidRDefault="004F5A7A" w:rsidP="00FD459A">
            <w:pPr>
              <w:jc w:val="left"/>
              <w:rPr>
                <w:b/>
                <w:bCs/>
                <w:color w:val="FFFFFF" w:themeColor="background1"/>
                <w:lang w:val="en-GB"/>
              </w:rPr>
            </w:pPr>
            <w:r w:rsidRPr="00232AE3">
              <w:rPr>
                <w:b/>
                <w:bCs/>
                <w:color w:val="FFFFFF" w:themeColor="background1"/>
                <w:lang w:val="en-GB"/>
              </w:rPr>
              <w:t>(2–3 LETA)</w:t>
            </w:r>
          </w:p>
        </w:tc>
        <w:tc>
          <w:tcPr>
            <w:tcW w:w="6713" w:type="dxa"/>
            <w:vAlign w:val="center"/>
          </w:tcPr>
          <w:p w14:paraId="0205E187" w14:textId="77777777" w:rsidR="004F5A7A" w:rsidRPr="00232AE3" w:rsidRDefault="004F5A7A">
            <w:pPr>
              <w:pStyle w:val="ListParagraph"/>
              <w:numPr>
                <w:ilvl w:val="0"/>
                <w:numId w:val="54"/>
              </w:numPr>
              <w:rPr>
                <w:lang w:val="en-GB"/>
              </w:rPr>
            </w:pPr>
            <w:r w:rsidRPr="00232AE3">
              <w:rPr>
                <w:lang w:val="en-GB"/>
              </w:rPr>
              <w:t>Zagotovite sredstva za namestitev stalne klančine ali dvigala pri vhodu (zlasti če prenosna klančina ni idealna rešitev).</w:t>
            </w:r>
          </w:p>
          <w:p w14:paraId="0D096A97" w14:textId="77777777" w:rsidR="004F5A7A" w:rsidRPr="00232AE3" w:rsidRDefault="004F5A7A">
            <w:pPr>
              <w:pStyle w:val="ListParagraph"/>
              <w:numPr>
                <w:ilvl w:val="0"/>
                <w:numId w:val="54"/>
              </w:numPr>
              <w:rPr>
                <w:lang w:val="en-GB"/>
              </w:rPr>
            </w:pPr>
            <w:r w:rsidRPr="00232AE3">
              <w:rPr>
                <w:lang w:val="en-GB"/>
              </w:rPr>
              <w:t>Prenovite razstavni prostor, da bo vključeval veččutne prikaze (npr. tipne modele, avdio vodnike). Za to je potrebno zbiranje sredstev ali pridobitev donacije.</w:t>
            </w:r>
          </w:p>
          <w:p w14:paraId="3C55B711" w14:textId="45FCC474" w:rsidR="004F5A7A" w:rsidRPr="00232AE3" w:rsidRDefault="004F5A7A">
            <w:pPr>
              <w:pStyle w:val="ListParagraph"/>
              <w:numPr>
                <w:ilvl w:val="0"/>
                <w:numId w:val="54"/>
              </w:numPr>
              <w:rPr>
                <w:lang w:val="en-GB"/>
              </w:rPr>
            </w:pPr>
            <w:r w:rsidRPr="00232AE3">
              <w:rPr>
                <w:lang w:val="en-GB"/>
              </w:rPr>
              <w:t>Po možnosti si prizadevajte za pridobitev certifikata o dostopnosti, ki ga podeljuje nacionalni turistični svet, tako da izpolnite vsa merila.</w:t>
            </w:r>
          </w:p>
        </w:tc>
      </w:tr>
    </w:tbl>
    <w:p w14:paraId="52916CF9" w14:textId="77777777" w:rsidR="00207710" w:rsidRDefault="00207710" w:rsidP="00207710">
      <w:pPr>
        <w:rPr>
          <w:lang w:val="en-GB"/>
        </w:rPr>
      </w:pPr>
      <w:r w:rsidRPr="00232AE3">
        <w:rPr>
          <w:lang w:val="en-GB"/>
        </w:rPr>
        <w:t>Ta načrt obravnava nujne potrebe (sanitarije, vhod) takoj, ko je to mogoče, hkrati pa postavlja ambiciozne cilje za nadaljnje izboljšanje dostopnosti, ko to dopuščajo viri. Prav tako združuje spremembe infrastrukture z izboljšavami storitev (usposabljanje osebja, zagotavljanje informacij).</w:t>
      </w:r>
    </w:p>
    <w:p w14:paraId="39D83BAA" w14:textId="77777777" w:rsidR="009A5D94" w:rsidRPr="00232AE3" w:rsidRDefault="009A5D94" w:rsidP="00207710">
      <w:pPr>
        <w:rPr>
          <w:lang w:val="en-GB"/>
        </w:rPr>
      </w:pPr>
    </w:p>
    <w:p w14:paraId="300E5BBC" w14:textId="27E3FB85" w:rsidR="00207710" w:rsidRPr="00232AE3" w:rsidRDefault="00207710" w:rsidP="0025104D">
      <w:pPr>
        <w:pStyle w:val="Heading2"/>
        <w:numPr>
          <w:ilvl w:val="1"/>
          <w:numId w:val="1"/>
        </w:numPr>
        <w:rPr>
          <w:lang w:val="en-GB"/>
        </w:rPr>
      </w:pPr>
      <w:bookmarkStart w:id="46" w:name="_Toc219970070"/>
      <w:r w:rsidRPr="00232AE3">
        <w:rPr>
          <w:lang w:val="en-GB"/>
        </w:rPr>
        <w:t>Določanje prednostnih nalog za izboljšave: „hitri uspehi“ proti dolgoročnim projektom</w:t>
      </w:r>
      <w:bookmarkEnd w:id="46"/>
    </w:p>
    <w:p w14:paraId="3D1CEED4" w14:textId="77777777" w:rsidR="00207710" w:rsidRPr="00232AE3" w:rsidRDefault="00207710" w:rsidP="00207710">
      <w:pPr>
        <w:rPr>
          <w:lang w:val="en-GB"/>
        </w:rPr>
      </w:pPr>
    </w:p>
    <w:p w14:paraId="31E1F584" w14:textId="7C1A7626" w:rsidR="00207710" w:rsidRPr="00232AE3" w:rsidRDefault="00C118A1" w:rsidP="00207710">
      <w:pPr>
        <w:rPr>
          <w:lang w:val="en-GB"/>
        </w:rPr>
      </w:pPr>
      <w:r w:rsidRPr="00232AE3">
        <w:rPr>
          <w:lang w:val="en-GB"/>
        </w:rPr>
        <w:t xml:space="preserve">Večina turističnih podjetij in destinacij želi izboljšati dostopnost. Kar jim običajno stoji na poti, ni motivacija, ampak realnost. Omejeni proračuni. Konkurenčne potrebe po vzdrževanju. Sezonski pritisk. Omejitve </w:t>
      </w:r>
      <w:r w:rsidR="00207710" w:rsidRPr="00232AE3">
        <w:rPr>
          <w:lang w:val="en-GB"/>
        </w:rPr>
        <w:t>zaradi</w:t>
      </w:r>
      <w:r w:rsidRPr="00232AE3">
        <w:rPr>
          <w:lang w:val="en-GB"/>
        </w:rPr>
        <w:t xml:space="preserve"> dediščine. </w:t>
      </w:r>
      <w:r w:rsidR="00207710" w:rsidRPr="00232AE3">
        <w:rPr>
          <w:lang w:val="en-GB"/>
        </w:rPr>
        <w:t xml:space="preserve">Ena najbolj dragocenih vlog, ki jo lahko imate kot izobraževalec ali svetovalec za dostopnost, je pomagati organizacijam </w:t>
      </w:r>
      <w:r w:rsidR="00207710" w:rsidRPr="00232AE3">
        <w:rPr>
          <w:b/>
          <w:bCs/>
          <w:lang w:val="en-GB"/>
        </w:rPr>
        <w:t>pri določanju prednostnih nalog</w:t>
      </w:r>
      <w:r w:rsidR="00207710" w:rsidRPr="00232AE3">
        <w:rPr>
          <w:lang w:val="en-GB"/>
        </w:rPr>
        <w:t xml:space="preserve">. Pogosto se, ko lokacija vidi dolg seznam ovir, počuti preobremenjena ali pomisli: »Tega si ne moremo privoščiti!« Z jasnim razlikovanjem med </w:t>
      </w:r>
      <w:r w:rsidR="00207710" w:rsidRPr="00232AE3">
        <w:rPr>
          <w:b/>
          <w:bCs/>
          <w:lang w:val="en-GB"/>
        </w:rPr>
        <w:t xml:space="preserve">poceni, a učinkovitimi popravki </w:t>
      </w:r>
      <w:r w:rsidR="00207710" w:rsidRPr="00232AE3">
        <w:rPr>
          <w:lang w:val="en-GB"/>
        </w:rPr>
        <w:t xml:space="preserve">in </w:t>
      </w:r>
      <w:r w:rsidR="00207710" w:rsidRPr="00232AE3">
        <w:rPr>
          <w:b/>
          <w:bCs/>
          <w:lang w:val="en-GB"/>
        </w:rPr>
        <w:t xml:space="preserve">dragimi projekti </w:t>
      </w:r>
      <w:r w:rsidR="00207710" w:rsidRPr="00232AE3">
        <w:rPr>
          <w:lang w:val="en-GB"/>
        </w:rPr>
        <w:t>jih lahko vodite k napredku korak za korakom.</w:t>
      </w:r>
    </w:p>
    <w:p w14:paraId="5DEFDFDD" w14:textId="383C2158" w:rsidR="00C118A1" w:rsidRPr="009A5D94" w:rsidRDefault="00C118A1" w:rsidP="00C118A1">
      <w:pPr>
        <w:rPr>
          <w:b/>
          <w:bCs/>
          <w:lang w:val="en-GB"/>
        </w:rPr>
      </w:pPr>
      <w:r w:rsidRPr="00232AE3">
        <w:rPr>
          <w:lang w:val="en-GB"/>
        </w:rPr>
        <w:t>Skoraj nobena spletna stran ne začne z neomejenimi viri. Poskus reševanja vseh težav z dostopnostjo hkrati pogosto vodi do zastalih projektov ali slabo premišljenih rešitev. Dobro načrtovanje dostopnosti ne pomeni, da je treba vse narediti naenkrat. Gre za premišljene odločitve, ki najprej zmanjšajo najpomembnejše ovire, ne da bi pri tem ustvarile nove. Ključno vprašanje ni „Kaj naj na koncu popravimo?“</w:t>
      </w:r>
      <w:r w:rsidRPr="00232AE3">
        <w:rPr>
          <w:b/>
          <w:bCs/>
          <w:lang w:val="en-GB"/>
        </w:rPr>
        <w:t>,</w:t>
      </w:r>
      <w:r w:rsidRPr="00232AE3">
        <w:rPr>
          <w:lang w:val="en-GB"/>
        </w:rPr>
        <w:t xml:space="preserve"> ampak </w:t>
      </w:r>
      <w:r w:rsidRPr="00232AE3">
        <w:rPr>
          <w:b/>
          <w:bCs/>
          <w:lang w:val="en-GB"/>
        </w:rPr>
        <w:t xml:space="preserve">„Kaj naj popravimo najprej in zakaj?“ </w:t>
      </w:r>
      <w:r w:rsidRPr="00232AE3">
        <w:rPr>
          <w:lang w:val="en-GB"/>
        </w:rPr>
        <w:t xml:space="preserve">Dobro je, da </w:t>
      </w:r>
      <w:r w:rsidRPr="00232AE3">
        <w:rPr>
          <w:b/>
          <w:bCs/>
          <w:lang w:val="en-GB"/>
        </w:rPr>
        <w:t xml:space="preserve">začnete s kritičnimi ovirami </w:t>
      </w:r>
      <w:r w:rsidRPr="00232AE3">
        <w:rPr>
          <w:b/>
          <w:bCs/>
          <w:lang w:val="en-GB"/>
        </w:rPr>
        <w:lastRenderedPageBreak/>
        <w:t>dostopa</w:t>
      </w:r>
      <w:r w:rsidRPr="00232AE3">
        <w:rPr>
          <w:lang w:val="en-GB"/>
        </w:rPr>
        <w:t>. Nekatere ovire ljudem sploh preprečujejo uporabo vaše spletne strani. Druge pa izkušnjo naredijo manj prijetno, vendar je uporaba še vedno mogoča. Pri določanju prednostnih nalog najprej poiščite ovire, ki:</w:t>
      </w:r>
    </w:p>
    <w:p w14:paraId="0C229789" w14:textId="77777777" w:rsidR="00C118A1" w:rsidRPr="00232AE3" w:rsidRDefault="00C118A1">
      <w:pPr>
        <w:pStyle w:val="ListParagraph"/>
        <w:numPr>
          <w:ilvl w:val="0"/>
          <w:numId w:val="55"/>
        </w:numPr>
        <w:rPr>
          <w:lang w:val="en-GB"/>
        </w:rPr>
      </w:pPr>
      <w:r w:rsidRPr="00232AE3">
        <w:rPr>
          <w:lang w:val="en-GB"/>
        </w:rPr>
        <w:t>obiskovalcem preprečujejo samostojen vstop na spletno stran</w:t>
      </w:r>
    </w:p>
    <w:p w14:paraId="1F79F5F5" w14:textId="77777777" w:rsidR="00C118A1" w:rsidRPr="00232AE3" w:rsidRDefault="00C118A1">
      <w:pPr>
        <w:pStyle w:val="ListParagraph"/>
        <w:numPr>
          <w:ilvl w:val="0"/>
          <w:numId w:val="55"/>
        </w:numPr>
        <w:rPr>
          <w:lang w:val="en-GB"/>
        </w:rPr>
      </w:pPr>
      <w:r w:rsidRPr="00232AE3">
        <w:rPr>
          <w:lang w:val="en-GB"/>
        </w:rPr>
        <w:t>preprečujejo dostop do osnovnih objektov, kot so stranišča ali sedeži</w:t>
      </w:r>
    </w:p>
    <w:p w14:paraId="5E799375" w14:textId="77777777" w:rsidR="00C118A1" w:rsidRPr="00232AE3" w:rsidRDefault="00C118A1">
      <w:pPr>
        <w:pStyle w:val="ListParagraph"/>
        <w:numPr>
          <w:ilvl w:val="0"/>
          <w:numId w:val="55"/>
        </w:numPr>
        <w:rPr>
          <w:lang w:val="en-GB"/>
        </w:rPr>
      </w:pPr>
      <w:r w:rsidRPr="00232AE3">
        <w:rPr>
          <w:lang w:val="en-GB"/>
        </w:rPr>
        <w:t>povzročajo varnostna tveganja</w:t>
      </w:r>
    </w:p>
    <w:p w14:paraId="3D83DDF4" w14:textId="14463FA9" w:rsidR="00C118A1" w:rsidRPr="00232AE3" w:rsidRDefault="00C118A1">
      <w:pPr>
        <w:pStyle w:val="ListParagraph"/>
        <w:numPr>
          <w:ilvl w:val="0"/>
          <w:numId w:val="55"/>
        </w:numPr>
        <w:rPr>
          <w:lang w:val="en-GB"/>
        </w:rPr>
      </w:pPr>
      <w:r w:rsidRPr="00232AE3">
        <w:rPr>
          <w:lang w:val="en-GB"/>
        </w:rPr>
        <w:t>prisilijo obiskovalce, da so za osnovno gibanje ali navigacijo odvisni od osebja</w:t>
      </w:r>
    </w:p>
    <w:p w14:paraId="4BE06072" w14:textId="77777777" w:rsidR="00C118A1" w:rsidRPr="00232AE3" w:rsidRDefault="00C118A1" w:rsidP="00C118A1">
      <w:pPr>
        <w:rPr>
          <w:lang w:val="en-GB"/>
        </w:rPr>
      </w:pPr>
      <w:r w:rsidRPr="00232AE3">
        <w:rPr>
          <w:lang w:val="en-GB"/>
        </w:rPr>
        <w:t>Ni nujno, da je vsaka rešitev takoj trajna. Dejansko se nekatere najučinkovitejše izboljšave dostopnosti začnejo kot začasni ali poceni ukrepi. Kratkoročni ukrepi lahko vključujejo:</w:t>
      </w:r>
    </w:p>
    <w:p w14:paraId="79E0D41F" w14:textId="77777777" w:rsidR="00C118A1" w:rsidRPr="00232AE3" w:rsidRDefault="00C118A1">
      <w:pPr>
        <w:pStyle w:val="ListParagraph"/>
        <w:numPr>
          <w:ilvl w:val="0"/>
          <w:numId w:val="56"/>
        </w:numPr>
        <w:rPr>
          <w:lang w:val="en-GB"/>
        </w:rPr>
      </w:pPr>
      <w:r w:rsidRPr="00232AE3">
        <w:rPr>
          <w:lang w:val="en-GB"/>
        </w:rPr>
        <w:t>Preureditev pohištva za izboljšanje pretoka</w:t>
      </w:r>
    </w:p>
    <w:p w14:paraId="413699E1" w14:textId="77777777" w:rsidR="00C118A1" w:rsidRPr="00232AE3" w:rsidRDefault="00C118A1">
      <w:pPr>
        <w:pStyle w:val="ListParagraph"/>
        <w:numPr>
          <w:ilvl w:val="0"/>
          <w:numId w:val="56"/>
        </w:numPr>
        <w:rPr>
          <w:lang w:val="en-GB"/>
        </w:rPr>
      </w:pPr>
      <w:r w:rsidRPr="00232AE3">
        <w:rPr>
          <w:lang w:val="en-GB"/>
        </w:rPr>
        <w:t>Izboljšanje osvetlitve ali kontrasta</w:t>
      </w:r>
    </w:p>
    <w:p w14:paraId="66BA26E0" w14:textId="77777777" w:rsidR="00C118A1" w:rsidRPr="00232AE3" w:rsidRDefault="00C118A1">
      <w:pPr>
        <w:pStyle w:val="ListParagraph"/>
        <w:numPr>
          <w:ilvl w:val="0"/>
          <w:numId w:val="56"/>
        </w:numPr>
        <w:rPr>
          <w:lang w:val="en-GB"/>
        </w:rPr>
      </w:pPr>
      <w:r w:rsidRPr="00232AE3">
        <w:rPr>
          <w:lang w:val="en-GB"/>
        </w:rPr>
        <w:t>Dodajanje sedežev ali počivališč</w:t>
      </w:r>
    </w:p>
    <w:p w14:paraId="0E724CEC" w14:textId="77777777" w:rsidR="00C118A1" w:rsidRPr="00232AE3" w:rsidRDefault="00C118A1">
      <w:pPr>
        <w:pStyle w:val="ListParagraph"/>
        <w:numPr>
          <w:ilvl w:val="0"/>
          <w:numId w:val="56"/>
        </w:numPr>
        <w:rPr>
          <w:lang w:val="en-GB"/>
        </w:rPr>
      </w:pPr>
      <w:r w:rsidRPr="00232AE3">
        <w:rPr>
          <w:lang w:val="en-GB"/>
        </w:rPr>
        <w:t>Prilagajanje zapiral za vrata ali namestitev oznak</w:t>
      </w:r>
    </w:p>
    <w:p w14:paraId="51FDC2A4" w14:textId="77777777" w:rsidR="00C118A1" w:rsidRPr="00232AE3" w:rsidRDefault="00C118A1" w:rsidP="00C118A1">
      <w:pPr>
        <w:rPr>
          <w:lang w:val="en-GB"/>
        </w:rPr>
      </w:pPr>
      <w:r w:rsidRPr="00232AE3">
        <w:rPr>
          <w:lang w:val="en-GB"/>
        </w:rPr>
        <w:t>Dolgoročne izboljšave lahko vključujejo:</w:t>
      </w:r>
    </w:p>
    <w:p w14:paraId="0F20DD4E" w14:textId="77777777" w:rsidR="00C118A1" w:rsidRPr="00232AE3" w:rsidRDefault="00C118A1">
      <w:pPr>
        <w:pStyle w:val="ListParagraph"/>
        <w:numPr>
          <w:ilvl w:val="0"/>
          <w:numId w:val="57"/>
        </w:numPr>
        <w:rPr>
          <w:lang w:val="en-GB"/>
        </w:rPr>
      </w:pPr>
      <w:r w:rsidRPr="00232AE3">
        <w:rPr>
          <w:lang w:val="en-GB"/>
        </w:rPr>
        <w:t>Strukturne spremembe</w:t>
      </w:r>
    </w:p>
    <w:p w14:paraId="7AD6B700" w14:textId="77777777" w:rsidR="00C118A1" w:rsidRPr="00232AE3" w:rsidRDefault="00C118A1">
      <w:pPr>
        <w:pStyle w:val="ListParagraph"/>
        <w:numPr>
          <w:ilvl w:val="0"/>
          <w:numId w:val="57"/>
        </w:numPr>
        <w:rPr>
          <w:lang w:val="en-GB"/>
        </w:rPr>
      </w:pPr>
      <w:r w:rsidRPr="00232AE3">
        <w:rPr>
          <w:lang w:val="en-GB"/>
        </w:rPr>
        <w:t>Nove poti, klančine ali dvigala</w:t>
      </w:r>
    </w:p>
    <w:p w14:paraId="1A3767A6" w14:textId="77777777" w:rsidR="00C118A1" w:rsidRPr="00232AE3" w:rsidRDefault="00C118A1">
      <w:pPr>
        <w:pStyle w:val="ListParagraph"/>
        <w:numPr>
          <w:ilvl w:val="0"/>
          <w:numId w:val="57"/>
        </w:numPr>
        <w:rPr>
          <w:lang w:val="en-GB"/>
        </w:rPr>
      </w:pPr>
      <w:r w:rsidRPr="00232AE3">
        <w:rPr>
          <w:lang w:val="en-GB"/>
        </w:rPr>
        <w:t>Večje prenove</w:t>
      </w:r>
    </w:p>
    <w:p w14:paraId="34ED921B" w14:textId="77777777" w:rsidR="002416AF" w:rsidRPr="00232AE3" w:rsidRDefault="002416AF" w:rsidP="00207710">
      <w:pPr>
        <w:rPr>
          <w:lang w:val="en-GB"/>
        </w:rPr>
      </w:pPr>
    </w:p>
    <w:p w14:paraId="7C95456D" w14:textId="77777777" w:rsidR="00C118A1" w:rsidRPr="00232AE3" w:rsidRDefault="00207710" w:rsidP="0025104D">
      <w:pPr>
        <w:pStyle w:val="Heading3"/>
        <w:numPr>
          <w:ilvl w:val="2"/>
          <w:numId w:val="1"/>
        </w:numPr>
        <w:rPr>
          <w:lang w:val="en-GB"/>
        </w:rPr>
      </w:pPr>
      <w:bookmarkStart w:id="47" w:name="_Toc219970071"/>
      <w:r w:rsidRPr="00232AE3">
        <w:rPr>
          <w:lang w:val="en-GB"/>
        </w:rPr>
        <w:t>Hitri uspehi (nizki stroški, izvedljivi takoj)</w:t>
      </w:r>
      <w:bookmarkEnd w:id="47"/>
    </w:p>
    <w:p w14:paraId="4494A7F6" w14:textId="3DF2601C" w:rsidR="00207710" w:rsidRPr="00232AE3" w:rsidRDefault="00207710" w:rsidP="00207710">
      <w:pPr>
        <w:rPr>
          <w:lang w:val="en-GB"/>
        </w:rPr>
      </w:pPr>
      <w:r w:rsidRPr="00232AE3">
        <w:rPr>
          <w:lang w:val="en-GB"/>
        </w:rPr>
        <w:t xml:space="preserve">To so običajno prilagoditve, ki ne zahtevajo večjih gradbenih del ali proračuna, vendar znatno izboljšajo dostopnost. Primeri </w:t>
      </w:r>
      <w:r w:rsidR="00C118A1" w:rsidRPr="00232AE3">
        <w:rPr>
          <w:lang w:val="en-GB"/>
        </w:rPr>
        <w:t>vključujejo</w:t>
      </w:r>
      <w:r w:rsidRPr="00232AE3">
        <w:rPr>
          <w:lang w:val="en-GB"/>
        </w:rPr>
        <w:t>:</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223"/>
        <w:gridCol w:w="6713"/>
      </w:tblGrid>
      <w:tr w:rsidR="00C118A1" w:rsidRPr="00232AE3" w14:paraId="3A9B4902" w14:textId="77777777" w:rsidTr="00C118A1">
        <w:trPr>
          <w:trHeight w:val="1177"/>
        </w:trPr>
        <w:tc>
          <w:tcPr>
            <w:tcW w:w="2223" w:type="dxa"/>
            <w:shd w:val="clear" w:color="auto" w:fill="1F4E79" w:themeFill="accent5" w:themeFillShade="80"/>
            <w:vAlign w:val="center"/>
          </w:tcPr>
          <w:p w14:paraId="09358A16" w14:textId="30DD849B" w:rsidR="00C118A1" w:rsidRPr="00232AE3" w:rsidRDefault="00C118A1" w:rsidP="00FD459A">
            <w:pPr>
              <w:jc w:val="left"/>
              <w:rPr>
                <w:b/>
                <w:bCs/>
                <w:color w:val="FFFFFF" w:themeColor="background1"/>
                <w:lang w:val="en-GB"/>
              </w:rPr>
            </w:pPr>
            <w:r w:rsidRPr="00232AE3">
              <w:rPr>
                <w:b/>
                <w:bCs/>
                <w:color w:val="FFFFFF" w:themeColor="background1"/>
                <w:lang w:val="en-GB"/>
              </w:rPr>
              <w:t>SPREMEMBE POLITIKE ALI STORITEV</w:t>
            </w:r>
          </w:p>
        </w:tc>
        <w:tc>
          <w:tcPr>
            <w:tcW w:w="6713" w:type="dxa"/>
            <w:vAlign w:val="center"/>
          </w:tcPr>
          <w:p w14:paraId="2512E198" w14:textId="77777777" w:rsidR="00C118A1" w:rsidRPr="00232AE3" w:rsidRDefault="00C118A1">
            <w:pPr>
              <w:pStyle w:val="ListParagraph"/>
              <w:numPr>
                <w:ilvl w:val="0"/>
                <w:numId w:val="54"/>
              </w:numPr>
              <w:rPr>
                <w:lang w:val="en-GB"/>
              </w:rPr>
            </w:pPr>
            <w:r w:rsidRPr="00232AE3">
              <w:rPr>
                <w:lang w:val="en-GB"/>
              </w:rPr>
              <w:t>Določite obstoječe osebje za pomoč ali ustvarite preprosto storitev, kot je »invalidski voziček na voljo na zahtevo pri vhodu« (morda ga že imajo v skladišču in ga lahko ponudijo).</w:t>
            </w:r>
          </w:p>
          <w:p w14:paraId="7BE92772" w14:textId="51FE5515" w:rsidR="00C118A1" w:rsidRPr="00232AE3" w:rsidRDefault="00C118A1">
            <w:pPr>
              <w:pStyle w:val="ListParagraph"/>
              <w:numPr>
                <w:ilvl w:val="0"/>
                <w:numId w:val="54"/>
              </w:numPr>
              <w:rPr>
                <w:lang w:val="en-GB"/>
              </w:rPr>
            </w:pPr>
            <w:r w:rsidRPr="00232AE3">
              <w:rPr>
                <w:lang w:val="en-GB"/>
              </w:rPr>
              <w:t>Ali pa sprejmite politiko, da imajo negovalci prost vstop itd.</w:t>
            </w:r>
          </w:p>
        </w:tc>
      </w:tr>
      <w:tr w:rsidR="00C118A1" w:rsidRPr="00232AE3" w14:paraId="6C68BFB1" w14:textId="77777777" w:rsidTr="00C118A1">
        <w:trPr>
          <w:trHeight w:val="1199"/>
        </w:trPr>
        <w:tc>
          <w:tcPr>
            <w:tcW w:w="2223" w:type="dxa"/>
            <w:shd w:val="clear" w:color="auto" w:fill="1F4E79" w:themeFill="accent5" w:themeFillShade="80"/>
            <w:vAlign w:val="center"/>
          </w:tcPr>
          <w:p w14:paraId="303A5CDF" w14:textId="32A3D839" w:rsidR="00C118A1" w:rsidRPr="00232AE3" w:rsidRDefault="00C118A1" w:rsidP="00FD459A">
            <w:pPr>
              <w:jc w:val="left"/>
              <w:rPr>
                <w:b/>
                <w:bCs/>
                <w:color w:val="FFFFFF" w:themeColor="background1"/>
                <w:lang w:val="en-GB"/>
              </w:rPr>
            </w:pPr>
            <w:r w:rsidRPr="00232AE3">
              <w:rPr>
                <w:b/>
                <w:bCs/>
                <w:color w:val="FFFFFF" w:themeColor="background1"/>
                <w:lang w:val="en-GB"/>
              </w:rPr>
              <w:t>OZNAČEVANJE IN INFORMACIJE</w:t>
            </w:r>
          </w:p>
        </w:tc>
        <w:tc>
          <w:tcPr>
            <w:tcW w:w="6713" w:type="dxa"/>
            <w:vAlign w:val="center"/>
          </w:tcPr>
          <w:p w14:paraId="712E4ACA" w14:textId="77777777" w:rsidR="00C118A1" w:rsidRPr="00232AE3" w:rsidRDefault="00C118A1">
            <w:pPr>
              <w:pStyle w:val="ListParagraph"/>
              <w:numPr>
                <w:ilvl w:val="0"/>
                <w:numId w:val="54"/>
              </w:numPr>
              <w:rPr>
                <w:lang w:val="en-GB"/>
              </w:rPr>
            </w:pPr>
            <w:r w:rsidRPr="00232AE3">
              <w:rPr>
                <w:lang w:val="en-GB"/>
              </w:rPr>
              <w:t>Dodajanje ali izboljšanje oznak (npr. usmerjevalne oznake do dvigala ali dostopnega stranišča) z uporabo jasnih ikon in velikega tiska – relativno poceni.</w:t>
            </w:r>
          </w:p>
          <w:p w14:paraId="7F6E1A74" w14:textId="33377272" w:rsidR="00C118A1" w:rsidRPr="00232AE3" w:rsidRDefault="00C118A1">
            <w:pPr>
              <w:pStyle w:val="ListParagraph"/>
              <w:numPr>
                <w:ilvl w:val="0"/>
                <w:numId w:val="54"/>
              </w:numPr>
              <w:rPr>
                <w:lang w:val="en-GB"/>
              </w:rPr>
            </w:pPr>
            <w:r w:rsidRPr="00232AE3">
              <w:rPr>
                <w:lang w:val="en-GB"/>
              </w:rPr>
              <w:t>Natisnite nekaj brošur v brajici ali z velikim tiskom.</w:t>
            </w:r>
          </w:p>
          <w:p w14:paraId="4A099367" w14:textId="3F10B7F5" w:rsidR="00C118A1" w:rsidRPr="00232AE3" w:rsidRDefault="00C118A1">
            <w:pPr>
              <w:pStyle w:val="ListParagraph"/>
              <w:numPr>
                <w:ilvl w:val="0"/>
                <w:numId w:val="54"/>
              </w:numPr>
              <w:rPr>
                <w:lang w:val="en-GB"/>
              </w:rPr>
            </w:pPr>
            <w:r w:rsidRPr="00232AE3">
              <w:rPr>
                <w:lang w:val="en-GB"/>
              </w:rPr>
              <w:t>Dodajanje rubrike o dostopnosti na spletno stran (večinoma le čas osebja).</w:t>
            </w:r>
          </w:p>
        </w:tc>
      </w:tr>
      <w:tr w:rsidR="00C118A1" w:rsidRPr="00232AE3" w14:paraId="1DB8CF1A" w14:textId="77777777" w:rsidTr="00C118A1">
        <w:trPr>
          <w:trHeight w:val="336"/>
        </w:trPr>
        <w:tc>
          <w:tcPr>
            <w:tcW w:w="2223" w:type="dxa"/>
            <w:shd w:val="clear" w:color="auto" w:fill="1F4E79" w:themeFill="accent5" w:themeFillShade="80"/>
            <w:vAlign w:val="center"/>
          </w:tcPr>
          <w:p w14:paraId="11D54E48" w14:textId="00C1AE30" w:rsidR="00C118A1" w:rsidRPr="00232AE3" w:rsidRDefault="00C118A1" w:rsidP="00FD459A">
            <w:pPr>
              <w:jc w:val="left"/>
              <w:rPr>
                <w:b/>
                <w:bCs/>
                <w:color w:val="FFFFFF" w:themeColor="background1"/>
                <w:lang w:val="en-GB"/>
              </w:rPr>
            </w:pPr>
            <w:r w:rsidRPr="00232AE3">
              <w:rPr>
                <w:b/>
                <w:bCs/>
                <w:color w:val="FFFFFF" w:themeColor="background1"/>
                <w:lang w:val="en-GB"/>
              </w:rPr>
              <w:t>MANJŠE SPREMEMBE V OBJEKTU</w:t>
            </w:r>
          </w:p>
        </w:tc>
        <w:tc>
          <w:tcPr>
            <w:tcW w:w="6713" w:type="dxa"/>
            <w:vAlign w:val="center"/>
          </w:tcPr>
          <w:p w14:paraId="69C46408" w14:textId="77777777" w:rsidR="00C118A1" w:rsidRPr="00232AE3" w:rsidRDefault="00C118A1">
            <w:pPr>
              <w:pStyle w:val="ListParagraph"/>
              <w:numPr>
                <w:ilvl w:val="0"/>
                <w:numId w:val="54"/>
              </w:numPr>
              <w:rPr>
                <w:lang w:val="en-GB"/>
              </w:rPr>
            </w:pPr>
            <w:r w:rsidRPr="00232AE3">
              <w:rPr>
                <w:lang w:val="en-GB"/>
              </w:rPr>
              <w:t>Namestitev poceni dodatkov, kot so zvonec za pomoč, klančina za majhen prag, zamenjava kljuk za vrata z ročaji (to je lahko enostavno, če uporabite dodatne adapterje za ročaje ali zamenjate okovje, če ste ročno spretni).</w:t>
            </w:r>
          </w:p>
          <w:p w14:paraId="07615D07" w14:textId="77777777" w:rsidR="00C118A1" w:rsidRPr="00232AE3" w:rsidRDefault="00C118A1">
            <w:pPr>
              <w:pStyle w:val="ListParagraph"/>
              <w:numPr>
                <w:ilvl w:val="0"/>
                <w:numId w:val="54"/>
              </w:numPr>
              <w:rPr>
                <w:lang w:val="en-GB"/>
              </w:rPr>
            </w:pPr>
            <w:r w:rsidRPr="00232AE3">
              <w:rPr>
                <w:lang w:val="en-GB"/>
              </w:rPr>
              <w:t>Preureditev pohištva za ustvarjanje jasnih poti (brez stroškov!).</w:t>
            </w:r>
          </w:p>
          <w:p w14:paraId="3F28DD26" w14:textId="2E0EC326" w:rsidR="00C118A1" w:rsidRPr="00232AE3" w:rsidRDefault="00C118A1">
            <w:pPr>
              <w:pStyle w:val="ListParagraph"/>
              <w:numPr>
                <w:ilvl w:val="0"/>
                <w:numId w:val="54"/>
              </w:numPr>
              <w:rPr>
                <w:lang w:val="en-GB"/>
              </w:rPr>
            </w:pPr>
            <w:r w:rsidRPr="00232AE3">
              <w:rPr>
                <w:lang w:val="en-GB"/>
              </w:rPr>
              <w:t>Dodajanje enega ali dveh zložljivih stolov vzdolž dolgega hodnika za počitek.</w:t>
            </w:r>
          </w:p>
        </w:tc>
      </w:tr>
      <w:tr w:rsidR="00C118A1" w:rsidRPr="00232AE3" w14:paraId="462B5A25" w14:textId="77777777" w:rsidTr="00FD459A">
        <w:trPr>
          <w:trHeight w:val="1177"/>
        </w:trPr>
        <w:tc>
          <w:tcPr>
            <w:tcW w:w="2223" w:type="dxa"/>
            <w:shd w:val="clear" w:color="auto" w:fill="1F4E79" w:themeFill="accent5" w:themeFillShade="80"/>
            <w:vAlign w:val="center"/>
          </w:tcPr>
          <w:p w14:paraId="200CFB84" w14:textId="345B0A15" w:rsidR="00C118A1" w:rsidRPr="00232AE3" w:rsidRDefault="00FC34CF" w:rsidP="00FD459A">
            <w:pPr>
              <w:jc w:val="left"/>
              <w:rPr>
                <w:b/>
                <w:bCs/>
                <w:color w:val="FFFFFF" w:themeColor="background1"/>
                <w:lang w:val="en-GB"/>
              </w:rPr>
            </w:pPr>
            <w:r w:rsidRPr="00232AE3">
              <w:rPr>
                <w:b/>
                <w:bCs/>
                <w:color w:val="FFFFFF" w:themeColor="background1"/>
                <w:lang w:val="en-GB"/>
              </w:rPr>
              <w:lastRenderedPageBreak/>
              <w:t>POPRAVILA VZDRŽEVANJA</w:t>
            </w:r>
          </w:p>
        </w:tc>
        <w:tc>
          <w:tcPr>
            <w:tcW w:w="6713" w:type="dxa"/>
            <w:vAlign w:val="center"/>
          </w:tcPr>
          <w:p w14:paraId="5046C61E" w14:textId="4AA93BCE" w:rsidR="00C118A1" w:rsidRPr="00232AE3" w:rsidRDefault="00C118A1">
            <w:pPr>
              <w:pStyle w:val="ListParagraph"/>
              <w:numPr>
                <w:ilvl w:val="0"/>
                <w:numId w:val="54"/>
              </w:numPr>
              <w:rPr>
                <w:lang w:val="en-GB"/>
              </w:rPr>
            </w:pPr>
            <w:r w:rsidRPr="00232AE3">
              <w:rPr>
                <w:lang w:val="en-GB"/>
              </w:rPr>
              <w:t>Včasih ovire obstajajo zaradi zanemarjanja, npr. zlomljeno ograjo ali pregorele luči na stopnišču. Popravilo teh napak je pogosto hitro in bi moralo biti zaradi varnosti najpomembnejša naloga.</w:t>
            </w:r>
          </w:p>
        </w:tc>
      </w:tr>
      <w:tr w:rsidR="00C118A1" w:rsidRPr="00232AE3" w14:paraId="6C4AEEBE" w14:textId="77777777" w:rsidTr="00FD459A">
        <w:trPr>
          <w:trHeight w:val="1199"/>
        </w:trPr>
        <w:tc>
          <w:tcPr>
            <w:tcW w:w="2223" w:type="dxa"/>
            <w:shd w:val="clear" w:color="auto" w:fill="1F4E79" w:themeFill="accent5" w:themeFillShade="80"/>
            <w:vAlign w:val="center"/>
          </w:tcPr>
          <w:p w14:paraId="082E10D7" w14:textId="159FE18C" w:rsidR="00C118A1" w:rsidRPr="00232AE3" w:rsidRDefault="00FC34CF" w:rsidP="00FD459A">
            <w:pPr>
              <w:jc w:val="left"/>
              <w:rPr>
                <w:b/>
                <w:bCs/>
                <w:color w:val="FFFFFF" w:themeColor="background1"/>
                <w:lang w:val="en-GB"/>
              </w:rPr>
            </w:pPr>
            <w:r w:rsidRPr="00232AE3">
              <w:rPr>
                <w:b/>
                <w:bCs/>
                <w:color w:val="FFFFFF" w:themeColor="background1"/>
                <w:lang w:val="en-GB"/>
              </w:rPr>
              <w:t>USPOSABLJANJE IN OSVEŠČANJE</w:t>
            </w:r>
          </w:p>
        </w:tc>
        <w:tc>
          <w:tcPr>
            <w:tcW w:w="6713" w:type="dxa"/>
            <w:vAlign w:val="center"/>
          </w:tcPr>
          <w:p w14:paraId="75F8FE91" w14:textId="52359BFC" w:rsidR="00C118A1" w:rsidRPr="00232AE3" w:rsidRDefault="00C118A1">
            <w:pPr>
              <w:pStyle w:val="ListParagraph"/>
              <w:numPr>
                <w:ilvl w:val="0"/>
                <w:numId w:val="54"/>
              </w:numPr>
              <w:rPr>
                <w:lang w:val="en-GB"/>
              </w:rPr>
            </w:pPr>
            <w:r w:rsidRPr="00232AE3">
              <w:rPr>
                <w:lang w:val="en-GB"/>
              </w:rPr>
              <w:t>Organizacija osnovnega usposabljanja o bontonu v odnosu do invalidov ali razdelitev listka z nasveti za komunikacijo med zaposlenimi</w:t>
            </w:r>
            <w:r w:rsidR="00FC34CF" w:rsidRPr="00232AE3">
              <w:rPr>
                <w:lang w:val="en-GB"/>
              </w:rPr>
              <w:t xml:space="preserve">. To </w:t>
            </w:r>
            <w:r w:rsidRPr="00232AE3">
              <w:rPr>
                <w:lang w:val="en-GB"/>
              </w:rPr>
              <w:t>stane le malo ali pa sploh nič (morda lahko povabite lokalnega zagovornika invalidov, da pride na pogovor, ali pa uporabite spletne vire).</w:t>
            </w:r>
          </w:p>
        </w:tc>
      </w:tr>
    </w:tbl>
    <w:p w14:paraId="2942E2A6" w14:textId="77777777" w:rsidR="00C118A1" w:rsidRPr="00232AE3" w:rsidRDefault="00C118A1" w:rsidP="00207710">
      <w:pPr>
        <w:rPr>
          <w:lang w:val="en-GB"/>
        </w:rPr>
      </w:pPr>
    </w:p>
    <w:p w14:paraId="26AAA8CE" w14:textId="77777777" w:rsidR="00207710" w:rsidRPr="00232AE3" w:rsidRDefault="00207710" w:rsidP="00207710">
      <w:pPr>
        <w:rPr>
          <w:lang w:val="en-GB"/>
        </w:rPr>
      </w:pPr>
      <w:r w:rsidRPr="00232AE3">
        <w:rPr>
          <w:lang w:val="en-GB"/>
        </w:rPr>
        <w:t xml:space="preserve">Te hitre zmage ne le takoj izboljšajo dostopnost, ampak tudi ustvarijo </w:t>
      </w:r>
      <w:r w:rsidRPr="00232AE3">
        <w:rPr>
          <w:b/>
          <w:bCs/>
          <w:lang w:val="en-GB"/>
        </w:rPr>
        <w:t>zagon in dobro voljo</w:t>
      </w:r>
      <w:r w:rsidRPr="00232AE3">
        <w:rPr>
          <w:lang w:val="en-GB"/>
        </w:rPr>
        <w:t>. Ko osebje in obiskovalci vidijo izboljšave, to ustvari pozitivno energijo za lotevanje večjih projektov.</w:t>
      </w:r>
    </w:p>
    <w:p w14:paraId="45F610C1" w14:textId="77777777" w:rsidR="00FC34CF" w:rsidRPr="00232AE3" w:rsidRDefault="00FC34CF" w:rsidP="00207710">
      <w:pPr>
        <w:rPr>
          <w:lang w:val="en-GB"/>
        </w:rPr>
      </w:pPr>
    </w:p>
    <w:p w14:paraId="3846052B" w14:textId="77777777" w:rsidR="00FC34CF" w:rsidRPr="00232AE3" w:rsidRDefault="00207710" w:rsidP="0025104D">
      <w:pPr>
        <w:pStyle w:val="Heading3"/>
        <w:numPr>
          <w:ilvl w:val="2"/>
          <w:numId w:val="1"/>
        </w:numPr>
        <w:rPr>
          <w:lang w:val="en-GB"/>
        </w:rPr>
      </w:pPr>
      <w:bookmarkStart w:id="48" w:name="_Toc219970072"/>
      <w:r w:rsidRPr="00232AE3">
        <w:rPr>
          <w:lang w:val="en-GB"/>
        </w:rPr>
        <w:t>Dolgoročni projekti (dražji ali strukturni spremembi)</w:t>
      </w:r>
      <w:bookmarkEnd w:id="48"/>
    </w:p>
    <w:p w14:paraId="7C1AA89F" w14:textId="4DCBA7F7" w:rsidR="00207710" w:rsidRPr="00232AE3" w:rsidRDefault="00207710" w:rsidP="00207710">
      <w:pPr>
        <w:rPr>
          <w:lang w:val="en-GB"/>
        </w:rPr>
      </w:pPr>
      <w:r w:rsidRPr="00232AE3">
        <w:rPr>
          <w:lang w:val="en-GB"/>
        </w:rPr>
        <w:t xml:space="preserve">Ti projekti so nujni, vendar zahtevajo načrtovanje, projektiranje in financiranje. Primeri </w:t>
      </w:r>
      <w:r w:rsidR="00FC34CF" w:rsidRPr="00232AE3">
        <w:rPr>
          <w:lang w:val="en-GB"/>
        </w:rPr>
        <w:t>vključujejo</w:t>
      </w:r>
      <w:r w:rsidRPr="00232AE3">
        <w:rPr>
          <w:lang w:val="en-GB"/>
        </w:rPr>
        <w:t>:</w:t>
      </w:r>
    </w:p>
    <w:p w14:paraId="25C3C809" w14:textId="77777777" w:rsidR="00207710" w:rsidRPr="00232AE3" w:rsidRDefault="00207710">
      <w:pPr>
        <w:pStyle w:val="ListParagraph"/>
        <w:numPr>
          <w:ilvl w:val="0"/>
          <w:numId w:val="58"/>
        </w:numPr>
        <w:rPr>
          <w:lang w:val="en-GB"/>
        </w:rPr>
      </w:pPr>
      <w:r w:rsidRPr="00232AE3">
        <w:rPr>
          <w:b/>
          <w:bCs/>
          <w:lang w:val="en-GB"/>
        </w:rPr>
        <w:t xml:space="preserve">Namestitev dvigal ali dvigalnih ploščadi </w:t>
      </w:r>
      <w:r w:rsidRPr="00232AE3">
        <w:rPr>
          <w:lang w:val="en-GB"/>
        </w:rPr>
        <w:t>ali gradnja večjih klančin (zlasti v večnadstropnih zgodovinskih stavbah). Pri tem sodelujejo arhitekti, morda so potrebna dovoljenja in znatna finančna sredstva.</w:t>
      </w:r>
    </w:p>
    <w:p w14:paraId="62DDC6E0" w14:textId="77777777" w:rsidR="00207710" w:rsidRPr="00232AE3" w:rsidRDefault="00207710">
      <w:pPr>
        <w:pStyle w:val="ListParagraph"/>
        <w:numPr>
          <w:ilvl w:val="0"/>
          <w:numId w:val="58"/>
        </w:numPr>
        <w:rPr>
          <w:lang w:val="en-GB"/>
        </w:rPr>
      </w:pPr>
      <w:r w:rsidRPr="00232AE3">
        <w:rPr>
          <w:b/>
          <w:bCs/>
          <w:lang w:val="en-GB"/>
        </w:rPr>
        <w:t>Popolna prenova sanitarij</w:t>
      </w:r>
      <w:r w:rsidRPr="00232AE3">
        <w:rPr>
          <w:lang w:val="en-GB"/>
        </w:rPr>
        <w:t>, da bodo dostopne, če prostor ali tloris tega trenutno ne omogočata. Morda bo treba podreti stene ali zgraditi nove prostore.</w:t>
      </w:r>
    </w:p>
    <w:p w14:paraId="712375C2" w14:textId="77777777" w:rsidR="00207710" w:rsidRPr="00232AE3" w:rsidRDefault="00207710">
      <w:pPr>
        <w:pStyle w:val="ListParagraph"/>
        <w:numPr>
          <w:ilvl w:val="0"/>
          <w:numId w:val="58"/>
        </w:numPr>
        <w:rPr>
          <w:lang w:val="en-GB"/>
        </w:rPr>
      </w:pPr>
      <w:r w:rsidRPr="00232AE3">
        <w:rPr>
          <w:b/>
          <w:bCs/>
          <w:lang w:val="en-GB"/>
        </w:rPr>
        <w:t xml:space="preserve">Prenova razstav </w:t>
      </w:r>
      <w:r w:rsidRPr="00232AE3">
        <w:rPr>
          <w:lang w:val="en-GB"/>
        </w:rPr>
        <w:t>– npr. izdelava taktilnih replik umetniških del, uvedba vključujočega sistema avdio vodnikov po celotnem muzeju, preoblikovanje sistema razsvetljave – to zahteva strokovno znanje in denar.</w:t>
      </w:r>
    </w:p>
    <w:p w14:paraId="78699360" w14:textId="77777777" w:rsidR="00207710" w:rsidRPr="00232AE3" w:rsidRDefault="00207710">
      <w:pPr>
        <w:pStyle w:val="ListParagraph"/>
        <w:numPr>
          <w:ilvl w:val="0"/>
          <w:numId w:val="58"/>
        </w:numPr>
        <w:rPr>
          <w:lang w:val="en-GB"/>
        </w:rPr>
      </w:pPr>
      <w:r w:rsidRPr="00232AE3">
        <w:rPr>
          <w:b/>
          <w:bCs/>
          <w:lang w:val="en-GB"/>
        </w:rPr>
        <w:t xml:space="preserve">Obsežna usposabljanja ali programi: </w:t>
      </w:r>
      <w:r w:rsidRPr="00232AE3">
        <w:rPr>
          <w:lang w:val="en-GB"/>
        </w:rPr>
        <w:t>če se muzej odloči za vključitev tolmačenja v znakovnem jeziku za vse oglede ali za zaposlitev osebja, ki bo posvečeno dostopnosti, gre za večje zaveze (ne za enkratne naloge).</w:t>
      </w:r>
    </w:p>
    <w:p w14:paraId="0547CC7B" w14:textId="134DEC39" w:rsidR="00207710" w:rsidRPr="00232AE3" w:rsidRDefault="00207710" w:rsidP="00207710">
      <w:pPr>
        <w:rPr>
          <w:lang w:val="en-GB"/>
        </w:rPr>
      </w:pPr>
      <w:r w:rsidRPr="00232AE3">
        <w:rPr>
          <w:lang w:val="en-GB"/>
        </w:rPr>
        <w:t xml:space="preserve">Dolgoročni projekti se pogosto ne morejo uresničiti čez noč, vendar jih je </w:t>
      </w:r>
      <w:r w:rsidRPr="00232AE3">
        <w:rPr>
          <w:b/>
          <w:bCs/>
          <w:lang w:val="en-GB"/>
        </w:rPr>
        <w:t>treba</w:t>
      </w:r>
      <w:r w:rsidRPr="00232AE3">
        <w:rPr>
          <w:lang w:val="en-GB"/>
        </w:rPr>
        <w:t xml:space="preserve"> vseeno </w:t>
      </w:r>
      <w:r w:rsidRPr="00232AE3">
        <w:rPr>
          <w:b/>
          <w:bCs/>
          <w:lang w:val="en-GB"/>
        </w:rPr>
        <w:t>načrtovati</w:t>
      </w:r>
      <w:r w:rsidRPr="00232AE3">
        <w:rPr>
          <w:lang w:val="en-GB"/>
        </w:rPr>
        <w:t>. To lahko pomeni, da jih vključimo v načrte za izboljšanje kapitala, pripravimo vloge za subvencije ali jih razporedimo na več let. Medtem pa hitre zmage zagotavljajo, da lokacija ne zastane. Na primer, medtem ko čakamo 2 leti na financiranje dvigala, poskrbimo vsaj za nekaj začasnih ukrepov (kot je premestitev ključnih razstav v pritličje ali ponujanje virtualnega dostopa do vsebin v zgornjih nadstropjih).</w:t>
      </w:r>
    </w:p>
    <w:p w14:paraId="09A2B5BC" w14:textId="77777777" w:rsidR="00FC34CF" w:rsidRPr="00232AE3" w:rsidRDefault="00FC34CF" w:rsidP="00207710">
      <w:pPr>
        <w:rPr>
          <w:lang w:val="en-GB"/>
        </w:rPr>
      </w:pPr>
    </w:p>
    <w:p w14:paraId="5B03E2BD" w14:textId="77777777" w:rsidR="00FC34CF" w:rsidRPr="00232AE3" w:rsidRDefault="00207710" w:rsidP="0025104D">
      <w:pPr>
        <w:pStyle w:val="Heading3"/>
        <w:numPr>
          <w:ilvl w:val="2"/>
          <w:numId w:val="1"/>
        </w:numPr>
        <w:rPr>
          <w:lang w:val="en-GB"/>
        </w:rPr>
      </w:pPr>
      <w:bookmarkStart w:id="49" w:name="_Toc219970073"/>
      <w:r w:rsidRPr="00232AE3">
        <w:rPr>
          <w:lang w:val="en-GB"/>
        </w:rPr>
        <w:t>Varnost na prvem mestu</w:t>
      </w:r>
      <w:bookmarkEnd w:id="49"/>
    </w:p>
    <w:p w14:paraId="5394A041" w14:textId="77777777" w:rsidR="00FC34CF" w:rsidRPr="00232AE3" w:rsidRDefault="00207710" w:rsidP="00207710">
      <w:pPr>
        <w:rPr>
          <w:lang w:val="en-GB"/>
        </w:rPr>
      </w:pPr>
      <w:r w:rsidRPr="00232AE3">
        <w:rPr>
          <w:lang w:val="en-GB"/>
        </w:rPr>
        <w:t>Eden od načinov določanja prednostnih nalog je, da najprej obravnavate vprašanja varnosti in skladnosti z zakoni. Vse, kar predstavlja varnostno tveganje (npr. pomanjkanje zasilnih namestitev, nevarnost spotikanja) ali kar jasno zahteva zakon (npr. če predpisi zahtevajo dostopno kopalnico v javnih zgradbah), mora biti najvišja prednostna naloga.</w:t>
      </w:r>
    </w:p>
    <w:p w14:paraId="0F236F31" w14:textId="77777777" w:rsidR="00FC34CF" w:rsidRPr="00232AE3" w:rsidRDefault="00207710" w:rsidP="00207710">
      <w:pPr>
        <w:rPr>
          <w:lang w:val="en-GB"/>
        </w:rPr>
      </w:pPr>
      <w:r w:rsidRPr="00232AE3">
        <w:rPr>
          <w:lang w:val="en-GB"/>
        </w:rPr>
        <w:lastRenderedPageBreak/>
        <w:t>Nato so visoko na seznamu stvari</w:t>
      </w:r>
      <w:r w:rsidR="00FC34CF" w:rsidRPr="00232AE3">
        <w:rPr>
          <w:lang w:val="en-GB"/>
        </w:rPr>
        <w:t>,</w:t>
      </w:r>
      <w:r w:rsidRPr="00232AE3">
        <w:rPr>
          <w:lang w:val="en-GB"/>
        </w:rPr>
        <w:t xml:space="preserve"> ki del obiskovalcev popolnoma odvračajo od obiska (kot je na primer nezmožnost dostopa do stavbe) </w:t>
      </w:r>
      <w:r w:rsidR="00FC34CF" w:rsidRPr="00232AE3">
        <w:rPr>
          <w:lang w:val="en-GB"/>
        </w:rPr>
        <w:t xml:space="preserve">– </w:t>
      </w:r>
      <w:r w:rsidRPr="00232AE3">
        <w:rPr>
          <w:lang w:val="en-GB"/>
        </w:rPr>
        <w:t>to so ovirni dejavniki.</w:t>
      </w:r>
    </w:p>
    <w:p w14:paraId="500D9AD7" w14:textId="77777777" w:rsidR="00FC34CF" w:rsidRPr="00232AE3" w:rsidRDefault="00207710" w:rsidP="00207710">
      <w:pPr>
        <w:rPr>
          <w:lang w:val="en-GB"/>
        </w:rPr>
      </w:pPr>
      <w:r w:rsidRPr="00232AE3">
        <w:rPr>
          <w:lang w:val="en-GB"/>
        </w:rPr>
        <w:t>Nato sledijo zmerne težave, ki vplivajo na kakovost izkušnje (kot so odsotnost oznak v brajici</w:t>
      </w:r>
      <w:r w:rsidR="00FC34CF" w:rsidRPr="00232AE3">
        <w:rPr>
          <w:lang w:val="en-GB"/>
        </w:rPr>
        <w:t xml:space="preserve">; </w:t>
      </w:r>
      <w:r w:rsidRPr="00232AE3">
        <w:rPr>
          <w:lang w:val="en-GB"/>
        </w:rPr>
        <w:t>slepi obiskovalec lahko še vedno pride, vendar mu manjkajo informacije).</w:t>
      </w:r>
    </w:p>
    <w:p w14:paraId="2E7C2EE0" w14:textId="4ED8BAED" w:rsidR="00207710" w:rsidRPr="00232AE3" w:rsidRDefault="00207710" w:rsidP="00207710">
      <w:pPr>
        <w:rPr>
          <w:lang w:val="en-GB"/>
        </w:rPr>
      </w:pPr>
      <w:r w:rsidRPr="00232AE3">
        <w:rPr>
          <w:lang w:val="en-GB"/>
        </w:rPr>
        <w:t>Nizka prednostna naloga so lahko stvari, ki so »lepe za imeti«, vendar niso ključne (kot je morda ponatis vseh znakov v drugačnem pisavi</w:t>
      </w:r>
      <w:r w:rsidR="00FC34CF" w:rsidRPr="00232AE3">
        <w:rPr>
          <w:lang w:val="en-GB"/>
        </w:rPr>
        <w:t xml:space="preserve">. To je lahko </w:t>
      </w:r>
      <w:r w:rsidRPr="00232AE3">
        <w:rPr>
          <w:lang w:val="en-GB"/>
        </w:rPr>
        <w:t xml:space="preserve">koristno, vendar če je proračun omejen, </w:t>
      </w:r>
      <w:r w:rsidR="00FC34CF" w:rsidRPr="00232AE3">
        <w:rPr>
          <w:lang w:val="en-GB"/>
        </w:rPr>
        <w:t xml:space="preserve">to </w:t>
      </w:r>
      <w:r w:rsidRPr="00232AE3">
        <w:rPr>
          <w:lang w:val="en-GB"/>
        </w:rPr>
        <w:t xml:space="preserve">morda </w:t>
      </w:r>
      <w:r w:rsidR="00FC34CF" w:rsidRPr="00232AE3">
        <w:rPr>
          <w:lang w:val="en-GB"/>
        </w:rPr>
        <w:t xml:space="preserve">storite </w:t>
      </w:r>
      <w:r w:rsidRPr="00232AE3">
        <w:rPr>
          <w:lang w:val="en-GB"/>
        </w:rPr>
        <w:t>kasneje).</w:t>
      </w:r>
    </w:p>
    <w:p w14:paraId="2CB252AA" w14:textId="77777777" w:rsidR="00A76396" w:rsidRPr="00232AE3" w:rsidRDefault="00207710" w:rsidP="00207710">
      <w:pPr>
        <w:rPr>
          <w:lang w:val="en-GB"/>
        </w:rPr>
      </w:pPr>
      <w:r w:rsidRPr="00232AE3">
        <w:rPr>
          <w:lang w:val="en-GB"/>
        </w:rPr>
        <w:t xml:space="preserve">Pri mentorstvu drugih lahko uporabite preprosto matriko: </w:t>
      </w:r>
      <w:r w:rsidRPr="00232AE3">
        <w:rPr>
          <w:b/>
          <w:bCs/>
          <w:lang w:val="en-GB"/>
        </w:rPr>
        <w:t>vpliv proti naporu</w:t>
      </w:r>
      <w:r w:rsidRPr="00232AE3">
        <w:rPr>
          <w:lang w:val="en-GB"/>
        </w:rPr>
        <w:t>. Izboljšave narišite na grafikon:</w:t>
      </w:r>
    </w:p>
    <w:p w14:paraId="47C2B2D6" w14:textId="77777777" w:rsidR="00A76396" w:rsidRPr="00232AE3" w:rsidRDefault="00207710">
      <w:pPr>
        <w:pStyle w:val="ListParagraph"/>
        <w:numPr>
          <w:ilvl w:val="1"/>
          <w:numId w:val="59"/>
        </w:numPr>
        <w:rPr>
          <w:lang w:val="en-GB"/>
        </w:rPr>
      </w:pPr>
      <w:r w:rsidRPr="00232AE3">
        <w:rPr>
          <w:lang w:val="en-GB"/>
        </w:rPr>
        <w:t xml:space="preserve">velik vpliv, majhen napor (to naredite </w:t>
      </w:r>
      <w:r w:rsidRPr="00232AE3">
        <w:rPr>
          <w:i/>
          <w:iCs/>
          <w:lang w:val="en-GB"/>
        </w:rPr>
        <w:t>zdaj</w:t>
      </w:r>
      <w:r w:rsidRPr="00232AE3">
        <w:rPr>
          <w:lang w:val="en-GB"/>
        </w:rPr>
        <w:t>);</w:t>
      </w:r>
    </w:p>
    <w:p w14:paraId="485F3C4F" w14:textId="77777777" w:rsidR="00A76396" w:rsidRPr="00232AE3" w:rsidRDefault="00207710">
      <w:pPr>
        <w:pStyle w:val="ListParagraph"/>
        <w:numPr>
          <w:ilvl w:val="1"/>
          <w:numId w:val="59"/>
        </w:numPr>
        <w:rPr>
          <w:lang w:val="en-GB"/>
        </w:rPr>
      </w:pPr>
      <w:r w:rsidRPr="00232AE3">
        <w:rPr>
          <w:lang w:val="en-GB"/>
        </w:rPr>
        <w:t>velik vpliv, veliko truda (načrtujte in poiščite sredstva);</w:t>
      </w:r>
    </w:p>
    <w:p w14:paraId="6886B85E" w14:textId="77777777" w:rsidR="00A76396" w:rsidRPr="00232AE3" w:rsidRDefault="00207710">
      <w:pPr>
        <w:pStyle w:val="ListParagraph"/>
        <w:numPr>
          <w:ilvl w:val="1"/>
          <w:numId w:val="59"/>
        </w:numPr>
        <w:rPr>
          <w:lang w:val="en-GB"/>
        </w:rPr>
      </w:pPr>
      <w:r w:rsidRPr="00232AE3">
        <w:rPr>
          <w:lang w:val="en-GB"/>
        </w:rPr>
        <w:t>majhen vpliv, majhen napor (izvedite, če je enostavno, vendar ne porabite preveč energije);</w:t>
      </w:r>
    </w:p>
    <w:p w14:paraId="2310C430" w14:textId="77777777" w:rsidR="00A76396" w:rsidRPr="00232AE3" w:rsidRDefault="00207710">
      <w:pPr>
        <w:pStyle w:val="ListParagraph"/>
        <w:numPr>
          <w:ilvl w:val="1"/>
          <w:numId w:val="59"/>
        </w:numPr>
        <w:rPr>
          <w:lang w:val="en-GB"/>
        </w:rPr>
      </w:pPr>
      <w:r w:rsidRPr="00232AE3">
        <w:rPr>
          <w:lang w:val="en-GB"/>
        </w:rPr>
        <w:t>majhen vpliv, veliko truda (morda se sploh ne splača ali pa to naredite na koncu).</w:t>
      </w:r>
    </w:p>
    <w:p w14:paraId="5CC03E5E" w14:textId="7BAC930C" w:rsidR="00207710" w:rsidRPr="00232AE3" w:rsidRDefault="00207710" w:rsidP="0025104D">
      <w:pPr>
        <w:pStyle w:val="Heading2"/>
        <w:numPr>
          <w:ilvl w:val="1"/>
          <w:numId w:val="1"/>
        </w:numPr>
        <w:rPr>
          <w:lang w:val="en-GB"/>
        </w:rPr>
      </w:pPr>
      <w:bookmarkStart w:id="50" w:name="_Toc219970074"/>
      <w:r w:rsidRPr="00232AE3">
        <w:rPr>
          <w:lang w:val="en-GB"/>
        </w:rPr>
        <w:t>Ustvarjalno reševanje problemov v zgodovinskih in zahtevnih okoljih</w:t>
      </w:r>
      <w:bookmarkEnd w:id="50"/>
    </w:p>
    <w:p w14:paraId="3B1A7C66" w14:textId="77777777" w:rsidR="00103D15" w:rsidRPr="00232AE3" w:rsidRDefault="00103D15" w:rsidP="00207710">
      <w:pPr>
        <w:rPr>
          <w:lang w:val="en-GB"/>
        </w:rPr>
      </w:pPr>
    </w:p>
    <w:p w14:paraId="5625911C" w14:textId="09025F9B" w:rsidR="00207710" w:rsidRDefault="00207710" w:rsidP="00207710">
      <w:pPr>
        <w:rPr>
          <w:lang w:val="en-GB"/>
        </w:rPr>
      </w:pPr>
      <w:r w:rsidRPr="00232AE3">
        <w:rPr>
          <w:lang w:val="en-GB"/>
        </w:rPr>
        <w:t>Kulturne dediščine se pogosto soočajo z dilemo: kako izboljšati dostopnost, ne da bi spremenili zgodovinske strukture ali pokrajine. »Ne moremo kar namestiti velike moderne rampe na 500 let staro trdnjavo!« je pogosta skrb. Univerzalno oblikovalsko razmišljanje spodbuja ustvarjalnost pri reševanju takšnih konfliktov. Tukaj so strategije za razpravo:</w:t>
      </w:r>
    </w:p>
    <w:p w14:paraId="30884B4B" w14:textId="0FB8A8C2" w:rsidR="002416AF" w:rsidRPr="002416AF" w:rsidRDefault="002416AF" w:rsidP="00207710">
      <w:pPr>
        <w:rPr>
          <w:b/>
          <w:bCs/>
          <w:lang w:val="en-GB"/>
        </w:rPr>
      </w:pPr>
      <w:r w:rsidRPr="002416AF">
        <w:rPr>
          <w:b/>
          <w:bCs/>
          <w:lang w:val="en-GB"/>
        </w:rPr>
        <w:t>REVERSIBILNE ALI NEINVAZIVNE REŠITVE</w:t>
      </w:r>
    </w:p>
    <w:p w14:paraId="72329024" w14:textId="77777777" w:rsidR="002416AF" w:rsidRPr="00232AE3" w:rsidRDefault="002416AF">
      <w:pPr>
        <w:pStyle w:val="ListParagraph"/>
        <w:numPr>
          <w:ilvl w:val="0"/>
          <w:numId w:val="54"/>
        </w:numPr>
        <w:rPr>
          <w:lang w:val="en-GB"/>
        </w:rPr>
      </w:pPr>
      <w:r w:rsidRPr="00232AE3">
        <w:rPr>
          <w:lang w:val="en-GB"/>
        </w:rPr>
        <w:t>Kadarkoli je trajna sprememba občutljiva, poiščite reverzibilne dodatke.</w:t>
      </w:r>
    </w:p>
    <w:p w14:paraId="17EE8AC8" w14:textId="77777777" w:rsidR="002416AF" w:rsidRDefault="002416AF">
      <w:pPr>
        <w:pStyle w:val="ListParagraph"/>
        <w:numPr>
          <w:ilvl w:val="0"/>
          <w:numId w:val="54"/>
        </w:numPr>
        <w:rPr>
          <w:lang w:val="en-GB"/>
        </w:rPr>
      </w:pPr>
      <w:r w:rsidRPr="00232AE3">
        <w:rPr>
          <w:lang w:val="en-GB"/>
        </w:rPr>
        <w:t>Primer: prenosne rampe (kot je bilo omenjeno) ali naprave za vzpenjanje po stopnicah (naprave, ki pomagajo pri prevozu invalidskega vozička po stopnicah); niso tako idealne kot pravi dvigalo, vendar so boljše kot nič in ne spreminjajo stavbe.</w:t>
      </w:r>
    </w:p>
    <w:p w14:paraId="1A749CBF" w14:textId="5A981871" w:rsidR="00103D15" w:rsidRPr="002416AF" w:rsidRDefault="002416AF">
      <w:pPr>
        <w:pStyle w:val="ListParagraph"/>
        <w:numPr>
          <w:ilvl w:val="0"/>
          <w:numId w:val="54"/>
        </w:numPr>
        <w:rPr>
          <w:lang w:val="en-GB"/>
        </w:rPr>
      </w:pPr>
      <w:r w:rsidRPr="002416AF">
        <w:rPr>
          <w:lang w:val="en-GB"/>
        </w:rPr>
        <w:t>Začasne lesene ali kovinske rampe, ki jih je mogoče med delovnim časom položiti čez stopnice in kasneje odstraniti, so še ena ideja (le poskrbite, da so trdne in varne). Pri starih stavbah je včasih mogoče leseno rampo oblikovati tako, da se ujema z notranjo estetiko, in jo namestiti brez vrtanja v star kamen.</w:t>
      </w:r>
    </w:p>
    <w:p w14:paraId="0A293C34" w14:textId="59EDBD21" w:rsidR="00103D15" w:rsidRPr="002416AF" w:rsidRDefault="002416AF" w:rsidP="00207710">
      <w:pPr>
        <w:rPr>
          <w:b/>
          <w:bCs/>
          <w:lang w:val="en-GB"/>
        </w:rPr>
      </w:pPr>
      <w:r w:rsidRPr="002416AF">
        <w:rPr>
          <w:b/>
          <w:bCs/>
          <w:lang w:val="en-GB"/>
        </w:rPr>
        <w:t>ALTERNATIVNE POTI</w:t>
      </w:r>
    </w:p>
    <w:p w14:paraId="014D7874" w14:textId="77777777" w:rsidR="002416AF" w:rsidRDefault="002416AF">
      <w:pPr>
        <w:pStyle w:val="ListParagraph"/>
        <w:numPr>
          <w:ilvl w:val="0"/>
          <w:numId w:val="54"/>
        </w:numPr>
        <w:rPr>
          <w:lang w:val="en-GB"/>
        </w:rPr>
      </w:pPr>
      <w:r w:rsidRPr="00232AE3">
        <w:rPr>
          <w:lang w:val="en-GB"/>
        </w:rPr>
        <w:t>Na zgodovinskih lokacijah je morda glavni vhod na vrhu velikega stopnišča, vendar obstaja stranski službeni vhod na ravni tal. Ta se lahko preuredi v dostopen vhod z ustrezno signalizacijo in morda izboljšano potjo. Morda ne bo pustil enakega dramatičnega prvega vtisa, vendar je ključno, da obiskovalec še vedno vstopi in doživi lokacijo.</w:t>
      </w:r>
    </w:p>
    <w:p w14:paraId="1662103B" w14:textId="5F2749F7" w:rsidR="002416AF" w:rsidRDefault="002416AF">
      <w:pPr>
        <w:pStyle w:val="ListParagraph"/>
        <w:numPr>
          <w:ilvl w:val="0"/>
          <w:numId w:val="54"/>
        </w:numPr>
        <w:rPr>
          <w:lang w:val="en-GB"/>
        </w:rPr>
      </w:pPr>
      <w:r w:rsidRPr="002416AF">
        <w:rPr>
          <w:lang w:val="en-GB"/>
        </w:rPr>
        <w:t>Nekateri gradovi na primer uporabljajo zadnja dvorišča ali tovorna dvigala za dostop uporabnikov invalidskih vozičkov. Ni glamurozno, vendar je funkcionalno.</w:t>
      </w:r>
    </w:p>
    <w:p w14:paraId="48521546" w14:textId="180DBCE0" w:rsidR="002416AF" w:rsidRPr="002416AF" w:rsidRDefault="002416AF" w:rsidP="002416AF">
      <w:pPr>
        <w:rPr>
          <w:b/>
          <w:bCs/>
          <w:lang w:val="en-GB"/>
        </w:rPr>
      </w:pPr>
      <w:r w:rsidRPr="002416AF">
        <w:rPr>
          <w:b/>
          <w:bCs/>
          <w:lang w:val="en-GB"/>
        </w:rPr>
        <w:lastRenderedPageBreak/>
        <w:t>TEHNOLOGIJA KOT PRILAGODITEV</w:t>
      </w:r>
    </w:p>
    <w:p w14:paraId="332F31DF" w14:textId="77777777" w:rsidR="002416AF" w:rsidRPr="00232AE3" w:rsidRDefault="002416AF">
      <w:pPr>
        <w:pStyle w:val="ListParagraph"/>
        <w:numPr>
          <w:ilvl w:val="0"/>
          <w:numId w:val="54"/>
        </w:numPr>
        <w:rPr>
          <w:lang w:val="en-GB"/>
        </w:rPr>
      </w:pPr>
      <w:r w:rsidRPr="00232AE3">
        <w:rPr>
          <w:lang w:val="en-GB"/>
        </w:rPr>
        <w:t xml:space="preserve">Če je fizični dostop do nekega dela nemogoč (npr. srednjeveški stolp z ozkimi spiralnimi stopnicami), razmislite o možnostih virtualnega dostopa. Na primer, namestite zaslon na dostopni ravni, ki ponuja </w:t>
      </w:r>
      <w:r w:rsidRPr="00232AE3">
        <w:rPr>
          <w:b/>
          <w:bCs/>
          <w:lang w:val="en-GB"/>
        </w:rPr>
        <w:t xml:space="preserve">virtualni ogled </w:t>
      </w:r>
      <w:r w:rsidRPr="00232AE3">
        <w:rPr>
          <w:lang w:val="en-GB"/>
        </w:rPr>
        <w:t>zgornjega stolpa (360° fotografije ali prenos v živo s kamere itd.).</w:t>
      </w:r>
    </w:p>
    <w:p w14:paraId="34991599" w14:textId="77777777" w:rsidR="002416AF" w:rsidRPr="00232AE3" w:rsidRDefault="002416AF">
      <w:pPr>
        <w:pStyle w:val="ListParagraph"/>
        <w:numPr>
          <w:ilvl w:val="0"/>
          <w:numId w:val="54"/>
        </w:numPr>
        <w:rPr>
          <w:lang w:val="en-GB"/>
        </w:rPr>
      </w:pPr>
      <w:r w:rsidRPr="00232AE3">
        <w:rPr>
          <w:lang w:val="en-GB"/>
        </w:rPr>
        <w:t>Ali pa ustvarite podroben model zgornjega nadstropja v merilu, da se obiskovalci, ki ne morejo plezati, o njem lahko poučijo s pomočjo dotika in vizualnih elementov.</w:t>
      </w:r>
    </w:p>
    <w:p w14:paraId="6FDE6366" w14:textId="77777777" w:rsidR="002416AF" w:rsidRPr="00232AE3" w:rsidRDefault="002416AF">
      <w:pPr>
        <w:pStyle w:val="ListParagraph"/>
        <w:numPr>
          <w:ilvl w:val="0"/>
          <w:numId w:val="54"/>
        </w:numPr>
        <w:rPr>
          <w:lang w:val="en-GB"/>
        </w:rPr>
      </w:pPr>
      <w:r w:rsidRPr="00232AE3">
        <w:rPr>
          <w:lang w:val="en-GB"/>
        </w:rPr>
        <w:t>Čeprav to ni tako dobro kot fizični dostop, je to vključujoče dejanje, ki zagotavlja, da nihče ne bo popolnoma izgubil te vsebine.</w:t>
      </w:r>
    </w:p>
    <w:p w14:paraId="30C2842E" w14:textId="0B3C0070" w:rsidR="00595943" w:rsidRPr="002416AF" w:rsidRDefault="002416AF" w:rsidP="00207710">
      <w:pPr>
        <w:rPr>
          <w:b/>
          <w:bCs/>
          <w:lang w:val="en-GB"/>
        </w:rPr>
      </w:pPr>
      <w:r w:rsidRPr="002416AF">
        <w:rPr>
          <w:b/>
          <w:bCs/>
          <w:lang w:val="en-GB"/>
        </w:rPr>
        <w:t>KREATIVNA UPORABA UNIVERZALNE OBLIKOVANJA</w:t>
      </w:r>
    </w:p>
    <w:p w14:paraId="3B90F41B" w14:textId="77777777" w:rsidR="002416AF" w:rsidRPr="00232AE3" w:rsidRDefault="002416AF">
      <w:pPr>
        <w:pStyle w:val="ListParagraph"/>
        <w:numPr>
          <w:ilvl w:val="0"/>
          <w:numId w:val="54"/>
        </w:numPr>
        <w:rPr>
          <w:lang w:val="en-GB"/>
        </w:rPr>
      </w:pPr>
      <w:r w:rsidRPr="00232AE3">
        <w:rPr>
          <w:lang w:val="en-GB"/>
        </w:rPr>
        <w:t xml:space="preserve">Univerzalno oblikovanje ni enotno za vse; gre za iskanje rešitev, ki izboljšujejo uporabnost. V nekaterih primerih je ključna </w:t>
      </w:r>
      <w:r w:rsidRPr="00232AE3">
        <w:rPr>
          <w:b/>
          <w:bCs/>
          <w:lang w:val="en-GB"/>
        </w:rPr>
        <w:t>prilagoditev izkušnje</w:t>
      </w:r>
      <w:r w:rsidRPr="00232AE3">
        <w:rPr>
          <w:lang w:val="en-GB"/>
        </w:rPr>
        <w:t>.</w:t>
      </w:r>
    </w:p>
    <w:p w14:paraId="42F18455" w14:textId="77777777" w:rsidR="002416AF" w:rsidRPr="00232AE3" w:rsidRDefault="002416AF">
      <w:pPr>
        <w:pStyle w:val="ListParagraph"/>
        <w:numPr>
          <w:ilvl w:val="0"/>
          <w:numId w:val="54"/>
        </w:numPr>
        <w:rPr>
          <w:lang w:val="en-GB"/>
        </w:rPr>
      </w:pPr>
      <w:r w:rsidRPr="00232AE3">
        <w:rPr>
          <w:lang w:val="en-GB"/>
        </w:rPr>
        <w:t>Na primer, če je glasen hrup neločljivo povezan z razstavo (kot je predstavitev streljanja iz zgodovinskega topovišča), zagotovite slušalke z odpravljanjem hrupa ali tišji ogledni prostor za tiste, ki to potrebujejo.</w:t>
      </w:r>
    </w:p>
    <w:p w14:paraId="09AEB5F1" w14:textId="20F2D64D" w:rsidR="00207710" w:rsidRPr="002416AF" w:rsidRDefault="002416AF">
      <w:pPr>
        <w:pStyle w:val="ListParagraph"/>
        <w:numPr>
          <w:ilvl w:val="0"/>
          <w:numId w:val="54"/>
        </w:numPr>
        <w:rPr>
          <w:lang w:val="en-GB"/>
        </w:rPr>
      </w:pPr>
      <w:r w:rsidRPr="00232AE3">
        <w:rPr>
          <w:lang w:val="en-GB"/>
        </w:rPr>
        <w:t xml:space="preserve">Če na lokaciji ni mogoče dodati dvigala, se lahko najbolj priljubljene razstave prestavijo v pritličje, zgornja nadstropja pa postanejo manj pomembna (ali dostopna prek zgoraj omenjenih virtualnih sredstev). </w:t>
      </w:r>
      <w:r w:rsidRPr="002416AF">
        <w:rPr>
          <w:lang w:val="en-GB"/>
        </w:rPr>
        <w:t>Ali pa se izkoristijo trenutki, ko lahko osebje nekoga pospremi po poteh, ki niso odprte za javnost, a so dostopne (kot so tovorna dvigala).</w:t>
      </w:r>
    </w:p>
    <w:p w14:paraId="4C048284" w14:textId="366A9F7A" w:rsidR="00595943" w:rsidRPr="002416AF" w:rsidRDefault="002416AF" w:rsidP="00103D15">
      <w:pPr>
        <w:rPr>
          <w:b/>
          <w:bCs/>
          <w:lang w:val="en-GB"/>
        </w:rPr>
      </w:pPr>
      <w:r w:rsidRPr="002416AF">
        <w:rPr>
          <w:b/>
          <w:bCs/>
          <w:lang w:val="en-GB"/>
        </w:rPr>
        <w:t>OHRANJANJE VS DOSTOPNOST</w:t>
      </w:r>
    </w:p>
    <w:p w14:paraId="0EFA5BF4" w14:textId="77777777" w:rsidR="002416AF" w:rsidRPr="00232AE3" w:rsidRDefault="002416AF">
      <w:pPr>
        <w:pStyle w:val="ListParagraph"/>
        <w:numPr>
          <w:ilvl w:val="0"/>
          <w:numId w:val="54"/>
        </w:numPr>
        <w:rPr>
          <w:lang w:val="en-GB"/>
        </w:rPr>
      </w:pPr>
      <w:r w:rsidRPr="00232AE3">
        <w:rPr>
          <w:lang w:val="en-GB"/>
        </w:rPr>
        <w:t>Zainteresirane strani je treba opozoriti, da ohranjanje celovitosti lokacije in zagotavljanje njene dostopnosti nista medsebojno izključujoča cilja, saj sta oba namenjena temu, da ljudem omogočita uživanje v dediščini.</w:t>
      </w:r>
    </w:p>
    <w:p w14:paraId="35A6549E" w14:textId="77777777" w:rsidR="002416AF" w:rsidRPr="00232AE3" w:rsidRDefault="002416AF">
      <w:pPr>
        <w:pStyle w:val="ListParagraph"/>
        <w:numPr>
          <w:ilvl w:val="0"/>
          <w:numId w:val="54"/>
        </w:numPr>
        <w:rPr>
          <w:lang w:val="en-GB"/>
        </w:rPr>
      </w:pPr>
      <w:r w:rsidRPr="00232AE3">
        <w:rPr>
          <w:lang w:val="en-GB"/>
        </w:rPr>
        <w:t>Obstajajo mednarodne listine (kot je Beneška listina), ki spodbujajo minimalno poseganje v zgodovinske spomenike, vendar sodobno mišljenje pravi, da je dediščina za vse.</w:t>
      </w:r>
    </w:p>
    <w:p w14:paraId="4908F4FC" w14:textId="77777777" w:rsidR="002416AF" w:rsidRPr="00232AE3" w:rsidRDefault="002416AF">
      <w:pPr>
        <w:pStyle w:val="ListParagraph"/>
        <w:numPr>
          <w:ilvl w:val="0"/>
          <w:numId w:val="54"/>
        </w:numPr>
        <w:rPr>
          <w:lang w:val="en-GB"/>
        </w:rPr>
      </w:pPr>
      <w:r w:rsidRPr="00232AE3">
        <w:rPr>
          <w:lang w:val="en-GB"/>
        </w:rPr>
        <w:t>To pogosto zahteva rešitve za vsak primer posebej, kot so prosojne rampe, ki vizualno ne prevladujejo, ali dvigala, pobarvana tako, da se zlijejo z okolico.</w:t>
      </w:r>
    </w:p>
    <w:p w14:paraId="77AB3B3D" w14:textId="77777777" w:rsidR="002416AF" w:rsidRPr="00232AE3" w:rsidRDefault="002416AF">
      <w:pPr>
        <w:pStyle w:val="ListParagraph"/>
        <w:numPr>
          <w:ilvl w:val="0"/>
          <w:numId w:val="54"/>
        </w:numPr>
        <w:rPr>
          <w:lang w:val="en-GB"/>
        </w:rPr>
      </w:pPr>
      <w:r w:rsidRPr="00232AE3">
        <w:rPr>
          <w:lang w:val="en-GB"/>
        </w:rPr>
        <w:t>Nekatere države imajo smernice o tem, kako občutljivo izvajati prilagoditve za dostopnost (na primer z izdelavo odstranljivih lesenih klančin za stare kamnite stopnice itd.).</w:t>
      </w:r>
    </w:p>
    <w:p w14:paraId="37A506BA" w14:textId="77777777" w:rsidR="002416AF" w:rsidRPr="00232AE3" w:rsidRDefault="002416AF" w:rsidP="002416AF">
      <w:pPr>
        <w:rPr>
          <w:lang w:val="en-GB"/>
        </w:rPr>
      </w:pPr>
    </w:p>
    <w:p w14:paraId="1ADFA656" w14:textId="75933B6D" w:rsidR="00207710" w:rsidRPr="00232AE3" w:rsidRDefault="00207710" w:rsidP="0025104D">
      <w:pPr>
        <w:pStyle w:val="Heading2"/>
        <w:numPr>
          <w:ilvl w:val="1"/>
          <w:numId w:val="1"/>
        </w:numPr>
        <w:rPr>
          <w:lang w:val="en-GB"/>
        </w:rPr>
      </w:pPr>
      <w:bookmarkStart w:id="51" w:name="_Toc219970075"/>
      <w:r w:rsidRPr="00232AE3">
        <w:rPr>
          <w:lang w:val="en-GB"/>
        </w:rPr>
        <w:t>Primeri pogostih izboljšav infrastrukture</w:t>
      </w:r>
      <w:bookmarkEnd w:id="51"/>
    </w:p>
    <w:p w14:paraId="5FC84A4D" w14:textId="77777777" w:rsidR="00207710" w:rsidRPr="00232AE3" w:rsidRDefault="00207710" w:rsidP="00207710">
      <w:pPr>
        <w:rPr>
          <w:lang w:val="en-GB"/>
        </w:rPr>
      </w:pPr>
    </w:p>
    <w:p w14:paraId="10FCED56" w14:textId="6974ECC2" w:rsidR="00207710" w:rsidRPr="00232AE3" w:rsidRDefault="00207710" w:rsidP="00207710">
      <w:pPr>
        <w:rPr>
          <w:lang w:val="en-GB"/>
        </w:rPr>
      </w:pPr>
      <w:r w:rsidRPr="00232AE3">
        <w:rPr>
          <w:lang w:val="en-GB"/>
        </w:rPr>
        <w:t>Koristno je imeti v mislih seznam tipičnih izboljšav dostopnosti na kulturno-turističnih lokacijah, da jih lahko predlagate ali prepoznate</w:t>
      </w:r>
      <w:r w:rsidR="0048387A" w:rsidRPr="00232AE3">
        <w:rPr>
          <w:lang w:val="en-GB"/>
        </w:rPr>
        <w:t>.</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874"/>
        <w:gridCol w:w="6062"/>
      </w:tblGrid>
      <w:tr w:rsidR="0048387A" w:rsidRPr="00232AE3" w14:paraId="3995B9D3" w14:textId="77777777" w:rsidTr="0048387A">
        <w:trPr>
          <w:trHeight w:val="2090"/>
        </w:trPr>
        <w:tc>
          <w:tcPr>
            <w:tcW w:w="2223" w:type="dxa"/>
            <w:shd w:val="clear" w:color="auto" w:fill="1F4E79" w:themeFill="accent5" w:themeFillShade="80"/>
            <w:vAlign w:val="center"/>
          </w:tcPr>
          <w:p w14:paraId="7D37E2E2" w14:textId="0EA3DAD8" w:rsidR="0048387A" w:rsidRPr="00232AE3" w:rsidRDefault="0048387A" w:rsidP="00FD459A">
            <w:pPr>
              <w:jc w:val="left"/>
              <w:rPr>
                <w:b/>
                <w:bCs/>
                <w:color w:val="FFFFFF" w:themeColor="background1"/>
                <w:lang w:val="en-GB"/>
              </w:rPr>
            </w:pPr>
            <w:r w:rsidRPr="00232AE3">
              <w:rPr>
                <w:b/>
                <w:bCs/>
                <w:color w:val="FFFFFF" w:themeColor="background1"/>
                <w:lang w:val="en-GB"/>
              </w:rPr>
              <w:lastRenderedPageBreak/>
              <w:t>Mobilnost/fizični dostop</w:t>
            </w:r>
          </w:p>
        </w:tc>
        <w:tc>
          <w:tcPr>
            <w:tcW w:w="6713" w:type="dxa"/>
            <w:vAlign w:val="center"/>
          </w:tcPr>
          <w:p w14:paraId="2279E6BE" w14:textId="4DB4B2BD" w:rsidR="0048387A" w:rsidRPr="00232AE3" w:rsidRDefault="0048387A" w:rsidP="0048387A">
            <w:pPr>
              <w:ind w:left="360"/>
              <w:rPr>
                <w:lang w:val="en-GB"/>
              </w:rPr>
            </w:pPr>
            <w:r w:rsidRPr="00232AE3">
              <w:rPr>
                <w:lang w:val="en-GB"/>
              </w:rPr>
              <w:t>Rampe (stalne ali prenosne), dvigala/dvižne ploščadi, razširjena vrata, gladke talne površine (npr. zamenjava gramoza s trdnimi potmi), dostopni sanitarni prostori (z ustrezno opremo), prostori za sedenje in počitek, ročaji na stopnicah/klančinah, nižji pulti, dostopne piknik mize ali klopi, odprava pragov ali dodajanje blagih naklonov, rezervirana parkirna mesta, taktilni indikatorji na tleh (kot so izbokline na stopnicah ali robovih za slepe uporabnike palic).</w:t>
            </w:r>
          </w:p>
        </w:tc>
      </w:tr>
      <w:tr w:rsidR="0048387A" w:rsidRPr="00232AE3" w14:paraId="59574358" w14:textId="77777777" w:rsidTr="0048387A">
        <w:trPr>
          <w:trHeight w:val="1483"/>
        </w:trPr>
        <w:tc>
          <w:tcPr>
            <w:tcW w:w="2223" w:type="dxa"/>
            <w:shd w:val="clear" w:color="auto" w:fill="1F4E79" w:themeFill="accent5" w:themeFillShade="80"/>
            <w:vAlign w:val="center"/>
          </w:tcPr>
          <w:p w14:paraId="4006B356" w14:textId="4DBE5470" w:rsidR="0048387A" w:rsidRPr="00232AE3" w:rsidRDefault="0048387A" w:rsidP="00FD459A">
            <w:pPr>
              <w:jc w:val="left"/>
              <w:rPr>
                <w:b/>
                <w:bCs/>
                <w:color w:val="FFFFFF" w:themeColor="background1"/>
                <w:lang w:val="en-GB"/>
              </w:rPr>
            </w:pPr>
            <w:r w:rsidRPr="00232AE3">
              <w:rPr>
                <w:b/>
                <w:bCs/>
                <w:color w:val="FFFFFF" w:themeColor="background1"/>
                <w:lang w:val="en-GB"/>
              </w:rPr>
              <w:t>Vizualni dostop</w:t>
            </w:r>
          </w:p>
        </w:tc>
        <w:tc>
          <w:tcPr>
            <w:tcW w:w="6713" w:type="dxa"/>
            <w:vAlign w:val="center"/>
          </w:tcPr>
          <w:p w14:paraId="35F37EE1" w14:textId="169EFC2E" w:rsidR="0048387A" w:rsidRPr="00232AE3" w:rsidRDefault="0048387A" w:rsidP="0048387A">
            <w:pPr>
              <w:ind w:left="360"/>
              <w:rPr>
                <w:lang w:val="en-GB"/>
              </w:rPr>
            </w:pPr>
            <w:r w:rsidRPr="00232AE3">
              <w:rPr>
                <w:lang w:val="en-GB"/>
              </w:rPr>
              <w:t>Oznake v brajici, reliefni tisk in tipne zemljevide/modele, avdio vodniki ali vodeni ogledi, ki opisujejo vizualne elemente, oznake z visokim kontrastom, izboljšana osvetlitev, uporaba barv, ki pomagajo slabovidnim (npr. ne zanašanje le na barvno kodiranje, ampak dodajanje vzorcev ali nalepk).</w:t>
            </w:r>
          </w:p>
        </w:tc>
      </w:tr>
      <w:tr w:rsidR="0048387A" w:rsidRPr="00232AE3" w14:paraId="7646285A" w14:textId="77777777" w:rsidTr="0048387A">
        <w:trPr>
          <w:trHeight w:val="1463"/>
        </w:trPr>
        <w:tc>
          <w:tcPr>
            <w:tcW w:w="2223" w:type="dxa"/>
            <w:shd w:val="clear" w:color="auto" w:fill="1F4E79" w:themeFill="accent5" w:themeFillShade="80"/>
            <w:vAlign w:val="center"/>
          </w:tcPr>
          <w:p w14:paraId="03BF7D5C" w14:textId="6D13E022" w:rsidR="0048387A" w:rsidRPr="00232AE3" w:rsidRDefault="0048387A" w:rsidP="00FD459A">
            <w:pPr>
              <w:jc w:val="left"/>
              <w:rPr>
                <w:b/>
                <w:bCs/>
                <w:color w:val="FFFFFF" w:themeColor="background1"/>
                <w:lang w:val="en-GB"/>
              </w:rPr>
            </w:pPr>
            <w:r w:rsidRPr="00232AE3">
              <w:rPr>
                <w:b/>
                <w:bCs/>
                <w:color w:val="FFFFFF" w:themeColor="background1"/>
                <w:lang w:val="en-GB"/>
              </w:rPr>
              <w:t>Slušni dostop</w:t>
            </w:r>
          </w:p>
        </w:tc>
        <w:tc>
          <w:tcPr>
            <w:tcW w:w="6713" w:type="dxa"/>
            <w:vAlign w:val="center"/>
          </w:tcPr>
          <w:p w14:paraId="53BC34E5" w14:textId="40A1115F" w:rsidR="0048387A" w:rsidRPr="00232AE3" w:rsidRDefault="0048387A" w:rsidP="0048387A">
            <w:pPr>
              <w:pStyle w:val="ListParagraph"/>
              <w:ind w:left="360"/>
              <w:rPr>
                <w:lang w:val="en-GB"/>
              </w:rPr>
            </w:pPr>
            <w:r w:rsidRPr="00232AE3">
              <w:rPr>
                <w:lang w:val="en-GB"/>
              </w:rPr>
              <w:t>Namestitev indukcijskih zank v predavalnicah, informacijskih pultih ali gledališčih; zagotavljanje podnapisov ali tolmačenja v znakovnem jeziku za videoposnetke/filme; ponujanje ogledov v znakovnem jeziku ali s tolmači; vizualni alarmni sistemi; pisno gradivo kot dopolnilo zvočnim obvestilom.</w:t>
            </w:r>
          </w:p>
        </w:tc>
      </w:tr>
      <w:tr w:rsidR="0048387A" w:rsidRPr="00232AE3" w14:paraId="7FA3AB5D" w14:textId="77777777" w:rsidTr="0048387A">
        <w:trPr>
          <w:trHeight w:val="2034"/>
        </w:trPr>
        <w:tc>
          <w:tcPr>
            <w:tcW w:w="2223" w:type="dxa"/>
            <w:shd w:val="clear" w:color="auto" w:fill="1F4E79" w:themeFill="accent5" w:themeFillShade="80"/>
            <w:vAlign w:val="center"/>
          </w:tcPr>
          <w:p w14:paraId="7C870BDD" w14:textId="5275F285" w:rsidR="0048387A" w:rsidRPr="00232AE3" w:rsidRDefault="0048387A" w:rsidP="00FD459A">
            <w:pPr>
              <w:jc w:val="left"/>
              <w:rPr>
                <w:b/>
                <w:bCs/>
                <w:color w:val="FFFFFF" w:themeColor="background1"/>
                <w:lang w:val="en-GB"/>
              </w:rPr>
            </w:pPr>
            <w:r w:rsidRPr="00232AE3">
              <w:rPr>
                <w:b/>
                <w:bCs/>
                <w:color w:val="FFFFFF" w:themeColor="background1"/>
                <w:lang w:val="en-GB"/>
              </w:rPr>
              <w:t>Kognitivno/avtizem/razvojno</w:t>
            </w:r>
          </w:p>
        </w:tc>
        <w:tc>
          <w:tcPr>
            <w:tcW w:w="6713" w:type="dxa"/>
            <w:vAlign w:val="center"/>
          </w:tcPr>
          <w:p w14:paraId="63DF1133" w14:textId="28157FDE" w:rsidR="0048387A" w:rsidRPr="00232AE3" w:rsidRDefault="0048387A" w:rsidP="0048387A">
            <w:pPr>
              <w:pStyle w:val="ListParagraph"/>
              <w:ind w:left="360"/>
              <w:rPr>
                <w:lang w:val="en-GB"/>
              </w:rPr>
            </w:pPr>
            <w:r w:rsidRPr="00232AE3">
              <w:rPr>
                <w:lang w:val="en-GB"/>
              </w:rPr>
              <w:t>Jasna, lahko razumljiva signalizacija (uporaba splošno priznanih piktogramov), »senzorično prijazni« prostori (tiha soba ali kotiček, kjer si lahko vzamete odmor, če vas preveč obremenjuje), ponujanje informacij v različicah v preprostem jeziku; morda vnaprejšnje zagotavljanje brošur s socialnimi zgodbami (serija slik, ki prikazujejo, kaj lahko pričakujete med obiskom, kar nekatere družine z avtizmom cenijo).</w:t>
            </w:r>
          </w:p>
        </w:tc>
      </w:tr>
      <w:tr w:rsidR="0048387A" w:rsidRPr="00232AE3" w14:paraId="58C0C42D" w14:textId="77777777" w:rsidTr="0048387A">
        <w:trPr>
          <w:trHeight w:val="1469"/>
        </w:trPr>
        <w:tc>
          <w:tcPr>
            <w:tcW w:w="2223" w:type="dxa"/>
            <w:shd w:val="clear" w:color="auto" w:fill="1F4E79" w:themeFill="accent5" w:themeFillShade="80"/>
            <w:vAlign w:val="center"/>
          </w:tcPr>
          <w:p w14:paraId="44F206D2" w14:textId="41DB4FCF" w:rsidR="0048387A" w:rsidRPr="00232AE3" w:rsidRDefault="0048387A" w:rsidP="00FD459A">
            <w:pPr>
              <w:jc w:val="left"/>
              <w:rPr>
                <w:b/>
                <w:bCs/>
                <w:color w:val="FFFFFF" w:themeColor="background1"/>
                <w:lang w:val="en-GB"/>
              </w:rPr>
            </w:pPr>
            <w:r w:rsidRPr="00232AE3">
              <w:rPr>
                <w:b/>
                <w:bCs/>
                <w:color w:val="FFFFFF" w:themeColor="background1"/>
                <w:lang w:val="en-GB"/>
              </w:rPr>
              <w:t>Digitalne izboljšave</w:t>
            </w:r>
          </w:p>
        </w:tc>
        <w:tc>
          <w:tcPr>
            <w:tcW w:w="6713" w:type="dxa"/>
            <w:vAlign w:val="center"/>
          </w:tcPr>
          <w:p w14:paraId="13FC7FD5" w14:textId="0CA86263" w:rsidR="0048387A" w:rsidRPr="00232AE3" w:rsidRDefault="0048387A" w:rsidP="0048387A">
            <w:pPr>
              <w:pStyle w:val="ListParagraph"/>
              <w:ind w:left="360"/>
              <w:rPr>
                <w:lang w:val="en-GB"/>
              </w:rPr>
            </w:pPr>
            <w:r w:rsidRPr="00232AE3">
              <w:rPr>
                <w:lang w:val="en-GB"/>
              </w:rPr>
              <w:t>Čeprav je to bolj povezano z modulom 5, lahko infrastruktura vključuje stvari, kot so tablični računalniki za javno rabo z dostopno vsebino ali interaktivni kioski, ki upoštevajo smernice za dostopnost (zasloni na dotik z zvočnim izhodom in tipnimi gumbi).</w:t>
            </w:r>
          </w:p>
        </w:tc>
      </w:tr>
      <w:tr w:rsidR="0048387A" w:rsidRPr="00232AE3" w14:paraId="4297646E" w14:textId="77777777" w:rsidTr="00FD459A">
        <w:trPr>
          <w:trHeight w:val="1199"/>
        </w:trPr>
        <w:tc>
          <w:tcPr>
            <w:tcW w:w="2223" w:type="dxa"/>
            <w:shd w:val="clear" w:color="auto" w:fill="1F4E79" w:themeFill="accent5" w:themeFillShade="80"/>
            <w:vAlign w:val="center"/>
          </w:tcPr>
          <w:p w14:paraId="0B9DCEB7" w14:textId="2A3D2230" w:rsidR="0048387A" w:rsidRPr="00232AE3" w:rsidRDefault="0048387A" w:rsidP="00FD459A">
            <w:pPr>
              <w:jc w:val="left"/>
              <w:rPr>
                <w:b/>
                <w:bCs/>
                <w:color w:val="FFFFFF" w:themeColor="background1"/>
                <w:lang w:val="en-GB"/>
              </w:rPr>
            </w:pPr>
            <w:r w:rsidRPr="00232AE3">
              <w:rPr>
                <w:b/>
                <w:bCs/>
                <w:color w:val="FFFFFF" w:themeColor="background1"/>
                <w:lang w:val="en-GB"/>
              </w:rPr>
              <w:t>Vključujoče razstave</w:t>
            </w:r>
          </w:p>
        </w:tc>
        <w:tc>
          <w:tcPr>
            <w:tcW w:w="6713" w:type="dxa"/>
            <w:vAlign w:val="center"/>
          </w:tcPr>
          <w:p w14:paraId="40100B89" w14:textId="5AC71C30" w:rsidR="0048387A" w:rsidRPr="00232AE3" w:rsidRDefault="0048387A" w:rsidP="0048387A">
            <w:pPr>
              <w:ind w:left="360"/>
              <w:rPr>
                <w:lang w:val="en-GB"/>
              </w:rPr>
            </w:pPr>
            <w:r w:rsidRPr="00232AE3">
              <w:rPr>
                <w:lang w:val="en-GB"/>
              </w:rPr>
              <w:t>Večsenzorične razstave, kjer je to mogoče (npr. kombinacija besedila, zvoka, tipnih elementov). Snemljivi pokrovi vitrin, ki omogočajo dotikanje nekaterih replik itd.</w:t>
            </w:r>
          </w:p>
        </w:tc>
      </w:tr>
    </w:tbl>
    <w:p w14:paraId="5F52780C" w14:textId="77777777" w:rsidR="00207710" w:rsidRPr="00232AE3" w:rsidRDefault="00207710" w:rsidP="00207710">
      <w:pPr>
        <w:rPr>
          <w:lang w:val="en-GB"/>
        </w:rPr>
      </w:pPr>
    </w:p>
    <w:p w14:paraId="2A0B97C7" w14:textId="21D76535" w:rsidR="00207710" w:rsidRPr="00232AE3" w:rsidRDefault="00207710" w:rsidP="0025104D">
      <w:pPr>
        <w:pStyle w:val="Heading2"/>
        <w:numPr>
          <w:ilvl w:val="1"/>
          <w:numId w:val="1"/>
        </w:numPr>
        <w:rPr>
          <w:lang w:val="en-GB"/>
        </w:rPr>
      </w:pPr>
      <w:bookmarkStart w:id="52" w:name="_Toc219970076"/>
      <w:r w:rsidRPr="00232AE3">
        <w:rPr>
          <w:lang w:val="en-GB"/>
        </w:rPr>
        <w:t>Upoštevanje stroškov in osnove priprave proračuna</w:t>
      </w:r>
      <w:bookmarkEnd w:id="52"/>
    </w:p>
    <w:p w14:paraId="08E5E88F" w14:textId="77777777" w:rsidR="00207710" w:rsidRPr="00232AE3" w:rsidRDefault="00207710" w:rsidP="00207710">
      <w:pPr>
        <w:rPr>
          <w:lang w:val="en-GB"/>
        </w:rPr>
      </w:pPr>
    </w:p>
    <w:p w14:paraId="19CA89AF" w14:textId="434E9C06" w:rsidR="00207710" w:rsidRPr="00232AE3" w:rsidRDefault="00207710" w:rsidP="00207710">
      <w:pPr>
        <w:rPr>
          <w:lang w:val="en-GB"/>
        </w:rPr>
      </w:pPr>
      <w:r w:rsidRPr="00232AE3">
        <w:rPr>
          <w:lang w:val="en-GB"/>
        </w:rPr>
        <w:t xml:space="preserve">Denar je pogosto tabu tema. Kot izobraževalec morda niste računovodja, vendar bi morali pomagati razjasniti stroške in predstaviti realistično sliko. Nekaj točk, ki </w:t>
      </w:r>
      <w:r w:rsidR="00FF3C3B" w:rsidRPr="00232AE3">
        <w:rPr>
          <w:lang w:val="en-GB"/>
        </w:rPr>
        <w:t>jih</w:t>
      </w:r>
      <w:r w:rsidRPr="00232AE3">
        <w:rPr>
          <w:lang w:val="en-GB"/>
        </w:rPr>
        <w:t xml:space="preserve"> je treba obravnavati:</w:t>
      </w:r>
    </w:p>
    <w:p w14:paraId="0A10B0A1" w14:textId="022ED38A" w:rsidR="00207710" w:rsidRPr="00232AE3" w:rsidRDefault="00207710">
      <w:pPr>
        <w:pStyle w:val="ListParagraph"/>
        <w:numPr>
          <w:ilvl w:val="0"/>
          <w:numId w:val="60"/>
        </w:numPr>
        <w:rPr>
          <w:lang w:val="en-GB"/>
        </w:rPr>
      </w:pPr>
      <w:r w:rsidRPr="00232AE3">
        <w:rPr>
          <w:b/>
          <w:bCs/>
          <w:lang w:val="en-GB"/>
        </w:rPr>
        <w:t>Mnoge izboljšave so cenovno dostopne</w:t>
      </w:r>
      <w:r w:rsidR="00FF3C3B" w:rsidRPr="00232AE3">
        <w:rPr>
          <w:b/>
          <w:bCs/>
          <w:lang w:val="en-GB"/>
        </w:rPr>
        <w:t xml:space="preserve">. </w:t>
      </w:r>
      <w:r w:rsidRPr="00232AE3">
        <w:rPr>
          <w:lang w:val="en-GB"/>
        </w:rPr>
        <w:t xml:space="preserve">Ljudje pogosto precenjujejo stroške. Da, dvigalo lahko stane več deset tisoč evrov, vendar so preprostejše stvari, kot so klančine ali označbe, relativno poceni. Navedite približne cene: standardna prenosna klančina </w:t>
      </w:r>
      <w:r w:rsidR="00FF3C3B" w:rsidRPr="00232AE3">
        <w:rPr>
          <w:lang w:val="en-GB"/>
        </w:rPr>
        <w:t xml:space="preserve">iz aluminija </w:t>
      </w:r>
      <w:r w:rsidRPr="00232AE3">
        <w:rPr>
          <w:lang w:val="en-GB"/>
        </w:rPr>
        <w:t xml:space="preserve">lahko stane nekaj sto </w:t>
      </w:r>
      <w:r w:rsidRPr="00232AE3">
        <w:rPr>
          <w:lang w:val="en-GB"/>
        </w:rPr>
        <w:lastRenderedPageBreak/>
        <w:t>evrov; dodajanje brajice na obstoječe table je lahko manjši strošek (če uporabite nalepke z brajico ali naročite nove majhne table).</w:t>
      </w:r>
    </w:p>
    <w:p w14:paraId="3D54D0DA" w14:textId="16D99C51" w:rsidR="00207710" w:rsidRPr="00232AE3" w:rsidRDefault="00207710">
      <w:pPr>
        <w:pStyle w:val="ListParagraph"/>
        <w:numPr>
          <w:ilvl w:val="0"/>
          <w:numId w:val="60"/>
        </w:numPr>
        <w:rPr>
          <w:lang w:val="en-GB"/>
        </w:rPr>
      </w:pPr>
      <w:r w:rsidRPr="00232AE3">
        <w:rPr>
          <w:b/>
          <w:bCs/>
          <w:lang w:val="en-GB"/>
        </w:rPr>
        <w:t>Stroški proti koristim</w:t>
      </w:r>
      <w:r w:rsidR="00FF3C3B" w:rsidRPr="00232AE3">
        <w:rPr>
          <w:b/>
          <w:bCs/>
          <w:lang w:val="en-GB"/>
        </w:rPr>
        <w:t xml:space="preserve">. </w:t>
      </w:r>
      <w:r w:rsidRPr="00232AE3">
        <w:rPr>
          <w:lang w:val="en-GB"/>
        </w:rPr>
        <w:t xml:space="preserve">Predstavite izdatke za dostopnost kot </w:t>
      </w:r>
      <w:r w:rsidRPr="00232AE3">
        <w:rPr>
          <w:i/>
          <w:iCs/>
          <w:lang w:val="en-GB"/>
        </w:rPr>
        <w:t>naložbo</w:t>
      </w:r>
      <w:r w:rsidRPr="00232AE3">
        <w:rPr>
          <w:lang w:val="en-GB"/>
        </w:rPr>
        <w:t xml:space="preserve">, ki vašo lokacijo odpre večjemu številu obiskovalcev (in lahko poveča prihodke ali možnosti financiranja). Na primer, če postane atrakcija dostopna, lahko privabi skupinske obiske organizacij invalidov ali starejših – s čimer razširi svoj trg. Omenite tudi, da </w:t>
      </w:r>
      <w:r w:rsidR="00FF3C3B" w:rsidRPr="00232AE3">
        <w:rPr>
          <w:lang w:val="en-GB"/>
        </w:rPr>
        <w:t xml:space="preserve">potniki </w:t>
      </w:r>
      <w:r w:rsidRPr="00232AE3">
        <w:rPr>
          <w:lang w:val="en-GB"/>
        </w:rPr>
        <w:t>z invalidnostjo pogosto potujejo s spremljevalci (družino, prijatelji), zato lahko izboljšanje dostopnosti prinese večkratno prodajo vstopnic, ne le eno</w:t>
      </w:r>
      <w:r w:rsidRPr="00232AE3">
        <w:rPr>
          <w:rStyle w:val="FootnoteReference"/>
          <w:lang w:val="en-GB"/>
        </w:rPr>
        <w:footnoteReference w:id="48"/>
      </w:r>
      <w:r w:rsidRPr="00232AE3">
        <w:rPr>
          <w:lang w:val="en-GB"/>
        </w:rPr>
        <w:t xml:space="preserve"> .</w:t>
      </w:r>
    </w:p>
    <w:p w14:paraId="79DD1628" w14:textId="76E5B2CB" w:rsidR="00207710" w:rsidRPr="00232AE3" w:rsidRDefault="00207710">
      <w:pPr>
        <w:pStyle w:val="ListParagraph"/>
        <w:numPr>
          <w:ilvl w:val="0"/>
          <w:numId w:val="60"/>
        </w:numPr>
        <w:rPr>
          <w:lang w:val="en-GB"/>
        </w:rPr>
      </w:pPr>
      <w:r w:rsidRPr="00232AE3">
        <w:rPr>
          <w:b/>
          <w:bCs/>
          <w:lang w:val="en-GB"/>
        </w:rPr>
        <w:t>Načrtovanje proračuna</w:t>
      </w:r>
      <w:r w:rsidR="00FF3C3B" w:rsidRPr="00232AE3">
        <w:rPr>
          <w:b/>
          <w:bCs/>
          <w:lang w:val="en-GB"/>
        </w:rPr>
        <w:t xml:space="preserve">. </w:t>
      </w:r>
      <w:r w:rsidRPr="00232AE3">
        <w:rPr>
          <w:lang w:val="en-GB"/>
        </w:rPr>
        <w:t>Spodbujajte spletne strani, naj dostopnost vključijo v svoje letne proračune, četudi gre le za majhno ponavljajočo se postavko (za vzdrževanje ali manjše nadgradnje). Pri velikih projektih svetujte, naj stroške razporedijo na faze ali poiščejo zunanje financiranje (kar bomo podrobneje obravnavali v Modulu 9, a tukaj je že majhen vpogled: donacije, sponzorstva, vladni programi).</w:t>
      </w:r>
    </w:p>
    <w:p w14:paraId="31A7EA01" w14:textId="24C41711" w:rsidR="00207710" w:rsidRPr="00232AE3" w:rsidRDefault="00207710">
      <w:pPr>
        <w:pStyle w:val="ListParagraph"/>
        <w:numPr>
          <w:ilvl w:val="0"/>
          <w:numId w:val="60"/>
        </w:numPr>
        <w:rPr>
          <w:lang w:val="en-GB"/>
        </w:rPr>
      </w:pPr>
      <w:r w:rsidRPr="00232AE3">
        <w:rPr>
          <w:b/>
          <w:bCs/>
          <w:lang w:val="en-GB"/>
        </w:rPr>
        <w:t>Primeri cen</w:t>
      </w:r>
      <w:r w:rsidR="00FF3C3B" w:rsidRPr="00232AE3">
        <w:rPr>
          <w:b/>
          <w:bCs/>
          <w:lang w:val="en-GB"/>
        </w:rPr>
        <w:t xml:space="preserve">. </w:t>
      </w:r>
      <w:r w:rsidRPr="00232AE3">
        <w:rPr>
          <w:lang w:val="en-GB"/>
        </w:rPr>
        <w:t>Lahko je koristno navesti približne stroške, če so znani – npr. »Po nekaterih virih bi namestitev indukcijskega sistema v majhni sejni sobi lahko stala okoli 500–1000 evrov – skromen strošek, da bi vsa vaša predavanja postala dostopna uporabnikom slušnih aparatov.« Ali: »Preureditev sanitarij lahko stane nekaj tisoč, če so potrebne strukturne spremembe, če pa je prostora dovolj, je dodajanje oprijemnih palic in nove opreme le nekaj sto evrov.« Navajanje takšnega konteksta preprečuje domnevo, da je »vse predrago</w:t>
      </w:r>
      <w:r w:rsidR="00FF3C3B" w:rsidRPr="00232AE3">
        <w:rPr>
          <w:lang w:val="en-GB"/>
        </w:rPr>
        <w:t>«. V naslednjem poglavju poiščite ocene stroškov za najpogostejše izboljšave dostopnosti infrastrukture.</w:t>
      </w:r>
    </w:p>
    <w:p w14:paraId="11C8EA61" w14:textId="032DD9FA" w:rsidR="00207710" w:rsidRPr="00232AE3" w:rsidRDefault="00207710">
      <w:pPr>
        <w:pStyle w:val="ListParagraph"/>
        <w:numPr>
          <w:ilvl w:val="0"/>
          <w:numId w:val="60"/>
        </w:numPr>
        <w:rPr>
          <w:lang w:val="en-GB"/>
        </w:rPr>
      </w:pPr>
      <w:r w:rsidRPr="00232AE3">
        <w:rPr>
          <w:b/>
          <w:bCs/>
          <w:lang w:val="en-GB"/>
        </w:rPr>
        <w:t>Stvarna sredstva</w:t>
      </w:r>
      <w:r w:rsidR="00FF3C3B" w:rsidRPr="00232AE3">
        <w:rPr>
          <w:b/>
          <w:bCs/>
          <w:lang w:val="en-GB"/>
        </w:rPr>
        <w:t xml:space="preserve">. </w:t>
      </w:r>
      <w:r w:rsidRPr="00232AE3">
        <w:rPr>
          <w:lang w:val="en-GB"/>
        </w:rPr>
        <w:t>Vse izboljšave ne zahtevajo denarja. Včasih lahko partnerstva ali pomoč skupnosti dosežejo veliko. Na primer, lokalna šola za mizarstvo bi lahko kot projekt zgradila klančino ali klop. Ali pa bi se tehnološko podjetje prostovoljno ponudilo, da pregleda vašo spletno stran. Ustvarjalnost pri pridobivanju sredstev lahko raztegne majhen proračun.</w:t>
      </w:r>
    </w:p>
    <w:p w14:paraId="6D68FCEA" w14:textId="77777777" w:rsidR="00FF3C3B" w:rsidRPr="00232AE3" w:rsidRDefault="00FF3C3B" w:rsidP="00207710">
      <w:pPr>
        <w:rPr>
          <w:lang w:val="en-GB"/>
        </w:rPr>
      </w:pPr>
    </w:p>
    <w:p w14:paraId="609C2278" w14:textId="6D330AF8" w:rsidR="00207710" w:rsidRPr="00232AE3" w:rsidRDefault="00207710" w:rsidP="0025104D">
      <w:pPr>
        <w:pStyle w:val="Heading2"/>
        <w:numPr>
          <w:ilvl w:val="1"/>
          <w:numId w:val="1"/>
        </w:numPr>
        <w:rPr>
          <w:lang w:val="en-GB"/>
        </w:rPr>
      </w:pPr>
      <w:bookmarkStart w:id="53" w:name="_Toc219970077"/>
      <w:r w:rsidRPr="00232AE3">
        <w:rPr>
          <w:lang w:val="en-GB"/>
        </w:rPr>
        <w:t>Vzdrževanje in trajnost: ni dovolj enkratno</w:t>
      </w:r>
      <w:bookmarkEnd w:id="53"/>
    </w:p>
    <w:p w14:paraId="3925EC07" w14:textId="77777777" w:rsidR="00207710" w:rsidRPr="00232AE3" w:rsidRDefault="00207710" w:rsidP="00207710">
      <w:pPr>
        <w:rPr>
          <w:lang w:val="en-GB"/>
        </w:rPr>
      </w:pPr>
    </w:p>
    <w:p w14:paraId="60E34622" w14:textId="73ACB9C3" w:rsidR="00207710" w:rsidRPr="00232AE3" w:rsidRDefault="00207710" w:rsidP="00207710">
      <w:pPr>
        <w:rPr>
          <w:lang w:val="en-GB"/>
        </w:rPr>
      </w:pPr>
      <w:r w:rsidRPr="00232AE3">
        <w:rPr>
          <w:b/>
          <w:bCs/>
          <w:lang w:val="en-GB"/>
        </w:rPr>
        <w:t xml:space="preserve">Dostopnost je trajna zaveza. </w:t>
      </w:r>
      <w:r w:rsidRPr="00232AE3">
        <w:rPr>
          <w:lang w:val="en-GB"/>
        </w:rPr>
        <w:t>Namestitev nečesa je odlična, vendar če se ne vzdržuje, lahko postane neuporabno ali celo nevarno. Nekateri spletni mesti ponosno dodajo funkcije, nato pa so te leto kasneje pokvarjene ali pa jih osebje pozabi. Poudarite:</w:t>
      </w:r>
    </w:p>
    <w:p w14:paraId="0A067FD0" w14:textId="0AAC6AF0" w:rsidR="00207710" w:rsidRPr="00232AE3" w:rsidRDefault="00207710">
      <w:pPr>
        <w:pStyle w:val="ListParagraph"/>
        <w:numPr>
          <w:ilvl w:val="0"/>
          <w:numId w:val="61"/>
        </w:numPr>
        <w:rPr>
          <w:lang w:val="en-GB"/>
        </w:rPr>
      </w:pPr>
      <w:r w:rsidRPr="00232AE3">
        <w:rPr>
          <w:b/>
          <w:bCs/>
          <w:lang w:val="en-GB"/>
        </w:rPr>
        <w:t>Načrte vzdrževanja</w:t>
      </w:r>
      <w:r w:rsidR="00C74E31" w:rsidRPr="00232AE3">
        <w:rPr>
          <w:b/>
          <w:bCs/>
          <w:lang w:val="en-GB"/>
        </w:rPr>
        <w:t xml:space="preserve">. </w:t>
      </w:r>
      <w:r w:rsidRPr="00232AE3">
        <w:rPr>
          <w:lang w:val="en-GB"/>
        </w:rPr>
        <w:t>Za vsako fizično dopolnitev (rampe, dvigala, stranišča, indukcijske zanke) načrtujte vzdrževanje. Rampe je morda treba občasno na novo pobarvati (če se protizdrsni premaz obrabi) ali očistiti (če se naberejo odpadki). Dvigala in dvigala potrebujejo redno servisiranje. Dostopna stranišča je treba čistiti in dopolnjevati z zalogami (kot vsa stranišča, vendar je treba tudi preveriti, ali gumbi za klic v sili delujejo in niso zasedeni itd.). Dobra praksa je imeti kontrolni seznam za vzdrževanje, ki vključuje funkcije za dostopnost.</w:t>
      </w:r>
    </w:p>
    <w:p w14:paraId="366212E6" w14:textId="75D9B120" w:rsidR="00207710" w:rsidRPr="00232AE3" w:rsidRDefault="00207710">
      <w:pPr>
        <w:pStyle w:val="ListParagraph"/>
        <w:numPr>
          <w:ilvl w:val="0"/>
          <w:numId w:val="61"/>
        </w:numPr>
        <w:rPr>
          <w:lang w:val="en-GB"/>
        </w:rPr>
      </w:pPr>
      <w:r w:rsidRPr="00232AE3">
        <w:rPr>
          <w:b/>
          <w:bCs/>
          <w:lang w:val="en-GB"/>
        </w:rPr>
        <w:t>Usposabljanje ob menjavi osebja</w:t>
      </w:r>
      <w:r w:rsidR="00C74E31" w:rsidRPr="00232AE3">
        <w:rPr>
          <w:b/>
          <w:bCs/>
          <w:lang w:val="en-GB"/>
        </w:rPr>
        <w:t xml:space="preserve">. </w:t>
      </w:r>
      <w:r w:rsidRPr="00232AE3">
        <w:rPr>
          <w:lang w:val="en-GB"/>
        </w:rPr>
        <w:t xml:space="preserve">Če usposabljate sedanje osebje, kaj pa novi zaposleni naslednje leto? Ozaveščanje o dostopnosti mora biti del uvajanja novih zaposlenih, da se zagotovi prenos znanja. Če se uporablja dostopna naprava (kot je avdio vodnik ali evakuacijski </w:t>
      </w:r>
      <w:r w:rsidRPr="00232AE3">
        <w:rPr>
          <w:lang w:val="en-GB"/>
        </w:rPr>
        <w:lastRenderedPageBreak/>
        <w:t>stol), mora vse zadevno osebje (sedanje in prihodnje) vedeti, kako jo uporabljati. To lahko pomeni redna osvežitvena usposabljanja ali vključitev informacij v priročnike.</w:t>
      </w:r>
    </w:p>
    <w:p w14:paraId="6B7BCE34" w14:textId="63A06BDC" w:rsidR="00207710" w:rsidRPr="00232AE3" w:rsidRDefault="00207710">
      <w:pPr>
        <w:pStyle w:val="ListParagraph"/>
        <w:numPr>
          <w:ilvl w:val="0"/>
          <w:numId w:val="61"/>
        </w:numPr>
        <w:rPr>
          <w:lang w:val="en-GB"/>
        </w:rPr>
      </w:pPr>
      <w:r w:rsidRPr="00232AE3">
        <w:rPr>
          <w:b/>
          <w:bCs/>
          <w:lang w:val="en-GB"/>
        </w:rPr>
        <w:t>Vključitev v politike</w:t>
      </w:r>
      <w:r w:rsidR="00C74E31" w:rsidRPr="00232AE3">
        <w:rPr>
          <w:b/>
          <w:bCs/>
          <w:lang w:val="en-GB"/>
        </w:rPr>
        <w:t xml:space="preserve">. </w:t>
      </w:r>
      <w:r w:rsidRPr="00232AE3">
        <w:rPr>
          <w:lang w:val="en-GB"/>
        </w:rPr>
        <w:t>Dostopnost ne sme biti odvisna od enega zagovornika (ki lahko odide). Vključiti jo je treba v politike: npr. politiko javnih naročil (pri nakupu novega pohištva ali tehnologije upoštevajte funkcije za dostopnost), kontrolne sezname za načrtovanje dogodkov (vedno vključite vidike dostopnosti) itd. S tem se to institucionalizira.</w:t>
      </w:r>
    </w:p>
    <w:p w14:paraId="07A29A21" w14:textId="422152DB" w:rsidR="00207710" w:rsidRPr="00232AE3" w:rsidRDefault="00207710">
      <w:pPr>
        <w:pStyle w:val="ListParagraph"/>
        <w:numPr>
          <w:ilvl w:val="0"/>
          <w:numId w:val="61"/>
        </w:numPr>
        <w:rPr>
          <w:lang w:val="en-GB"/>
        </w:rPr>
      </w:pPr>
      <w:r w:rsidRPr="00232AE3">
        <w:rPr>
          <w:b/>
          <w:bCs/>
          <w:lang w:val="en-GB"/>
        </w:rPr>
        <w:t>Spremljanje in povratne informacije</w:t>
      </w:r>
      <w:r w:rsidR="00C74E31" w:rsidRPr="00232AE3">
        <w:rPr>
          <w:b/>
          <w:bCs/>
          <w:lang w:val="en-GB"/>
        </w:rPr>
        <w:t xml:space="preserve">. </w:t>
      </w:r>
      <w:r w:rsidRPr="00232AE3">
        <w:rPr>
          <w:lang w:val="en-GB"/>
        </w:rPr>
        <w:t>Spodbujajte lokacije, da po izvedbi pridobijo povratne informacije od obiskovalcev z invalidnostjo. Morda so namestili novo klančino – naj jo preizkusijo dejanski uporabniki invalidskih vozičkov in povedo, ali je dobra ali bi jo bilo mogoče izboljšati (morda je naklon v redu, vendar so potrebna ročaja?). Vzdrževanje kanala za povratne informacije uporabnikov (kot je kratka anketa ali pa samo ustno vprašanje znanih članov skupnosti) pomaga zagotoviti, da izboljšave dejansko delujejo, kot je bilo nameravano. Poleg tega se razmere spreminjajo – nekaj, kar je delovalo, se lahko poslabša, zato je pametno izvajati redno ponovno ocenjevanje (kot so mini-revizije vsakih nekaj let).</w:t>
      </w:r>
    </w:p>
    <w:p w14:paraId="03FF9392" w14:textId="771EAC55" w:rsidR="00207710" w:rsidRPr="00232AE3" w:rsidRDefault="00207710">
      <w:pPr>
        <w:pStyle w:val="ListParagraph"/>
        <w:numPr>
          <w:ilvl w:val="0"/>
          <w:numId w:val="61"/>
        </w:numPr>
        <w:rPr>
          <w:lang w:val="en-GB"/>
        </w:rPr>
      </w:pPr>
      <w:r w:rsidRPr="00232AE3">
        <w:rPr>
          <w:b/>
          <w:bCs/>
          <w:lang w:val="en-GB"/>
        </w:rPr>
        <w:t>Izogibajte se mentaliteti »odkljukanja</w:t>
      </w:r>
      <w:r w:rsidRPr="00232AE3">
        <w:rPr>
          <w:lang w:val="en-GB"/>
        </w:rPr>
        <w:t>«. Nekateri kraji obravnavajo dostopnost kot »To smo naredili, zdaj smo končali«. Vse opomnite, da je cilj biti gostoljubni, ne le preverjati skladnost. Na primer, ne namestite le dostopne blagajne za prodajo vstopnic in jo potem vedno držite zaprto – to je v nasprotju s ciljem. Ali pa ne domnevajte, da je eno dostopno parkirno mesto dovolj za vedno, če se število obiskovalcev poveča – bodite pripravljeni na širitev, če bo potrebno. Gre za odzivnost.</w:t>
      </w:r>
    </w:p>
    <w:p w14:paraId="3E7E157F" w14:textId="77777777" w:rsidR="00207710" w:rsidRPr="00232AE3" w:rsidRDefault="00207710" w:rsidP="00905C0F">
      <w:pPr>
        <w:rPr>
          <w:lang w:val="en-GB"/>
        </w:rPr>
      </w:pPr>
    </w:p>
    <w:p w14:paraId="4D91C8F4" w14:textId="6CD7042A" w:rsidR="00905C0F" w:rsidRPr="00232AE3" w:rsidRDefault="00905C0F">
      <w:pPr>
        <w:jc w:val="left"/>
        <w:rPr>
          <w:lang w:val="en-GB"/>
        </w:rPr>
      </w:pPr>
      <w:r w:rsidRPr="00232AE3">
        <w:rPr>
          <w:lang w:val="en-GB"/>
        </w:rPr>
        <w:br w:type="page"/>
      </w:r>
    </w:p>
    <w:p w14:paraId="59A167FF" w14:textId="77777777" w:rsidR="00905C0F" w:rsidRPr="00232AE3" w:rsidRDefault="00905C0F" w:rsidP="0025104D">
      <w:pPr>
        <w:pStyle w:val="Heading1"/>
        <w:numPr>
          <w:ilvl w:val="0"/>
          <w:numId w:val="1"/>
        </w:numPr>
      </w:pPr>
      <w:bookmarkStart w:id="54" w:name="_Toc218074688"/>
      <w:bookmarkStart w:id="55" w:name="_Toc219970078"/>
      <w:r w:rsidRPr="00232AE3">
        <w:lastRenderedPageBreak/>
        <w:t>MODUL 5: Pomožne tehnologije in digitalna dostopnost v turizmu</w:t>
      </w:r>
      <w:bookmarkEnd w:id="54"/>
      <w:bookmarkEnd w:id="55"/>
    </w:p>
    <w:p w14:paraId="201F94A7" w14:textId="77777777" w:rsidR="00905C0F" w:rsidRPr="00232AE3" w:rsidRDefault="00905C0F" w:rsidP="00905C0F">
      <w:pPr>
        <w:rPr>
          <w:lang w:val="en-GB"/>
        </w:rPr>
      </w:pPr>
    </w:p>
    <w:p w14:paraId="2D38ACED" w14:textId="315BE0D7" w:rsidR="00322938" w:rsidRPr="00232AE3" w:rsidRDefault="00322938" w:rsidP="0025104D">
      <w:pPr>
        <w:pStyle w:val="Heading2"/>
        <w:numPr>
          <w:ilvl w:val="1"/>
          <w:numId w:val="1"/>
        </w:numPr>
        <w:rPr>
          <w:lang w:val="en-GB"/>
        </w:rPr>
      </w:pPr>
      <w:bookmarkStart w:id="56" w:name="_Toc219970079"/>
      <w:r w:rsidRPr="00232AE3">
        <w:rPr>
          <w:lang w:val="en-GB"/>
        </w:rPr>
        <w:t>Načela digitalne dostopnosti za turizem in dediščino</w:t>
      </w:r>
      <w:bookmarkEnd w:id="56"/>
    </w:p>
    <w:p w14:paraId="5AB19198" w14:textId="77777777" w:rsidR="00322938" w:rsidRPr="00232AE3" w:rsidRDefault="00322938" w:rsidP="00905C0F">
      <w:pPr>
        <w:rPr>
          <w:lang w:val="en-GB"/>
        </w:rPr>
      </w:pPr>
    </w:p>
    <w:p w14:paraId="3D86A550" w14:textId="6CE82574" w:rsidR="00322938" w:rsidRPr="00232AE3" w:rsidRDefault="00322938" w:rsidP="00905C0F">
      <w:pPr>
        <w:rPr>
          <w:lang w:val="en-GB"/>
        </w:rPr>
      </w:pPr>
      <w:r w:rsidRPr="00232AE3">
        <w:rPr>
          <w:lang w:val="en-GB"/>
        </w:rPr>
        <w:t xml:space="preserve">Digitalna dostopnost pogosto zveni tehnično. V praksi pa gre za nekaj veliko preprostejšega: ali lahko ljudje dejansko uporabljajo tisto, kar ste ustvarili, v situaciji, v kateri se nahajajo, brez dodatnega truda ali frustracije? V turizmu in na področju kulturne dediščine so digitalna orodja prav v središču resničnih izkušenj. Tukaj je nekaj </w:t>
      </w:r>
      <w:r w:rsidRPr="00232AE3">
        <w:rPr>
          <w:b/>
          <w:bCs/>
          <w:lang w:val="en-GB"/>
        </w:rPr>
        <w:t>osnovnih načel</w:t>
      </w:r>
      <w:r w:rsidRPr="00232AE3">
        <w:rPr>
          <w:lang w:val="en-GB"/>
        </w:rPr>
        <w:t>,</w:t>
      </w:r>
      <w:r w:rsidRPr="00232AE3">
        <w:rPr>
          <w:b/>
          <w:bCs/>
          <w:lang w:val="en-GB"/>
        </w:rPr>
        <w:t xml:space="preserve"> ki omogočajo uporabo digitalnih orodij </w:t>
      </w:r>
      <w:r w:rsidRPr="00232AE3">
        <w:rPr>
          <w:lang w:val="en-GB"/>
        </w:rPr>
        <w:t>v teh resničnih pogojih.</w:t>
      </w:r>
    </w:p>
    <w:p w14:paraId="25AB3790" w14:textId="178339EE" w:rsidR="00322938" w:rsidRPr="00232AE3" w:rsidRDefault="00322938">
      <w:pPr>
        <w:pStyle w:val="ListParagraph"/>
        <w:numPr>
          <w:ilvl w:val="0"/>
          <w:numId w:val="78"/>
        </w:numPr>
        <w:rPr>
          <w:lang w:val="en-GB"/>
        </w:rPr>
      </w:pPr>
      <w:r w:rsidRPr="00232AE3">
        <w:rPr>
          <w:b/>
          <w:bCs/>
          <w:lang w:val="en-GB"/>
        </w:rPr>
        <w:t xml:space="preserve">Začnite z jasnostjo, ne z domiselnostjo. </w:t>
      </w:r>
      <w:r w:rsidRPr="00232AE3">
        <w:rPr>
          <w:lang w:val="en-GB"/>
        </w:rPr>
        <w:t>Obiskovalci morajo biti sposobni razumeti, kje so, kaj je na voljo in kaj naj storijo naslednje, ne da bi morali to „ugotoviti“. To velja ne glede na to, ali uporabljajo spletno stran, sistem za rezervacije ali interaktiven zaslon v galeriji. V praksi to pomeni preproste, dosledne postavitve strani; jasne naslove, ki dejansko opisujejo vsebino; logične menije, ki se ne spreminjajo nepredvidljivo; očitne pozive k dejanju, kot so »Rezerviraj vstopnice«, »Načrtuj obisk« ali »Poišči objekte«</w:t>
      </w:r>
    </w:p>
    <w:p w14:paraId="7668951C" w14:textId="6CB3C1C4" w:rsidR="00322938" w:rsidRPr="00232AE3" w:rsidRDefault="00322938">
      <w:pPr>
        <w:pStyle w:val="ListParagraph"/>
        <w:numPr>
          <w:ilvl w:val="0"/>
          <w:numId w:val="78"/>
        </w:numPr>
        <w:rPr>
          <w:b/>
          <w:bCs/>
          <w:lang w:val="en-GB"/>
        </w:rPr>
      </w:pPr>
      <w:r w:rsidRPr="00232AE3">
        <w:rPr>
          <w:b/>
          <w:bCs/>
          <w:lang w:val="en-GB"/>
        </w:rPr>
        <w:t xml:space="preserve">Poskrbite, da je vse uporabno brez miške ali zaslona na dotik. </w:t>
      </w:r>
      <w:r w:rsidR="007C6D0C" w:rsidRPr="00232AE3">
        <w:rPr>
          <w:lang w:val="en-GB"/>
        </w:rPr>
        <w:t>Ni vsakdo uporablja miško. Ni vsakdo lahko natančno drsi ali tapka. Nekateri obiskovalci se po spletni strani premikajo s tipkovnico, glasovnimi ukazi, stikali ali alternativnimi vnosnimi napravami. Vsaka digitalna funkcija mora biti uporabna brez potrebe po finem motoričnem nadzoru ali zapletenih gestah.</w:t>
      </w:r>
    </w:p>
    <w:p w14:paraId="47306CBB" w14:textId="0D89C24F" w:rsidR="007C6D0C" w:rsidRPr="00232AE3" w:rsidRDefault="007C6D0C">
      <w:pPr>
        <w:pStyle w:val="ListParagraph"/>
        <w:numPr>
          <w:ilvl w:val="0"/>
          <w:numId w:val="78"/>
        </w:numPr>
        <w:rPr>
          <w:b/>
          <w:bCs/>
          <w:lang w:val="en-GB"/>
        </w:rPr>
      </w:pPr>
      <w:r w:rsidRPr="00232AE3">
        <w:rPr>
          <w:b/>
          <w:bCs/>
          <w:lang w:val="en-GB"/>
        </w:rPr>
        <w:t xml:space="preserve">Oblikujte tako, da bo </w:t>
      </w:r>
      <w:r w:rsidRPr="00232AE3">
        <w:rPr>
          <w:lang w:val="en-GB"/>
        </w:rPr>
        <w:t>vsebina</w:t>
      </w:r>
      <w:r w:rsidRPr="00232AE3">
        <w:rPr>
          <w:b/>
          <w:bCs/>
          <w:lang w:val="en-GB"/>
        </w:rPr>
        <w:t xml:space="preserve"> berljiva v realnih pogojih. </w:t>
      </w:r>
      <w:r w:rsidRPr="00232AE3">
        <w:rPr>
          <w:lang w:val="en-GB"/>
        </w:rPr>
        <w:t>Berljiva vsebina ni odvisna le od izbire pisave. Gre za to, kako se informacije obnesejo v realnih turističnih okoljih. Upoštevajte bleščanje, slabo osvetlitev, majhne zaslone, utrujenost in jezikovne ovire.</w:t>
      </w:r>
    </w:p>
    <w:p w14:paraId="4E66141E" w14:textId="12E58F7B" w:rsidR="007C6D0C" w:rsidRPr="00232AE3" w:rsidRDefault="007C6D0C">
      <w:pPr>
        <w:pStyle w:val="ListParagraph"/>
        <w:numPr>
          <w:ilvl w:val="0"/>
          <w:numId w:val="78"/>
        </w:numPr>
        <w:rPr>
          <w:b/>
          <w:bCs/>
          <w:lang w:val="en-GB"/>
        </w:rPr>
      </w:pPr>
      <w:r w:rsidRPr="00232AE3">
        <w:rPr>
          <w:b/>
          <w:bCs/>
          <w:lang w:val="en-GB"/>
        </w:rPr>
        <w:t xml:space="preserve">Uporabljajte preprost jezik, ne da bi vsebino poenostavljali. </w:t>
      </w:r>
      <w:r w:rsidRPr="00232AE3">
        <w:rPr>
          <w:lang w:val="en-GB"/>
        </w:rPr>
        <w:t>Dostopnost ne pomeni prekomernega poenostavljanja vsebine. Pomeni jasno komunikacijo. Obiskovalci se morda spopadajo s kognitivno preobremenitvijo, neznano terminologijo ali drugim jezikom. Preprost jezik pomaga vsem, ne le ljudem z ugotovljenimi potrebami po dostopu.</w:t>
      </w:r>
    </w:p>
    <w:p w14:paraId="4F17003E" w14:textId="0C6011C1" w:rsidR="007C6D0C" w:rsidRPr="00232AE3" w:rsidRDefault="007C6D0C">
      <w:pPr>
        <w:pStyle w:val="ListParagraph"/>
        <w:numPr>
          <w:ilvl w:val="0"/>
          <w:numId w:val="78"/>
        </w:numPr>
        <w:rPr>
          <w:b/>
          <w:bCs/>
          <w:lang w:val="en-GB"/>
        </w:rPr>
      </w:pPr>
      <w:r w:rsidRPr="00232AE3">
        <w:rPr>
          <w:b/>
          <w:bCs/>
          <w:lang w:val="en-GB"/>
        </w:rPr>
        <w:t xml:space="preserve">Zagotovite alternative za vizualno in avdio vsebino. </w:t>
      </w:r>
      <w:r w:rsidRPr="00232AE3">
        <w:rPr>
          <w:lang w:val="en-GB"/>
        </w:rPr>
        <w:t>Digitalne turistične izkušnje so močno odvisne od slik, videov in avdia. To so lahko močna orodja za vključevanje, vendar le, če so alternative vgrajene že od začetka. Ključna načela vključujejo besedilne alternative za slike, ki prenašajo pomen, ne le okras; podnapise za videe, vključno s tistimi, ki se uporabljajo na razstavah in v družbenih medijih; transkripte za avdio vodnike, podkaste in govorno tolmačenje; avdio opise, kjer so vizualne informacije bistvene za razumevanje.</w:t>
      </w:r>
    </w:p>
    <w:p w14:paraId="1943D4C8" w14:textId="2C86CB7A" w:rsidR="007C6D0C" w:rsidRPr="00232AE3" w:rsidRDefault="007C6D0C">
      <w:pPr>
        <w:pStyle w:val="ListParagraph"/>
        <w:numPr>
          <w:ilvl w:val="0"/>
          <w:numId w:val="78"/>
        </w:numPr>
        <w:rPr>
          <w:b/>
          <w:bCs/>
          <w:lang w:val="en-GB"/>
        </w:rPr>
      </w:pPr>
      <w:r w:rsidRPr="00232AE3">
        <w:rPr>
          <w:b/>
          <w:bCs/>
          <w:lang w:val="en-GB"/>
        </w:rPr>
        <w:t xml:space="preserve">Poskrbite, da so interakcije predvidljive in odpuščajo napake. </w:t>
      </w:r>
      <w:r w:rsidRPr="00232AE3">
        <w:rPr>
          <w:lang w:val="en-GB"/>
        </w:rPr>
        <w:t>Nepričakovano delovanje digitalnih sistemov je velika ovira. Obiskovalce ne smejo presenetiti nenadne spremembe, časovne omejitve ali dejanja, ki jih ne morejo razveljaviti. To je še posebej pomembno za ljudi s kognitivnimi motnjami, anksioznostjo ali tiste, ki niso seznanjeni z digitalnimi orodji.</w:t>
      </w:r>
    </w:p>
    <w:p w14:paraId="7319D5C2" w14:textId="3C13F4D9" w:rsidR="007C6D0C" w:rsidRPr="00232AE3" w:rsidRDefault="007C6D0C">
      <w:pPr>
        <w:pStyle w:val="ListParagraph"/>
        <w:numPr>
          <w:ilvl w:val="0"/>
          <w:numId w:val="78"/>
        </w:numPr>
        <w:rPr>
          <w:lang w:val="en-GB"/>
        </w:rPr>
      </w:pPr>
      <w:r w:rsidRPr="00232AE3">
        <w:rPr>
          <w:b/>
          <w:bCs/>
          <w:lang w:val="en-GB"/>
        </w:rPr>
        <w:t xml:space="preserve">Razmišljajte širše od zaslona. </w:t>
      </w:r>
      <w:r w:rsidRPr="00232AE3">
        <w:rPr>
          <w:lang w:val="en-GB"/>
        </w:rPr>
        <w:t xml:space="preserve">Digitalna dostopnost ne obstaja v izolaciji. Je neposredno povezana s fizičnim in socialnim okoljem. Vedno upoštevajte, kako digitalna orodja dejansko uporabljajo resnični ljudje v kontekstu. Na primer, mobilna aplikacija, ki zahteva nenehno </w:t>
      </w:r>
      <w:r w:rsidRPr="00232AE3">
        <w:rPr>
          <w:lang w:val="en-GB"/>
        </w:rPr>
        <w:lastRenderedPageBreak/>
        <w:t>pozornost, je lahko težko uporabna med ogledom zgodovinske znamenitosti; QR-koda, nameščena previsoko ali prenizko, postane fizična ovira; spletni obrazec, ki je dostopen na papirju, vendar ne na telefonu, še vedno izključuje uporabnike.</w:t>
      </w:r>
    </w:p>
    <w:p w14:paraId="5C5E8604" w14:textId="3BDAF57A" w:rsidR="00387B28" w:rsidRPr="00232AE3" w:rsidRDefault="00387B28">
      <w:pPr>
        <w:pStyle w:val="ListParagraph"/>
        <w:numPr>
          <w:ilvl w:val="0"/>
          <w:numId w:val="78"/>
        </w:numPr>
        <w:rPr>
          <w:lang w:val="en-GB"/>
        </w:rPr>
      </w:pPr>
      <w:r w:rsidRPr="00232AE3">
        <w:rPr>
          <w:b/>
          <w:bCs/>
          <w:lang w:val="en-GB"/>
        </w:rPr>
        <w:t xml:space="preserve">Digitalna interpretacija je orodje za dostop. </w:t>
      </w:r>
      <w:r w:rsidRPr="00232AE3">
        <w:rPr>
          <w:lang w:val="en-GB"/>
        </w:rPr>
        <w:t>V kontekstu dediščine digitalna interpretacija pogosto naredi več kot le informira. Omogoča dostop. Primeri vključujejo avdio vodnike, ki opisujejo prostore, predmete in vzdušje; mobilne vsebine, ki zagotavljajo kontekst pred ali po obisku; digitalne replike krhkih ali nedostopnih artefaktov; interaktivne časovnice ali zemljevide, ki podpirajo različne sloge učenja.</w:t>
      </w:r>
    </w:p>
    <w:p w14:paraId="3AB3681A" w14:textId="4F890C84" w:rsidR="00387B28" w:rsidRDefault="00387B28">
      <w:pPr>
        <w:pStyle w:val="ListParagraph"/>
        <w:numPr>
          <w:ilvl w:val="0"/>
          <w:numId w:val="78"/>
        </w:numPr>
        <w:rPr>
          <w:lang w:val="en-GB"/>
        </w:rPr>
      </w:pPr>
      <w:r w:rsidRPr="00232AE3">
        <w:rPr>
          <w:b/>
          <w:bCs/>
          <w:lang w:val="en-GB"/>
        </w:rPr>
        <w:t xml:space="preserve">Izogibajte se izključevanju zaradi »izključno digitalnih« rešitev. </w:t>
      </w:r>
      <w:r w:rsidRPr="00232AE3">
        <w:rPr>
          <w:lang w:val="en-GB"/>
        </w:rPr>
        <w:t>Čeprav lahko digitalna orodja razširijo dostop, lahko ustvarijo tudi nove ovire, če so edina možnost. Pogosta tveganja vključujejo QR-kode brez alternativnega dostopa; aplikacije, ki zahtevajo visoko digitalno samozavest ali stalno povezljivost; zaslone na dotik, ki jih ni mogoče uporabljati s podporno tehnologijo; vsebine, ki predpostavljajo predhodno znanje ali hitro branje.</w:t>
      </w:r>
    </w:p>
    <w:p w14:paraId="2515D015" w14:textId="77777777" w:rsidR="008F631B" w:rsidRPr="008F631B" w:rsidRDefault="008F631B" w:rsidP="008F631B">
      <w:pPr>
        <w:rPr>
          <w:lang w:val="en-GB"/>
        </w:rPr>
      </w:pPr>
    </w:p>
    <w:p w14:paraId="13B07D34" w14:textId="77777777" w:rsidR="002A233C" w:rsidRPr="00232AE3" w:rsidRDefault="002A233C" w:rsidP="0025104D">
      <w:pPr>
        <w:pStyle w:val="Heading2"/>
        <w:numPr>
          <w:ilvl w:val="1"/>
          <w:numId w:val="1"/>
        </w:numPr>
        <w:rPr>
          <w:lang w:val="en-GB"/>
        </w:rPr>
      </w:pPr>
      <w:bookmarkStart w:id="57" w:name="_Toc219970080"/>
      <w:r w:rsidRPr="00232AE3">
        <w:rPr>
          <w:lang w:val="en-GB"/>
        </w:rPr>
        <w:t>Pomožne tehnologije za izkušnjo obiskovalcev na kraju samem</w:t>
      </w:r>
      <w:bookmarkEnd w:id="57"/>
    </w:p>
    <w:p w14:paraId="546A8D20" w14:textId="77777777" w:rsidR="002A233C" w:rsidRPr="00232AE3" w:rsidRDefault="002A233C" w:rsidP="002A233C">
      <w:pPr>
        <w:rPr>
          <w:lang w:val="en-GB"/>
        </w:rPr>
      </w:pPr>
    </w:p>
    <w:p w14:paraId="74BFF05B" w14:textId="77777777" w:rsidR="002A233C" w:rsidRPr="00232AE3" w:rsidRDefault="002A233C" w:rsidP="002A233C">
      <w:pPr>
        <w:rPr>
          <w:lang w:val="en-GB"/>
        </w:rPr>
      </w:pPr>
      <w:r w:rsidRPr="00232AE3">
        <w:rPr>
          <w:lang w:val="en-GB"/>
        </w:rPr>
        <w:t>Pomožne tehnologije razdelimo glede na čut ali potrebo, ki jo obravnavajo:</w:t>
      </w:r>
    </w:p>
    <w:p w14:paraId="0274C34E" w14:textId="7E15EFB2" w:rsidR="002A233C" w:rsidRPr="00232AE3" w:rsidRDefault="002A233C" w:rsidP="00071DF7">
      <w:pPr>
        <w:pStyle w:val="Heading4"/>
        <w:rPr>
          <w:lang w:val="en-GB"/>
        </w:rPr>
      </w:pPr>
      <w:r w:rsidRPr="00232AE3">
        <w:rPr>
          <w:lang w:val="en-GB"/>
        </w:rPr>
        <w:t>Slabovidnost (slepi ali slabovidni obiskovalci)</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071DF7" w:rsidRPr="00232AE3" w14:paraId="49F105A8" w14:textId="77777777" w:rsidTr="000D62E7">
        <w:trPr>
          <w:trHeight w:val="2503"/>
        </w:trPr>
        <w:tc>
          <w:tcPr>
            <w:tcW w:w="2649" w:type="dxa"/>
            <w:shd w:val="clear" w:color="auto" w:fill="1F4E79" w:themeFill="accent5" w:themeFillShade="80"/>
            <w:vAlign w:val="center"/>
          </w:tcPr>
          <w:p w14:paraId="2239229E" w14:textId="7FE1B405" w:rsidR="00071DF7" w:rsidRPr="00232AE3" w:rsidRDefault="008E2C83" w:rsidP="00547635">
            <w:pPr>
              <w:jc w:val="left"/>
              <w:rPr>
                <w:b/>
                <w:bCs/>
                <w:color w:val="FFFFFF" w:themeColor="background1"/>
                <w:lang w:val="en-GB"/>
              </w:rPr>
            </w:pPr>
            <w:r w:rsidRPr="00232AE3">
              <w:rPr>
                <w:b/>
                <w:bCs/>
                <w:color w:val="FFFFFF" w:themeColor="background1"/>
                <w:lang w:val="en-GB"/>
              </w:rPr>
              <w:t>AVDIO VODNIKI IN AVDIO OPIS</w:t>
            </w:r>
          </w:p>
        </w:tc>
        <w:tc>
          <w:tcPr>
            <w:tcW w:w="6287" w:type="dxa"/>
            <w:vAlign w:val="center"/>
          </w:tcPr>
          <w:p w14:paraId="7F4A311E" w14:textId="77777777" w:rsidR="004450DB" w:rsidRPr="00232AE3" w:rsidRDefault="00071DF7">
            <w:pPr>
              <w:pStyle w:val="ListParagraph"/>
              <w:numPr>
                <w:ilvl w:val="0"/>
                <w:numId w:val="62"/>
              </w:numPr>
              <w:rPr>
                <w:lang w:val="en-GB"/>
              </w:rPr>
            </w:pPr>
            <w:r w:rsidRPr="00232AE3">
              <w:rPr>
                <w:lang w:val="en-GB"/>
              </w:rPr>
              <w:t>Tradicionalni avdio vodniki (slušalke, ki jih ponujajo številni muzeji) lahko delujejo tudi kot orodje za dostopnost, če so dobro napisani. Za slepe obiskovalce postanejo avdio opisni vodniki, ki ne podajajo le splošnih informacij, ampak opisujejo tudi vizualne elemente („Slika pred vami ima pretežno modre in zelene tone in prikazuje...“).</w:t>
            </w:r>
          </w:p>
          <w:p w14:paraId="04F1C3CB" w14:textId="4FB574AF" w:rsidR="00071DF7" w:rsidRPr="00232AE3" w:rsidRDefault="00071DF7">
            <w:pPr>
              <w:pStyle w:val="ListParagraph"/>
              <w:numPr>
                <w:ilvl w:val="0"/>
                <w:numId w:val="62"/>
              </w:numPr>
              <w:rPr>
                <w:lang w:val="en-GB"/>
              </w:rPr>
            </w:pPr>
            <w:r w:rsidRPr="00232AE3">
              <w:rPr>
                <w:lang w:val="en-GB"/>
              </w:rPr>
              <w:t>Nekateri muzeji ustvarjajo specializirane avdio vodene oglede za slepe obiskovalce, ki nudijo več prostorskih informacij. Poleg tega nekatere novejše naprave uporabljajo prepoznavanje slik: obiskovalec usmeri napravo ali telefon na predmet in ta samodejno zagotovi avdio opis.</w:t>
            </w:r>
          </w:p>
        </w:tc>
      </w:tr>
      <w:tr w:rsidR="00071DF7" w:rsidRPr="00232AE3" w14:paraId="4CA21C7C" w14:textId="77777777" w:rsidTr="005F42E4">
        <w:trPr>
          <w:trHeight w:val="1962"/>
        </w:trPr>
        <w:tc>
          <w:tcPr>
            <w:tcW w:w="2649" w:type="dxa"/>
            <w:shd w:val="clear" w:color="auto" w:fill="1F4E79" w:themeFill="accent5" w:themeFillShade="80"/>
            <w:vAlign w:val="center"/>
          </w:tcPr>
          <w:p w14:paraId="3E72DFBD" w14:textId="4F4AA9B3" w:rsidR="00071DF7" w:rsidRPr="00232AE3" w:rsidRDefault="008E2C83" w:rsidP="00547635">
            <w:pPr>
              <w:jc w:val="left"/>
              <w:rPr>
                <w:b/>
                <w:bCs/>
                <w:color w:val="FFFFFF" w:themeColor="background1"/>
                <w:lang w:val="en-GB"/>
              </w:rPr>
            </w:pPr>
            <w:r w:rsidRPr="00232AE3">
              <w:rPr>
                <w:b/>
                <w:bCs/>
                <w:color w:val="FFFFFF" w:themeColor="background1"/>
                <w:lang w:val="en-GB"/>
              </w:rPr>
              <w:t>TAPTALNI MODELI IN ZEMLJEVIDI</w:t>
            </w:r>
          </w:p>
        </w:tc>
        <w:tc>
          <w:tcPr>
            <w:tcW w:w="6287" w:type="dxa"/>
            <w:vAlign w:val="center"/>
          </w:tcPr>
          <w:p w14:paraId="1BB2ABF2" w14:textId="77777777" w:rsidR="004450DB" w:rsidRPr="00232AE3" w:rsidRDefault="008E2C83">
            <w:pPr>
              <w:pStyle w:val="ListParagraph"/>
              <w:numPr>
                <w:ilvl w:val="0"/>
                <w:numId w:val="63"/>
              </w:numPr>
              <w:rPr>
                <w:lang w:val="en-GB"/>
              </w:rPr>
            </w:pPr>
            <w:r w:rsidRPr="00232AE3">
              <w:rPr>
                <w:lang w:val="en-GB"/>
              </w:rPr>
              <w:t>3D tipni model spomenika ali reliefni tloris lahko slabovidnim obiskovalcem pomaga, da dobijo občutek za razpored ali obliko. Muzej lahko na primer ima majhen model stavbe ali ključnega artefakta, ki ga obiskovalci lahko otipajo.</w:t>
            </w:r>
          </w:p>
          <w:p w14:paraId="1F9E9845" w14:textId="77777777" w:rsidR="004450DB" w:rsidRPr="00232AE3" w:rsidRDefault="008E2C83">
            <w:pPr>
              <w:pStyle w:val="ListParagraph"/>
              <w:numPr>
                <w:ilvl w:val="0"/>
                <w:numId w:val="63"/>
              </w:numPr>
              <w:rPr>
                <w:lang w:val="en-GB"/>
              </w:rPr>
            </w:pPr>
            <w:r w:rsidRPr="00232AE3">
              <w:rPr>
                <w:lang w:val="en-GB"/>
              </w:rPr>
              <w:t>Pomagajo tudi spremljajoče oznake v brajici.</w:t>
            </w:r>
          </w:p>
          <w:p w14:paraId="57FE2A1A" w14:textId="7E6FBC7A" w:rsidR="00071DF7" w:rsidRPr="00232AE3" w:rsidRDefault="008E2C83">
            <w:pPr>
              <w:pStyle w:val="ListParagraph"/>
              <w:numPr>
                <w:ilvl w:val="0"/>
                <w:numId w:val="63"/>
              </w:numPr>
              <w:rPr>
                <w:lang w:val="en-GB"/>
              </w:rPr>
            </w:pPr>
            <w:r w:rsidRPr="00232AE3">
              <w:rPr>
                <w:lang w:val="en-GB"/>
              </w:rPr>
              <w:t>Nekateri objekti imajo tipne reprodukcije umetnin (npr. risbe z reliefnimi črtami ali replike slik s teksturami).</w:t>
            </w:r>
          </w:p>
        </w:tc>
      </w:tr>
      <w:tr w:rsidR="00071DF7" w:rsidRPr="00232AE3" w14:paraId="0EB903A3" w14:textId="77777777" w:rsidTr="005F42E4">
        <w:trPr>
          <w:trHeight w:val="2179"/>
        </w:trPr>
        <w:tc>
          <w:tcPr>
            <w:tcW w:w="2649" w:type="dxa"/>
            <w:shd w:val="clear" w:color="auto" w:fill="1F4E79" w:themeFill="accent5" w:themeFillShade="80"/>
            <w:vAlign w:val="center"/>
          </w:tcPr>
          <w:p w14:paraId="022B9040" w14:textId="57013B19" w:rsidR="00071DF7" w:rsidRPr="00232AE3" w:rsidRDefault="008E2C83" w:rsidP="00547635">
            <w:pPr>
              <w:jc w:val="left"/>
              <w:rPr>
                <w:b/>
                <w:bCs/>
                <w:color w:val="FFFFFF" w:themeColor="background1"/>
                <w:lang w:val="en-GB"/>
              </w:rPr>
            </w:pPr>
            <w:r w:rsidRPr="00232AE3">
              <w:rPr>
                <w:b/>
                <w:bCs/>
                <w:color w:val="FFFFFF" w:themeColor="background1"/>
                <w:lang w:val="en-GB"/>
              </w:rPr>
              <w:lastRenderedPageBreak/>
              <w:t>BRAJEVSKE ALI GOVOREČE OZNAKE</w:t>
            </w:r>
          </w:p>
        </w:tc>
        <w:tc>
          <w:tcPr>
            <w:tcW w:w="6287" w:type="dxa"/>
            <w:vAlign w:val="center"/>
          </w:tcPr>
          <w:p w14:paraId="257A519A" w14:textId="77777777" w:rsidR="004450DB" w:rsidRPr="00232AE3" w:rsidRDefault="008E2C83">
            <w:pPr>
              <w:pStyle w:val="ListParagraph"/>
              <w:numPr>
                <w:ilvl w:val="0"/>
                <w:numId w:val="64"/>
              </w:numPr>
              <w:rPr>
                <w:lang w:val="en-GB"/>
              </w:rPr>
            </w:pPr>
            <w:r w:rsidRPr="00232AE3">
              <w:rPr>
                <w:lang w:val="en-GB"/>
              </w:rPr>
              <w:t xml:space="preserve">Čeprav je popoln prevod vseh besedil na razstavi v brajico pogosto nepraktičen, so lahko ključne informacije in oznake v brajici. </w:t>
            </w:r>
          </w:p>
          <w:p w14:paraId="62C10D94" w14:textId="77777777" w:rsidR="004450DB" w:rsidRPr="00232AE3" w:rsidRDefault="008E2C83">
            <w:pPr>
              <w:pStyle w:val="ListParagraph"/>
              <w:numPr>
                <w:ilvl w:val="0"/>
                <w:numId w:val="64"/>
              </w:numPr>
              <w:rPr>
                <w:lang w:val="en-GB"/>
              </w:rPr>
            </w:pPr>
            <w:r w:rsidRPr="00232AE3">
              <w:rPr>
                <w:lang w:val="en-GB"/>
              </w:rPr>
              <w:t>Obstajajo »govoreči znaki« ali svetilniki – ki uporabljajo tehnologijo, kot sta RFID ali Bluetooth, ki komunicira z napravo obiskovalca ali posebnim sprejemnikom. Na primer, slepi obiskovalec, ki nosi majhno napravo, se lahko približa znaku, kar sproži napravo, da prebere vsebino znaka.</w:t>
            </w:r>
          </w:p>
          <w:p w14:paraId="5C499A80" w14:textId="71519B55" w:rsidR="00071DF7" w:rsidRPr="00232AE3" w:rsidRDefault="008E2C83">
            <w:pPr>
              <w:pStyle w:val="ListParagraph"/>
              <w:numPr>
                <w:ilvl w:val="0"/>
                <w:numId w:val="64"/>
              </w:numPr>
              <w:rPr>
                <w:lang w:val="en-GB"/>
              </w:rPr>
            </w:pPr>
            <w:r w:rsidRPr="00232AE3">
              <w:rPr>
                <w:lang w:val="en-GB"/>
              </w:rPr>
              <w:t xml:space="preserve">Preprostejši pristop: </w:t>
            </w:r>
            <w:r w:rsidRPr="00232AE3">
              <w:rPr>
                <w:b/>
                <w:bCs/>
                <w:lang w:val="en-GB"/>
              </w:rPr>
              <w:t xml:space="preserve">QR-kode </w:t>
            </w:r>
            <w:r w:rsidRPr="00232AE3">
              <w:rPr>
                <w:lang w:val="en-GB"/>
              </w:rPr>
              <w:t xml:space="preserve">ali </w:t>
            </w:r>
            <w:r w:rsidRPr="00232AE3">
              <w:rPr>
                <w:b/>
                <w:bCs/>
                <w:lang w:val="en-GB"/>
              </w:rPr>
              <w:t xml:space="preserve">NFC-oznake </w:t>
            </w:r>
            <w:r w:rsidRPr="00232AE3">
              <w:rPr>
                <w:lang w:val="en-GB"/>
              </w:rPr>
              <w:t>na oznakah se lahko skenirajo s pametnim telefonom, da se predvaja avdio informacija ali pretvorba besedila v govor.</w:t>
            </w:r>
          </w:p>
        </w:tc>
      </w:tr>
      <w:tr w:rsidR="00071DF7" w:rsidRPr="00232AE3" w14:paraId="647AECE0" w14:textId="77777777" w:rsidTr="005F42E4">
        <w:trPr>
          <w:trHeight w:val="1895"/>
        </w:trPr>
        <w:tc>
          <w:tcPr>
            <w:tcW w:w="2649" w:type="dxa"/>
            <w:shd w:val="clear" w:color="auto" w:fill="1F4E79" w:themeFill="accent5" w:themeFillShade="80"/>
            <w:vAlign w:val="center"/>
          </w:tcPr>
          <w:p w14:paraId="6ACD343E" w14:textId="27A653DE" w:rsidR="00071DF7" w:rsidRPr="00232AE3" w:rsidRDefault="008E2C83" w:rsidP="00547635">
            <w:pPr>
              <w:jc w:val="left"/>
              <w:rPr>
                <w:b/>
                <w:bCs/>
                <w:color w:val="FFFFFF" w:themeColor="background1"/>
                <w:lang w:val="en-GB"/>
              </w:rPr>
            </w:pPr>
            <w:r w:rsidRPr="00232AE3">
              <w:rPr>
                <w:b/>
                <w:bCs/>
                <w:color w:val="FFFFFF" w:themeColor="background1"/>
                <w:lang w:val="en-GB"/>
              </w:rPr>
              <w:t>POMOČ PRI NAVIGACIJI</w:t>
            </w:r>
          </w:p>
        </w:tc>
        <w:tc>
          <w:tcPr>
            <w:tcW w:w="6287" w:type="dxa"/>
            <w:vAlign w:val="center"/>
          </w:tcPr>
          <w:p w14:paraId="2813EA45" w14:textId="77777777" w:rsidR="004450DB" w:rsidRPr="00232AE3" w:rsidRDefault="008E2C83">
            <w:pPr>
              <w:pStyle w:val="ListParagraph"/>
              <w:numPr>
                <w:ilvl w:val="0"/>
                <w:numId w:val="65"/>
              </w:numPr>
              <w:rPr>
                <w:lang w:val="en-GB"/>
              </w:rPr>
            </w:pPr>
            <w:r w:rsidRPr="00232AE3">
              <w:rPr>
                <w:lang w:val="en-GB"/>
              </w:rPr>
              <w:t>V velikih muzejih ali na obsežnih lokacijah je ena od težav slepih obiskovalcev navigacija. Nekatere rešitve pomožne tehnologije</w:t>
            </w:r>
            <w:r w:rsidR="004450DB" w:rsidRPr="00232AE3">
              <w:rPr>
                <w:lang w:val="en-GB"/>
              </w:rPr>
              <w:t xml:space="preserve">, </w:t>
            </w:r>
            <w:r w:rsidRPr="00232AE3">
              <w:rPr>
                <w:i/>
                <w:iCs/>
                <w:lang w:val="en-GB"/>
              </w:rPr>
              <w:t>aplikacije za notranjo navigacijo</w:t>
            </w:r>
            <w:r w:rsidR="004450DB" w:rsidRPr="00232AE3">
              <w:rPr>
                <w:lang w:val="en-GB"/>
              </w:rPr>
              <w:t xml:space="preserve">, </w:t>
            </w:r>
            <w:r w:rsidRPr="00232AE3">
              <w:rPr>
                <w:lang w:val="en-GB"/>
              </w:rPr>
              <w:t>kot sta NaviLens ali BlindSquare</w:t>
            </w:r>
            <w:r w:rsidR="004450DB" w:rsidRPr="00232AE3">
              <w:rPr>
                <w:lang w:val="en-GB"/>
              </w:rPr>
              <w:t xml:space="preserve">, </w:t>
            </w:r>
            <w:r w:rsidRPr="00232AE3">
              <w:rPr>
                <w:lang w:val="en-GB"/>
              </w:rPr>
              <w:t>uporabljajo kodirane oznake ali sisteme svetilnikov za zagotavljanje zvočnih navodil („Zavijte levo za galerijo 2“). Druge uporabljajo kamero pametnega telefona za prepoznavanje eksponatov in zagotavljanje informacij (nekatere aplikacije z umetno inteligenco lahko opravijo osnovno prepoznavanje).</w:t>
            </w:r>
          </w:p>
          <w:p w14:paraId="5D5A18EC" w14:textId="1AA0DB90" w:rsidR="00071DF7" w:rsidRPr="00232AE3" w:rsidRDefault="008E2C83">
            <w:pPr>
              <w:pStyle w:val="ListParagraph"/>
              <w:numPr>
                <w:ilvl w:val="0"/>
                <w:numId w:val="65"/>
              </w:numPr>
              <w:rPr>
                <w:lang w:val="en-GB"/>
              </w:rPr>
            </w:pPr>
            <w:r w:rsidRPr="00232AE3">
              <w:rPr>
                <w:lang w:val="en-GB"/>
              </w:rPr>
              <w:t>Tudi nizkotehnološke rešitve, kot so vodeni ogledi s strani osebja ali prostovoljcev, so v smislu zagotavljanja dostopa oblika „tehnološke“ pomoči.</w:t>
            </w:r>
          </w:p>
        </w:tc>
      </w:tr>
    </w:tbl>
    <w:p w14:paraId="4853A131" w14:textId="77777777" w:rsidR="00071DF7" w:rsidRPr="00232AE3" w:rsidRDefault="00071DF7" w:rsidP="002A233C">
      <w:pPr>
        <w:rPr>
          <w:b/>
          <w:bCs/>
          <w:lang w:val="en-GB"/>
        </w:rPr>
      </w:pPr>
    </w:p>
    <w:p w14:paraId="17CFBE22" w14:textId="5EB271E0" w:rsidR="002A233C" w:rsidRPr="00232AE3" w:rsidRDefault="002A233C" w:rsidP="00071DF7">
      <w:pPr>
        <w:pStyle w:val="Heading4"/>
        <w:rPr>
          <w:lang w:val="en-GB"/>
        </w:rPr>
      </w:pPr>
      <w:r w:rsidRPr="00232AE3">
        <w:rPr>
          <w:lang w:val="en-GB"/>
        </w:rPr>
        <w:t>Slušne motnje (slušno prizadeti ali gluhi obiskovalci)</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071DF7" w:rsidRPr="00232AE3" w14:paraId="6109DEDD" w14:textId="77777777" w:rsidTr="005F42E4">
        <w:trPr>
          <w:trHeight w:val="3230"/>
        </w:trPr>
        <w:tc>
          <w:tcPr>
            <w:tcW w:w="2649" w:type="dxa"/>
            <w:shd w:val="clear" w:color="auto" w:fill="1F4E79" w:themeFill="accent5" w:themeFillShade="80"/>
            <w:vAlign w:val="center"/>
          </w:tcPr>
          <w:p w14:paraId="21DCC664" w14:textId="6BACCC36" w:rsidR="00071DF7" w:rsidRPr="00232AE3" w:rsidRDefault="004450DB" w:rsidP="00547635">
            <w:pPr>
              <w:jc w:val="left"/>
              <w:rPr>
                <w:b/>
                <w:bCs/>
                <w:color w:val="FFFFFF" w:themeColor="background1"/>
                <w:lang w:val="en-GB"/>
              </w:rPr>
            </w:pPr>
            <w:r w:rsidRPr="00232AE3">
              <w:rPr>
                <w:b/>
                <w:bCs/>
                <w:color w:val="FFFFFF" w:themeColor="background1"/>
                <w:lang w:val="en-GB"/>
              </w:rPr>
              <w:t>POMOŽNI SLUŠNI SISTEMI (ALS)</w:t>
            </w:r>
          </w:p>
        </w:tc>
        <w:tc>
          <w:tcPr>
            <w:tcW w:w="6287" w:type="dxa"/>
            <w:vAlign w:val="center"/>
          </w:tcPr>
          <w:p w14:paraId="595A51B9" w14:textId="77777777" w:rsidR="004450DB" w:rsidRPr="00232AE3" w:rsidRDefault="004450DB">
            <w:pPr>
              <w:pStyle w:val="ListParagraph"/>
              <w:numPr>
                <w:ilvl w:val="0"/>
                <w:numId w:val="66"/>
              </w:numPr>
              <w:rPr>
                <w:lang w:val="en-GB"/>
              </w:rPr>
            </w:pPr>
            <w:r w:rsidRPr="00232AE3">
              <w:rPr>
                <w:lang w:val="en-GB"/>
              </w:rPr>
              <w:t xml:space="preserve">Ti vključujejo </w:t>
            </w:r>
            <w:r w:rsidRPr="00232AE3">
              <w:rPr>
                <w:b/>
                <w:bCs/>
                <w:lang w:val="en-GB"/>
              </w:rPr>
              <w:t xml:space="preserve">slušne zanke </w:t>
            </w:r>
            <w:r w:rsidRPr="00232AE3">
              <w:rPr>
                <w:lang w:val="en-GB"/>
              </w:rPr>
              <w:t xml:space="preserve">(ali indukcijske zanke), </w:t>
            </w:r>
            <w:r w:rsidRPr="00232AE3">
              <w:rPr>
                <w:b/>
                <w:bCs/>
                <w:lang w:val="en-GB"/>
              </w:rPr>
              <w:t xml:space="preserve">FM-sisteme </w:t>
            </w:r>
            <w:r w:rsidRPr="00232AE3">
              <w:rPr>
                <w:lang w:val="en-GB"/>
              </w:rPr>
              <w:t xml:space="preserve">in </w:t>
            </w:r>
            <w:r w:rsidRPr="00232AE3">
              <w:rPr>
                <w:b/>
                <w:bCs/>
                <w:lang w:val="en-GB"/>
              </w:rPr>
              <w:t>IR-sisteme</w:t>
            </w:r>
            <w:r w:rsidRPr="00232AE3">
              <w:rPr>
                <w:lang w:val="en-GB"/>
              </w:rPr>
              <w:t>.</w:t>
            </w:r>
          </w:p>
          <w:p w14:paraId="3F1F5C18" w14:textId="77777777" w:rsidR="004450DB" w:rsidRPr="00232AE3" w:rsidRDefault="004450DB">
            <w:pPr>
              <w:pStyle w:val="ListParagraph"/>
              <w:numPr>
                <w:ilvl w:val="0"/>
                <w:numId w:val="66"/>
              </w:numPr>
              <w:rPr>
                <w:lang w:val="en-GB"/>
              </w:rPr>
            </w:pPr>
            <w:r w:rsidRPr="00232AE3">
              <w:rPr>
                <w:lang w:val="en-GB"/>
              </w:rPr>
              <w:t>Najpogostejša rešitev v javnih prostorih je indukcijska zanka, o kateri smo že na kratko spregovorili: žična zanka, nameščena po prostoru ali ob pultu, zvok prenaša neposredno v slušne aparate, nastavljene na položaj »T« (telecoil)</w:t>
            </w:r>
            <w:r w:rsidRPr="00232AE3">
              <w:rPr>
                <w:rStyle w:val="FootnoteReference"/>
                <w:lang w:val="en-GB"/>
              </w:rPr>
              <w:footnoteReference w:id="49"/>
            </w:r>
            <w:r w:rsidRPr="00232AE3">
              <w:rPr>
                <w:lang w:val="en-GB"/>
              </w:rPr>
              <w:t xml:space="preserve"> . To znatno izboljša razumljivost zvoka (na primer govora vodnika ali zvočne spremljave filma), saj izloči hrup iz ozadja.</w:t>
            </w:r>
          </w:p>
          <w:p w14:paraId="2DB3AD3E" w14:textId="311CCEF9" w:rsidR="00071DF7" w:rsidRPr="00232AE3" w:rsidRDefault="004450DB">
            <w:pPr>
              <w:pStyle w:val="ListParagraph"/>
              <w:numPr>
                <w:ilvl w:val="0"/>
                <w:numId w:val="66"/>
              </w:numPr>
              <w:rPr>
                <w:lang w:val="en-GB"/>
              </w:rPr>
            </w:pPr>
            <w:r w:rsidRPr="00232AE3">
              <w:rPr>
                <w:lang w:val="en-GB"/>
              </w:rPr>
              <w:t>FM- in infrardeči sistemi vključujejo oddajnik in posamezne sprejemnike/slušalke, ki si jih obiskovalci lahko izposodijo; dosežejo podoben rezultat, vendar je za to potrebna izposoja naprave. Mnoga gledališča, kinematografi in muzeji jih uporabljajo v dvoranah – njihovo razpoložljivost vedno oglašujejo s simbolom ušesa, da so uporabniki obveščeni.</w:t>
            </w:r>
          </w:p>
        </w:tc>
      </w:tr>
      <w:tr w:rsidR="00071DF7" w:rsidRPr="00232AE3" w14:paraId="7AA353E3" w14:textId="77777777" w:rsidTr="004450DB">
        <w:trPr>
          <w:trHeight w:val="2606"/>
        </w:trPr>
        <w:tc>
          <w:tcPr>
            <w:tcW w:w="2649" w:type="dxa"/>
            <w:shd w:val="clear" w:color="auto" w:fill="1F4E79" w:themeFill="accent5" w:themeFillShade="80"/>
            <w:vAlign w:val="center"/>
          </w:tcPr>
          <w:p w14:paraId="52B7BF18" w14:textId="603DC270" w:rsidR="00071DF7" w:rsidRPr="00232AE3" w:rsidRDefault="004450DB" w:rsidP="00547635">
            <w:pPr>
              <w:jc w:val="left"/>
              <w:rPr>
                <w:b/>
                <w:bCs/>
                <w:color w:val="FFFFFF" w:themeColor="background1"/>
                <w:lang w:val="en-GB"/>
              </w:rPr>
            </w:pPr>
            <w:r w:rsidRPr="00232AE3">
              <w:rPr>
                <w:b/>
                <w:bCs/>
                <w:color w:val="FFFFFF" w:themeColor="background1"/>
                <w:lang w:val="en-GB"/>
              </w:rPr>
              <w:lastRenderedPageBreak/>
              <w:t>NAPISI IN PODNAPISI</w:t>
            </w:r>
          </w:p>
        </w:tc>
        <w:tc>
          <w:tcPr>
            <w:tcW w:w="6287" w:type="dxa"/>
            <w:vAlign w:val="center"/>
          </w:tcPr>
          <w:p w14:paraId="1282FB9E" w14:textId="77777777" w:rsidR="004450DB" w:rsidRPr="00232AE3" w:rsidRDefault="004450DB">
            <w:pPr>
              <w:pStyle w:val="ListParagraph"/>
              <w:numPr>
                <w:ilvl w:val="0"/>
                <w:numId w:val="67"/>
              </w:numPr>
              <w:rPr>
                <w:lang w:val="en-GB"/>
              </w:rPr>
            </w:pPr>
            <w:r w:rsidRPr="00232AE3">
              <w:rPr>
                <w:lang w:val="en-GB"/>
              </w:rPr>
              <w:t>Vsak video ali avdiovizualni prikaz bi moral imeti napise (v ustreznih jezikih). To ne pomaga le gluhim obiskovalcem, ampak tudi tistim, ki jezik bolje razumejo v pisni obliki ali če je zvok težko razumeti zaradi naglasa ali slabe kakovosti.</w:t>
            </w:r>
          </w:p>
          <w:p w14:paraId="6E2ACA64" w14:textId="141F5EC2" w:rsidR="00071DF7" w:rsidRPr="00232AE3" w:rsidRDefault="004450DB">
            <w:pPr>
              <w:pStyle w:val="ListParagraph"/>
              <w:numPr>
                <w:ilvl w:val="0"/>
                <w:numId w:val="67"/>
              </w:numPr>
              <w:rPr>
                <w:lang w:val="en-GB"/>
              </w:rPr>
            </w:pPr>
            <w:r w:rsidRPr="00232AE3">
              <w:rPr>
                <w:lang w:val="en-GB"/>
              </w:rPr>
              <w:t>Dodajanje napisov je povsem izvedljivo, bodisi odprtih (vidnih vsem) ali zaprtih (vklopljivih na zaslonu). Tudi pri turističnih dogodkih v živo (kot so predstavitve ali ogledi na spomeniških območjih) se lahko uporablja CART (napisi v realnem času) prek stenografa ali programske opreme za prepoznavanje glasu, ki se prikazuje na zaslonu ali tablici.</w:t>
            </w:r>
          </w:p>
        </w:tc>
      </w:tr>
      <w:tr w:rsidR="00071DF7" w:rsidRPr="00232AE3" w14:paraId="4145213A" w14:textId="77777777" w:rsidTr="005F42E4">
        <w:trPr>
          <w:trHeight w:val="619"/>
        </w:trPr>
        <w:tc>
          <w:tcPr>
            <w:tcW w:w="2649" w:type="dxa"/>
            <w:shd w:val="clear" w:color="auto" w:fill="1F4E79" w:themeFill="accent5" w:themeFillShade="80"/>
            <w:vAlign w:val="center"/>
          </w:tcPr>
          <w:p w14:paraId="66D62B84" w14:textId="42D60B23" w:rsidR="00071DF7" w:rsidRPr="00232AE3" w:rsidRDefault="004450DB" w:rsidP="00547635">
            <w:pPr>
              <w:jc w:val="left"/>
              <w:rPr>
                <w:b/>
                <w:bCs/>
                <w:color w:val="FFFFFF" w:themeColor="background1"/>
                <w:lang w:val="en-GB"/>
              </w:rPr>
            </w:pPr>
            <w:r w:rsidRPr="00232AE3">
              <w:rPr>
                <w:b/>
                <w:bCs/>
                <w:color w:val="FFFFFF" w:themeColor="background1"/>
                <w:lang w:val="en-GB"/>
              </w:rPr>
              <w:t>TOLMAČENJE V ZNAKOVNI JEZIK</w:t>
            </w:r>
          </w:p>
        </w:tc>
        <w:tc>
          <w:tcPr>
            <w:tcW w:w="6287" w:type="dxa"/>
            <w:vAlign w:val="center"/>
          </w:tcPr>
          <w:p w14:paraId="78C51B58" w14:textId="66ED8BC0" w:rsidR="004450DB" w:rsidRPr="00232AE3" w:rsidRDefault="004450DB">
            <w:pPr>
              <w:pStyle w:val="ListParagraph"/>
              <w:numPr>
                <w:ilvl w:val="0"/>
                <w:numId w:val="68"/>
              </w:numPr>
              <w:rPr>
                <w:lang w:val="en-GB"/>
              </w:rPr>
            </w:pPr>
            <w:r w:rsidRPr="00232AE3">
              <w:rPr>
                <w:lang w:val="en-GB"/>
              </w:rPr>
              <w:t>Za gluhe obiskovalce, ki uporabljajo znakovni jezik, je vsebina v znakovnem jeziku neprecenljiva.</w:t>
            </w:r>
          </w:p>
          <w:p w14:paraId="28F9D9A1" w14:textId="77777777" w:rsidR="004450DB" w:rsidRPr="00232AE3" w:rsidRDefault="004450DB">
            <w:pPr>
              <w:pStyle w:val="ListParagraph"/>
              <w:numPr>
                <w:ilvl w:val="0"/>
                <w:numId w:val="68"/>
              </w:numPr>
              <w:rPr>
                <w:lang w:val="en-GB"/>
              </w:rPr>
            </w:pPr>
            <w:r w:rsidRPr="00232AE3">
              <w:rPr>
                <w:lang w:val="en-GB"/>
              </w:rPr>
              <w:t xml:space="preserve">Nekatere novosti: </w:t>
            </w:r>
            <w:r w:rsidRPr="00232AE3">
              <w:rPr>
                <w:i/>
                <w:iCs/>
                <w:lang w:val="en-GB"/>
              </w:rPr>
              <w:t xml:space="preserve">video vodniki v znakovnem jeziku </w:t>
            </w:r>
            <w:r w:rsidRPr="00232AE3">
              <w:rPr>
                <w:lang w:val="en-GB"/>
              </w:rPr>
              <w:t>– npr. aplikacija za tablico ali pametni telefon, kjer tolmač znakovnega jezika na videu pojasnjuje vsak eksponat.</w:t>
            </w:r>
          </w:p>
          <w:p w14:paraId="64D6017F" w14:textId="77777777" w:rsidR="004450DB" w:rsidRPr="00232AE3" w:rsidRDefault="004450DB">
            <w:pPr>
              <w:pStyle w:val="ListParagraph"/>
              <w:numPr>
                <w:ilvl w:val="0"/>
                <w:numId w:val="68"/>
              </w:numPr>
              <w:rPr>
                <w:lang w:val="en-GB"/>
              </w:rPr>
            </w:pPr>
            <w:r w:rsidRPr="00232AE3">
              <w:rPr>
                <w:lang w:val="en-GB"/>
              </w:rPr>
              <w:t>Alternativno imajo nekateri muzeji vnaprej posnete oglede v znakovnem jeziku (obiskovalci si lahko izposodijo napravo ali uporabijo svoj telefon, da si ogledajo tolmača, ki med ogledom razlaga razstavne eksponate v znakovnem jeziku).</w:t>
            </w:r>
          </w:p>
          <w:p w14:paraId="7D580C73" w14:textId="77777777" w:rsidR="004450DB" w:rsidRPr="00232AE3" w:rsidRDefault="004450DB">
            <w:pPr>
              <w:pStyle w:val="ListParagraph"/>
              <w:numPr>
                <w:ilvl w:val="0"/>
                <w:numId w:val="68"/>
              </w:numPr>
              <w:rPr>
                <w:lang w:val="en-GB"/>
              </w:rPr>
            </w:pPr>
            <w:r w:rsidRPr="00232AE3">
              <w:rPr>
                <w:lang w:val="en-GB"/>
              </w:rPr>
              <w:t xml:space="preserve">Obstajajo tudi eksperimentalni </w:t>
            </w:r>
            <w:r w:rsidRPr="00232AE3">
              <w:rPr>
                <w:b/>
                <w:bCs/>
                <w:lang w:val="en-GB"/>
              </w:rPr>
              <w:t xml:space="preserve">avatarji znakovnega jezika </w:t>
            </w:r>
            <w:r w:rsidRPr="00232AE3">
              <w:rPr>
                <w:lang w:val="en-GB"/>
              </w:rPr>
              <w:t>(animirani liki, ki znakujejo); niso popolni, vendar se izboljšujejo.</w:t>
            </w:r>
          </w:p>
          <w:p w14:paraId="41505120" w14:textId="1D7A7144" w:rsidR="00071DF7" w:rsidRPr="00232AE3" w:rsidRDefault="004450DB">
            <w:pPr>
              <w:pStyle w:val="ListParagraph"/>
              <w:numPr>
                <w:ilvl w:val="0"/>
                <w:numId w:val="68"/>
              </w:numPr>
              <w:rPr>
                <w:lang w:val="en-GB"/>
              </w:rPr>
            </w:pPr>
            <w:r w:rsidRPr="00232AE3">
              <w:rPr>
                <w:lang w:val="en-GB"/>
              </w:rPr>
              <w:t>Seveda so najboljši človeški tolmači: načrtovanje vodenih ogledov s tolmačenjem ali zaposlovanje osebja, ki zna znakovni jezik. Toda tehnologija zapolni vrzel, ko človeški tolmač ni na voljo.</w:t>
            </w:r>
          </w:p>
        </w:tc>
      </w:tr>
      <w:tr w:rsidR="00071DF7" w:rsidRPr="00232AE3" w14:paraId="68C247DE" w14:textId="77777777" w:rsidTr="004450DB">
        <w:trPr>
          <w:trHeight w:val="1205"/>
        </w:trPr>
        <w:tc>
          <w:tcPr>
            <w:tcW w:w="2649" w:type="dxa"/>
            <w:shd w:val="clear" w:color="auto" w:fill="1F4E79" w:themeFill="accent5" w:themeFillShade="80"/>
            <w:vAlign w:val="center"/>
          </w:tcPr>
          <w:p w14:paraId="1418776E" w14:textId="53C62787" w:rsidR="00071DF7" w:rsidRPr="00232AE3" w:rsidRDefault="004450DB" w:rsidP="00547635">
            <w:pPr>
              <w:jc w:val="left"/>
              <w:rPr>
                <w:b/>
                <w:bCs/>
                <w:color w:val="FFFFFF" w:themeColor="background1"/>
                <w:lang w:val="en-GB"/>
              </w:rPr>
            </w:pPr>
            <w:r w:rsidRPr="00232AE3">
              <w:rPr>
                <w:b/>
                <w:bCs/>
                <w:color w:val="FFFFFF" w:themeColor="background1"/>
                <w:lang w:val="en-GB"/>
              </w:rPr>
              <w:t>VIZUALNI OPOZORILNI SISTEMI</w:t>
            </w:r>
          </w:p>
        </w:tc>
        <w:tc>
          <w:tcPr>
            <w:tcW w:w="6287" w:type="dxa"/>
            <w:vAlign w:val="center"/>
          </w:tcPr>
          <w:p w14:paraId="74E2CDCD" w14:textId="77777777" w:rsidR="004450DB" w:rsidRPr="00232AE3" w:rsidRDefault="004450DB">
            <w:pPr>
              <w:pStyle w:val="ListParagraph"/>
              <w:numPr>
                <w:ilvl w:val="0"/>
                <w:numId w:val="69"/>
              </w:numPr>
              <w:rPr>
                <w:lang w:val="en-GB"/>
              </w:rPr>
            </w:pPr>
            <w:r w:rsidRPr="00232AE3">
              <w:rPr>
                <w:lang w:val="en-GB"/>
              </w:rPr>
              <w:t>Zagotovite, da imajo vsi zvočni opozorilni signali (kot so požarni alarmi ali celo obvestila o zaprtju) vizualne ekvivalente – utripajoče luči, zasloni ali besedilna sporočila v aplikacijah za obiskovalce.</w:t>
            </w:r>
          </w:p>
          <w:p w14:paraId="09AA63C6" w14:textId="7FFF0153" w:rsidR="00071DF7" w:rsidRPr="00232AE3" w:rsidRDefault="004450DB">
            <w:pPr>
              <w:pStyle w:val="ListParagraph"/>
              <w:numPr>
                <w:ilvl w:val="0"/>
                <w:numId w:val="69"/>
              </w:numPr>
              <w:rPr>
                <w:lang w:val="en-GB"/>
              </w:rPr>
            </w:pPr>
            <w:r w:rsidRPr="00232AE3">
              <w:rPr>
                <w:lang w:val="en-GB"/>
              </w:rPr>
              <w:t>Nekatere sodobne aplikacije za obiskovalce omogočajo push obvestila za takšne informacije.</w:t>
            </w:r>
          </w:p>
        </w:tc>
      </w:tr>
    </w:tbl>
    <w:p w14:paraId="23932BCE" w14:textId="77777777" w:rsidR="00071DF7" w:rsidRPr="00232AE3" w:rsidRDefault="00071DF7" w:rsidP="002A233C">
      <w:pPr>
        <w:rPr>
          <w:b/>
          <w:bCs/>
          <w:lang w:val="en-GB"/>
        </w:rPr>
      </w:pPr>
    </w:p>
    <w:p w14:paraId="52EE02F6" w14:textId="60045247" w:rsidR="002A233C" w:rsidRPr="00232AE3" w:rsidRDefault="002A233C" w:rsidP="00071DF7">
      <w:pPr>
        <w:pStyle w:val="Heading4"/>
        <w:rPr>
          <w:lang w:val="en-GB"/>
        </w:rPr>
      </w:pPr>
      <w:r w:rsidRPr="00232AE3">
        <w:rPr>
          <w:lang w:val="en-GB"/>
        </w:rPr>
        <w:t>Mobilnost in telesne invalidnosti</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071DF7" w:rsidRPr="00232AE3" w14:paraId="19975AE7" w14:textId="77777777" w:rsidTr="005F42E4">
        <w:trPr>
          <w:trHeight w:val="1501"/>
        </w:trPr>
        <w:tc>
          <w:tcPr>
            <w:tcW w:w="2649" w:type="dxa"/>
            <w:shd w:val="clear" w:color="auto" w:fill="1F4E79" w:themeFill="accent5" w:themeFillShade="80"/>
            <w:vAlign w:val="center"/>
          </w:tcPr>
          <w:p w14:paraId="0CE28B62" w14:textId="0DBDD765" w:rsidR="00071DF7" w:rsidRPr="00232AE3" w:rsidRDefault="00476A82" w:rsidP="00547635">
            <w:pPr>
              <w:jc w:val="left"/>
              <w:rPr>
                <w:b/>
                <w:bCs/>
                <w:color w:val="FFFFFF" w:themeColor="background1"/>
                <w:lang w:val="en-GB"/>
              </w:rPr>
            </w:pPr>
            <w:r w:rsidRPr="00232AE3">
              <w:rPr>
                <w:b/>
                <w:bCs/>
                <w:color w:val="FFFFFF" w:themeColor="background1"/>
                <w:lang w:val="en-GB"/>
              </w:rPr>
              <w:t>POGONNE NAPRAVE ZA MOBILNOST</w:t>
            </w:r>
          </w:p>
        </w:tc>
        <w:tc>
          <w:tcPr>
            <w:tcW w:w="6287" w:type="dxa"/>
            <w:vAlign w:val="center"/>
          </w:tcPr>
          <w:p w14:paraId="1E2B38D7" w14:textId="77777777" w:rsidR="00476A82" w:rsidRPr="00232AE3" w:rsidRDefault="00476A82">
            <w:pPr>
              <w:pStyle w:val="ListParagraph"/>
              <w:numPr>
                <w:ilvl w:val="0"/>
                <w:numId w:val="70"/>
              </w:numPr>
              <w:rPr>
                <w:lang w:val="en-GB"/>
              </w:rPr>
            </w:pPr>
            <w:r w:rsidRPr="00232AE3">
              <w:rPr>
                <w:lang w:val="en-GB"/>
              </w:rPr>
              <w:t>Nekateri večji muzeji ali parki obiskovalcem z omejeno mobilnostjo ponujajo v izposojo električne skuterje ali električne invalidne vozičke.</w:t>
            </w:r>
          </w:p>
          <w:p w14:paraId="0D07D6E0" w14:textId="77777777" w:rsidR="00476A82" w:rsidRPr="00232AE3" w:rsidRDefault="00476A82">
            <w:pPr>
              <w:pStyle w:val="ListParagraph"/>
              <w:numPr>
                <w:ilvl w:val="0"/>
                <w:numId w:val="70"/>
              </w:numPr>
              <w:rPr>
                <w:lang w:val="en-GB"/>
              </w:rPr>
            </w:pPr>
            <w:r w:rsidRPr="00232AE3">
              <w:rPr>
                <w:lang w:val="en-GB"/>
              </w:rPr>
              <w:t>To ni »pametna tehnologija« sama po sebi, ampak pripomoček za pomoč.</w:t>
            </w:r>
          </w:p>
          <w:p w14:paraId="6A09EB5E" w14:textId="096BF0F7" w:rsidR="00071DF7" w:rsidRPr="00232AE3" w:rsidRDefault="00476A82">
            <w:pPr>
              <w:pStyle w:val="ListParagraph"/>
              <w:numPr>
                <w:ilvl w:val="0"/>
                <w:numId w:val="70"/>
              </w:numPr>
              <w:rPr>
                <w:lang w:val="en-GB"/>
              </w:rPr>
            </w:pPr>
            <w:r w:rsidRPr="00232AE3">
              <w:rPr>
                <w:lang w:val="en-GB"/>
              </w:rPr>
              <w:t xml:space="preserve">Podobno obstajajo tudi </w:t>
            </w:r>
            <w:r w:rsidRPr="00232AE3">
              <w:rPr>
                <w:b/>
                <w:bCs/>
                <w:lang w:val="en-GB"/>
              </w:rPr>
              <w:t xml:space="preserve">eksoskeleti </w:t>
            </w:r>
            <w:r w:rsidRPr="00232AE3">
              <w:rPr>
                <w:lang w:val="en-GB"/>
              </w:rPr>
              <w:t>ali invalidski vozički za vzpenjanje po stopnicah, vendar so to običajno osebne naprave.</w:t>
            </w:r>
          </w:p>
        </w:tc>
      </w:tr>
      <w:tr w:rsidR="00071DF7" w:rsidRPr="00232AE3" w14:paraId="0EC43EC9" w14:textId="77777777" w:rsidTr="005F42E4">
        <w:trPr>
          <w:trHeight w:val="2034"/>
        </w:trPr>
        <w:tc>
          <w:tcPr>
            <w:tcW w:w="2649" w:type="dxa"/>
            <w:shd w:val="clear" w:color="auto" w:fill="1F4E79" w:themeFill="accent5" w:themeFillShade="80"/>
            <w:vAlign w:val="center"/>
          </w:tcPr>
          <w:p w14:paraId="5E871D05" w14:textId="73ADEE68" w:rsidR="00071DF7" w:rsidRPr="00232AE3" w:rsidRDefault="00476A82" w:rsidP="00547635">
            <w:pPr>
              <w:jc w:val="left"/>
              <w:rPr>
                <w:b/>
                <w:bCs/>
                <w:color w:val="FFFFFF" w:themeColor="background1"/>
                <w:lang w:val="en-GB"/>
              </w:rPr>
            </w:pPr>
            <w:r w:rsidRPr="00232AE3">
              <w:rPr>
                <w:b/>
                <w:bCs/>
                <w:color w:val="FFFFFF" w:themeColor="background1"/>
                <w:lang w:val="en-GB"/>
              </w:rPr>
              <w:t>DVIGALA IN DVIGALA</w:t>
            </w:r>
          </w:p>
        </w:tc>
        <w:tc>
          <w:tcPr>
            <w:tcW w:w="6287" w:type="dxa"/>
            <w:vAlign w:val="center"/>
          </w:tcPr>
          <w:p w14:paraId="64683F07" w14:textId="77777777" w:rsidR="00476A82" w:rsidRPr="00232AE3" w:rsidRDefault="00476A82">
            <w:pPr>
              <w:pStyle w:val="ListParagraph"/>
              <w:numPr>
                <w:ilvl w:val="0"/>
                <w:numId w:val="71"/>
              </w:numPr>
              <w:rPr>
                <w:lang w:val="en-GB"/>
              </w:rPr>
            </w:pPr>
            <w:r w:rsidRPr="00232AE3">
              <w:rPr>
                <w:lang w:val="en-GB"/>
              </w:rPr>
              <w:t>Sodobna dvigala imajo pogosto napredne funkcije (glasovna obvestila, tipke v brajici), ki segajo na področje podporne tehnologije.</w:t>
            </w:r>
          </w:p>
          <w:p w14:paraId="00711F23" w14:textId="5E57ABD7" w:rsidR="00071DF7" w:rsidRPr="00232AE3" w:rsidRDefault="00476A82">
            <w:pPr>
              <w:pStyle w:val="ListParagraph"/>
              <w:numPr>
                <w:ilvl w:val="0"/>
                <w:numId w:val="71"/>
              </w:numPr>
              <w:rPr>
                <w:lang w:val="en-GB"/>
              </w:rPr>
            </w:pPr>
            <w:r w:rsidRPr="00232AE3">
              <w:rPr>
                <w:i/>
                <w:iCs/>
                <w:lang w:val="en-GB"/>
              </w:rPr>
              <w:t xml:space="preserve">Naprave za premagovanje stopnic </w:t>
            </w:r>
            <w:r w:rsidRPr="00232AE3">
              <w:rPr>
                <w:lang w:val="en-GB"/>
              </w:rPr>
              <w:t xml:space="preserve">se lahko štejejo za podporno tehnologijo, v katero bi se lahko spletno mesto odločilo vlagati – to so naprave, na katere se lahko pritrdi invalidski voziček ali na katere se oseba usede, naprava pa mehansko premaga stopnice. </w:t>
            </w:r>
            <w:r w:rsidRPr="00232AE3">
              <w:rPr>
                <w:lang w:val="en-GB"/>
              </w:rPr>
              <w:lastRenderedPageBreak/>
              <w:t>Zahtevajo upravljavca in so počasne, vendar so dobra možnost za manjša spletna mesta brez dvigala.</w:t>
            </w:r>
          </w:p>
        </w:tc>
      </w:tr>
      <w:tr w:rsidR="00071DF7" w:rsidRPr="00232AE3" w14:paraId="34D4E3A9" w14:textId="77777777" w:rsidTr="005F42E4">
        <w:trPr>
          <w:trHeight w:val="762"/>
        </w:trPr>
        <w:tc>
          <w:tcPr>
            <w:tcW w:w="2649" w:type="dxa"/>
            <w:shd w:val="clear" w:color="auto" w:fill="1F4E79" w:themeFill="accent5" w:themeFillShade="80"/>
            <w:vAlign w:val="center"/>
          </w:tcPr>
          <w:p w14:paraId="19A959EC" w14:textId="00129EA5" w:rsidR="00071DF7" w:rsidRPr="00232AE3" w:rsidRDefault="00476A82" w:rsidP="00547635">
            <w:pPr>
              <w:jc w:val="left"/>
              <w:rPr>
                <w:b/>
                <w:bCs/>
                <w:color w:val="FFFFFF" w:themeColor="background1"/>
                <w:lang w:val="en-GB"/>
              </w:rPr>
            </w:pPr>
            <w:r w:rsidRPr="00232AE3">
              <w:rPr>
                <w:b/>
                <w:bCs/>
                <w:color w:val="FFFFFF" w:themeColor="background1"/>
                <w:lang w:val="en-GB"/>
              </w:rPr>
              <w:lastRenderedPageBreak/>
              <w:t>SISTEMI ZA POMOČ PRI ODPRTJU VRAT</w:t>
            </w:r>
          </w:p>
        </w:tc>
        <w:tc>
          <w:tcPr>
            <w:tcW w:w="6287" w:type="dxa"/>
            <w:vAlign w:val="center"/>
          </w:tcPr>
          <w:p w14:paraId="10EB7ADB" w14:textId="4371B40F" w:rsidR="00071DF7" w:rsidRPr="00232AE3" w:rsidRDefault="00476A82">
            <w:pPr>
              <w:pStyle w:val="ListParagraph"/>
              <w:numPr>
                <w:ilvl w:val="0"/>
                <w:numId w:val="72"/>
              </w:numPr>
              <w:rPr>
                <w:lang w:val="en-GB"/>
              </w:rPr>
            </w:pPr>
            <w:r w:rsidRPr="00232AE3">
              <w:rPr>
                <w:lang w:val="en-GB"/>
              </w:rPr>
              <w:t>Avtomatske naprave za odpiranje vrat se lahko obravnavajo kot podporna tehnologija (zlasti če so vgrajene v težka ročna vrata). Obiskovalec, ki pritisne gumb (ali uporabi senzor gibanja) za odpiranje vrat, prihrani trud osebi z omejeno močjo.</w:t>
            </w:r>
          </w:p>
        </w:tc>
      </w:tr>
      <w:tr w:rsidR="00071DF7" w:rsidRPr="00232AE3" w14:paraId="3A7A40E8" w14:textId="77777777" w:rsidTr="005F42E4">
        <w:trPr>
          <w:trHeight w:val="1020"/>
        </w:trPr>
        <w:tc>
          <w:tcPr>
            <w:tcW w:w="2649" w:type="dxa"/>
            <w:shd w:val="clear" w:color="auto" w:fill="1F4E79" w:themeFill="accent5" w:themeFillShade="80"/>
            <w:vAlign w:val="center"/>
          </w:tcPr>
          <w:p w14:paraId="662EA026" w14:textId="33CE9111" w:rsidR="00071DF7" w:rsidRPr="00232AE3" w:rsidRDefault="00476A82" w:rsidP="00547635">
            <w:pPr>
              <w:jc w:val="left"/>
              <w:rPr>
                <w:b/>
                <w:bCs/>
                <w:color w:val="FFFFFF" w:themeColor="background1"/>
                <w:lang w:val="en-GB"/>
              </w:rPr>
            </w:pPr>
            <w:r w:rsidRPr="00232AE3">
              <w:rPr>
                <w:b/>
                <w:bCs/>
                <w:color w:val="FFFFFF" w:themeColor="background1"/>
                <w:lang w:val="en-GB"/>
              </w:rPr>
              <w:t>ERGONOMSKA POMOČ</w:t>
            </w:r>
          </w:p>
        </w:tc>
        <w:tc>
          <w:tcPr>
            <w:tcW w:w="6287" w:type="dxa"/>
            <w:vAlign w:val="center"/>
          </w:tcPr>
          <w:p w14:paraId="34DF42B5" w14:textId="77777777" w:rsidR="00476A82" w:rsidRPr="00232AE3" w:rsidRDefault="00476A82">
            <w:pPr>
              <w:pStyle w:val="ListParagraph"/>
              <w:numPr>
                <w:ilvl w:val="0"/>
                <w:numId w:val="72"/>
              </w:numPr>
              <w:rPr>
                <w:lang w:val="en-GB"/>
              </w:rPr>
            </w:pPr>
            <w:r w:rsidRPr="00232AE3">
              <w:rPr>
                <w:lang w:val="en-GB"/>
              </w:rPr>
              <w:t xml:space="preserve">Če ima objekt interaktivne elemente (kot so zasloni na dotik), lahko </w:t>
            </w:r>
            <w:r w:rsidRPr="00232AE3">
              <w:rPr>
                <w:b/>
                <w:bCs/>
                <w:lang w:val="en-GB"/>
              </w:rPr>
              <w:t xml:space="preserve">pisalo za zaslon na dotik </w:t>
            </w:r>
            <w:r w:rsidRPr="00232AE3">
              <w:rPr>
                <w:lang w:val="en-GB"/>
              </w:rPr>
              <w:t>ali podaljški za doseg pomagajo obiskovalcem v invalidskih vozičkih ali z omejenim dosegom pri njihovi uporabi.</w:t>
            </w:r>
          </w:p>
          <w:p w14:paraId="25C2BA85" w14:textId="0AA32DB7" w:rsidR="00071DF7" w:rsidRPr="00232AE3" w:rsidRDefault="00476A82">
            <w:pPr>
              <w:pStyle w:val="ListParagraph"/>
              <w:numPr>
                <w:ilvl w:val="0"/>
                <w:numId w:val="72"/>
              </w:numPr>
              <w:rPr>
                <w:lang w:val="en-GB"/>
              </w:rPr>
            </w:pPr>
            <w:r w:rsidRPr="00232AE3">
              <w:rPr>
                <w:lang w:val="en-GB"/>
              </w:rPr>
              <w:t>Muzej z vodniki na tabličnih računalnikih bi lahko ponudil nosilec, ki se pritrdi na invalidski voziček ali pas.</w:t>
            </w:r>
          </w:p>
        </w:tc>
      </w:tr>
      <w:tr w:rsidR="00071DF7" w:rsidRPr="00232AE3" w14:paraId="6882AA0C" w14:textId="77777777" w:rsidTr="005F42E4">
        <w:trPr>
          <w:trHeight w:val="1253"/>
        </w:trPr>
        <w:tc>
          <w:tcPr>
            <w:tcW w:w="2649" w:type="dxa"/>
            <w:shd w:val="clear" w:color="auto" w:fill="1F4E79" w:themeFill="accent5" w:themeFillShade="80"/>
            <w:vAlign w:val="center"/>
          </w:tcPr>
          <w:p w14:paraId="7F18CDC8" w14:textId="119F84D3" w:rsidR="00071DF7" w:rsidRPr="00232AE3" w:rsidRDefault="00476A82" w:rsidP="00547635">
            <w:pPr>
              <w:jc w:val="left"/>
              <w:rPr>
                <w:b/>
                <w:bCs/>
                <w:color w:val="FFFFFF" w:themeColor="background1"/>
                <w:lang w:val="en-GB"/>
              </w:rPr>
            </w:pPr>
            <w:r w:rsidRPr="00232AE3">
              <w:rPr>
                <w:b/>
                <w:bCs/>
                <w:color w:val="FFFFFF" w:themeColor="background1"/>
                <w:lang w:val="en-GB"/>
              </w:rPr>
              <w:t>ROBOTI ZA VIRTUALNO PRISOTNOST</w:t>
            </w:r>
          </w:p>
        </w:tc>
        <w:tc>
          <w:tcPr>
            <w:tcW w:w="6287" w:type="dxa"/>
            <w:vAlign w:val="center"/>
          </w:tcPr>
          <w:p w14:paraId="0A67C4B1" w14:textId="77777777" w:rsidR="00476A82" w:rsidRPr="00232AE3" w:rsidRDefault="00476A82">
            <w:pPr>
              <w:pStyle w:val="ListParagraph"/>
              <w:numPr>
                <w:ilvl w:val="0"/>
                <w:numId w:val="73"/>
              </w:numPr>
              <w:rPr>
                <w:lang w:val="en-GB"/>
              </w:rPr>
            </w:pPr>
            <w:r w:rsidRPr="00232AE3">
              <w:rPr>
                <w:lang w:val="en-GB"/>
              </w:rPr>
              <w:t>To je redko, a zanimivo – nekaj muzejev je poskusilo z roboti, ki jih lahko obiskovalec na daljavo (morda nekdo, ki ne more potovati) upravlja prek interneta, da si »ogleda« muzej.</w:t>
            </w:r>
          </w:p>
          <w:p w14:paraId="759B7920" w14:textId="555DCBFE" w:rsidR="00071DF7" w:rsidRPr="00232AE3" w:rsidRDefault="00476A82">
            <w:pPr>
              <w:pStyle w:val="ListParagraph"/>
              <w:numPr>
                <w:ilvl w:val="0"/>
                <w:numId w:val="73"/>
              </w:numPr>
              <w:rPr>
                <w:lang w:val="en-GB"/>
              </w:rPr>
            </w:pPr>
            <w:r w:rsidRPr="00232AE3">
              <w:rPr>
                <w:lang w:val="en-GB"/>
              </w:rPr>
              <w:t>Na kraju samem bi videli robota za teleprisotnost, ki se vozi naokrog. Pri tem gre bolj za omogočanje dostopa tistim, ki niso na kraju samem, vendar je to kljub vsemu podporna tehnologija za vključevanje.</w:t>
            </w:r>
          </w:p>
        </w:tc>
      </w:tr>
    </w:tbl>
    <w:p w14:paraId="71A60C61" w14:textId="3FE982B4" w:rsidR="00476A82" w:rsidRPr="00232AE3" w:rsidRDefault="00476A82">
      <w:pPr>
        <w:jc w:val="left"/>
        <w:rPr>
          <w:rFonts w:eastAsiaTheme="majorEastAsia" w:cstheme="majorBidi"/>
          <w:b/>
          <w:iCs/>
          <w:color w:val="2F5496" w:themeColor="accent1" w:themeShade="BF"/>
          <w:sz w:val="24"/>
          <w:lang w:val="en-GB"/>
        </w:rPr>
      </w:pPr>
    </w:p>
    <w:p w14:paraId="282F2847" w14:textId="1CE0A852" w:rsidR="002A233C" w:rsidRPr="00232AE3" w:rsidRDefault="002A233C" w:rsidP="00071DF7">
      <w:pPr>
        <w:pStyle w:val="Heading4"/>
        <w:rPr>
          <w:lang w:val="en-GB"/>
        </w:rPr>
      </w:pPr>
      <w:r w:rsidRPr="00232AE3">
        <w:rPr>
          <w:lang w:val="en-GB"/>
        </w:rPr>
        <w:t>Kognitivne in razvojne motnje</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071DF7" w:rsidRPr="00232AE3" w14:paraId="2918CD9F" w14:textId="77777777" w:rsidTr="00B94419">
        <w:trPr>
          <w:trHeight w:val="2085"/>
        </w:trPr>
        <w:tc>
          <w:tcPr>
            <w:tcW w:w="2649" w:type="dxa"/>
            <w:shd w:val="clear" w:color="auto" w:fill="1F4E79" w:themeFill="accent5" w:themeFillShade="80"/>
            <w:vAlign w:val="center"/>
          </w:tcPr>
          <w:p w14:paraId="2C8431A6" w14:textId="49E9A926" w:rsidR="00071DF7" w:rsidRPr="00232AE3" w:rsidRDefault="00476A82" w:rsidP="00547635">
            <w:pPr>
              <w:jc w:val="left"/>
              <w:rPr>
                <w:b/>
                <w:bCs/>
                <w:color w:val="FFFFFF" w:themeColor="background1"/>
                <w:lang w:val="en-GB"/>
              </w:rPr>
            </w:pPr>
            <w:r w:rsidRPr="00232AE3">
              <w:rPr>
                <w:b/>
                <w:bCs/>
                <w:color w:val="FFFFFF" w:themeColor="background1"/>
                <w:lang w:val="en-GB"/>
              </w:rPr>
              <w:t>MULTISENZORIČNE INTERAKTIVNE REŠITVE</w:t>
            </w:r>
          </w:p>
        </w:tc>
        <w:tc>
          <w:tcPr>
            <w:tcW w:w="6287" w:type="dxa"/>
            <w:vAlign w:val="center"/>
          </w:tcPr>
          <w:p w14:paraId="5CC7C649" w14:textId="77777777" w:rsidR="00CF026A" w:rsidRPr="00232AE3" w:rsidRDefault="00476A82">
            <w:pPr>
              <w:pStyle w:val="ListParagraph"/>
              <w:numPr>
                <w:ilvl w:val="0"/>
                <w:numId w:val="74"/>
              </w:numPr>
              <w:rPr>
                <w:lang w:val="en-GB"/>
              </w:rPr>
            </w:pPr>
            <w:r w:rsidRPr="00232AE3">
              <w:rPr>
                <w:lang w:val="en-GB"/>
              </w:rPr>
              <w:t>Ljudje s kognitivnimi motnjami pogosto izkoristijo interaktivno učenje (dotik, zvok). Tehnologija, kot so preproste interaktivne igre ali avdio, ki ga lahko nadzorujete, lahko pomaga pri vključevanju.</w:t>
            </w:r>
          </w:p>
          <w:p w14:paraId="6671716A" w14:textId="6BC0C162" w:rsidR="00071DF7" w:rsidRPr="00232AE3" w:rsidRDefault="00476A82">
            <w:pPr>
              <w:pStyle w:val="ListParagraph"/>
              <w:numPr>
                <w:ilvl w:val="0"/>
                <w:numId w:val="74"/>
              </w:numPr>
              <w:rPr>
                <w:lang w:val="en-GB"/>
              </w:rPr>
            </w:pPr>
            <w:r w:rsidRPr="00232AE3">
              <w:rPr>
                <w:lang w:val="en-GB"/>
              </w:rPr>
              <w:t>Na primer, razstava bi lahko imela avdio postajo, kjer pritisk na gumb sproži kratko, preprosto razlago (koristno za tiste, ki imajo težave z branjem ali kratko pozornostno dobo).</w:t>
            </w:r>
          </w:p>
        </w:tc>
      </w:tr>
      <w:tr w:rsidR="00071DF7" w:rsidRPr="00232AE3" w14:paraId="5D4F8DE5" w14:textId="77777777" w:rsidTr="005F42E4">
        <w:trPr>
          <w:trHeight w:val="1044"/>
        </w:trPr>
        <w:tc>
          <w:tcPr>
            <w:tcW w:w="2649" w:type="dxa"/>
            <w:shd w:val="clear" w:color="auto" w:fill="1F4E79" w:themeFill="accent5" w:themeFillShade="80"/>
            <w:vAlign w:val="center"/>
          </w:tcPr>
          <w:p w14:paraId="379505A2" w14:textId="54B8A4DA" w:rsidR="00071DF7" w:rsidRPr="00232AE3" w:rsidRDefault="00476A82" w:rsidP="00547635">
            <w:pPr>
              <w:jc w:val="left"/>
              <w:rPr>
                <w:b/>
                <w:bCs/>
                <w:color w:val="FFFFFF" w:themeColor="background1"/>
                <w:lang w:val="en-GB"/>
              </w:rPr>
            </w:pPr>
            <w:r w:rsidRPr="00232AE3">
              <w:rPr>
                <w:b/>
                <w:bCs/>
                <w:color w:val="FFFFFF" w:themeColor="background1"/>
                <w:lang w:val="en-GB"/>
              </w:rPr>
              <w:t>APLIKACIJE ZA PRILAGODITEV</w:t>
            </w:r>
          </w:p>
        </w:tc>
        <w:tc>
          <w:tcPr>
            <w:tcW w:w="6287" w:type="dxa"/>
            <w:vAlign w:val="center"/>
          </w:tcPr>
          <w:p w14:paraId="6B05EC85" w14:textId="3FA80C92" w:rsidR="00071DF7" w:rsidRPr="00232AE3" w:rsidRDefault="00476A82">
            <w:pPr>
              <w:pStyle w:val="ListParagraph"/>
              <w:numPr>
                <w:ilvl w:val="0"/>
                <w:numId w:val="75"/>
              </w:numPr>
              <w:rPr>
                <w:lang w:val="en-GB"/>
              </w:rPr>
            </w:pPr>
            <w:r w:rsidRPr="00232AE3">
              <w:rPr>
                <w:lang w:val="en-GB"/>
              </w:rPr>
              <w:t>Nekatere aplikacije obiskovalcem omogočajo, da za vsebino izberejo način »enostavnega branja« ali način, primeren za otroke. Takšna prilagodljiva vsebina lahko pomaga osebam z intelektualnimi motnjami, da uživajo v vsebini na udobni ravni.</w:t>
            </w:r>
          </w:p>
        </w:tc>
      </w:tr>
      <w:tr w:rsidR="00071DF7" w:rsidRPr="00232AE3" w14:paraId="2FF934A2" w14:textId="77777777" w:rsidTr="005F42E4">
        <w:trPr>
          <w:trHeight w:val="863"/>
        </w:trPr>
        <w:tc>
          <w:tcPr>
            <w:tcW w:w="2649" w:type="dxa"/>
            <w:shd w:val="clear" w:color="auto" w:fill="1F4E79" w:themeFill="accent5" w:themeFillShade="80"/>
            <w:vAlign w:val="center"/>
          </w:tcPr>
          <w:p w14:paraId="50037377" w14:textId="6EDAFA82" w:rsidR="00071DF7" w:rsidRPr="00232AE3" w:rsidRDefault="00476A82" w:rsidP="00547635">
            <w:pPr>
              <w:jc w:val="left"/>
              <w:rPr>
                <w:b/>
                <w:bCs/>
                <w:color w:val="FFFFFF" w:themeColor="background1"/>
                <w:lang w:val="en-GB"/>
              </w:rPr>
            </w:pPr>
            <w:r w:rsidRPr="00232AE3">
              <w:rPr>
                <w:b/>
                <w:bCs/>
                <w:color w:val="FFFFFF" w:themeColor="background1"/>
                <w:lang w:val="en-GB"/>
              </w:rPr>
              <w:t>VIZUALNI URNIKI ALI NAPOTKI Z AUGMENTIRANO REALNOSTJO (AR)</w:t>
            </w:r>
          </w:p>
        </w:tc>
        <w:tc>
          <w:tcPr>
            <w:tcW w:w="6287" w:type="dxa"/>
            <w:vAlign w:val="center"/>
          </w:tcPr>
          <w:p w14:paraId="2F717DF0" w14:textId="334BFEB6" w:rsidR="00071DF7" w:rsidRPr="00232AE3" w:rsidRDefault="00476A82">
            <w:pPr>
              <w:pStyle w:val="ListParagraph"/>
              <w:numPr>
                <w:ilvl w:val="0"/>
                <w:numId w:val="75"/>
              </w:numPr>
              <w:rPr>
                <w:lang w:val="en-GB"/>
              </w:rPr>
            </w:pPr>
            <w:r w:rsidRPr="00232AE3">
              <w:rPr>
                <w:lang w:val="en-GB"/>
              </w:rPr>
              <w:t>AR se lahko uporabi za prikaz puščic ali ikon na napravi obiskovalca, da ga usmerja na strukturiran način (kot sled namigov) – to je koristno za tiste, ki potrebujejo jasno strukturo ali jih preveč izbir v muzeju preobremeni.</w:t>
            </w:r>
          </w:p>
        </w:tc>
      </w:tr>
      <w:tr w:rsidR="00071DF7" w:rsidRPr="00232AE3" w14:paraId="35AF4723" w14:textId="77777777" w:rsidTr="005F42E4">
        <w:trPr>
          <w:trHeight w:val="1247"/>
        </w:trPr>
        <w:tc>
          <w:tcPr>
            <w:tcW w:w="2649" w:type="dxa"/>
            <w:shd w:val="clear" w:color="auto" w:fill="1F4E79" w:themeFill="accent5" w:themeFillShade="80"/>
            <w:vAlign w:val="center"/>
          </w:tcPr>
          <w:p w14:paraId="0664F988" w14:textId="7FA9E95D" w:rsidR="00071DF7" w:rsidRPr="00232AE3" w:rsidRDefault="00476A82" w:rsidP="00547635">
            <w:pPr>
              <w:jc w:val="left"/>
              <w:rPr>
                <w:b/>
                <w:bCs/>
                <w:color w:val="FFFFFF" w:themeColor="background1"/>
                <w:lang w:val="en-GB"/>
              </w:rPr>
            </w:pPr>
            <w:r w:rsidRPr="00232AE3">
              <w:rPr>
                <w:b/>
                <w:bCs/>
                <w:color w:val="FFFFFF" w:themeColor="background1"/>
                <w:lang w:val="en-GB"/>
              </w:rPr>
              <w:t>SLUŠALKE Z ODSTRANJEVANJEM HRUPA IN SENZORIČNA ORODJA</w:t>
            </w:r>
          </w:p>
        </w:tc>
        <w:tc>
          <w:tcPr>
            <w:tcW w:w="6287" w:type="dxa"/>
            <w:vAlign w:val="center"/>
          </w:tcPr>
          <w:p w14:paraId="5FB577B0" w14:textId="77777777" w:rsidR="00CF026A" w:rsidRPr="00232AE3" w:rsidRDefault="00476A82">
            <w:pPr>
              <w:pStyle w:val="ListParagraph"/>
              <w:numPr>
                <w:ilvl w:val="0"/>
                <w:numId w:val="75"/>
              </w:numPr>
              <w:rPr>
                <w:lang w:val="en-GB"/>
              </w:rPr>
            </w:pPr>
            <w:r w:rsidRPr="00232AE3">
              <w:rPr>
                <w:lang w:val="en-GB"/>
              </w:rPr>
              <w:t>Čeprav ne gre za visokotehnološko rešitev, je zagotavljanje stvari, kot so slušalke z odpravljanjem hrupa, lahko odlična storitev za obiskovalce z avtizmom, ki jih lahko preveč stimulira okoljski hrup.</w:t>
            </w:r>
          </w:p>
          <w:p w14:paraId="6AC57F3D" w14:textId="34669D83" w:rsidR="00071DF7" w:rsidRPr="00232AE3" w:rsidRDefault="00476A82">
            <w:pPr>
              <w:pStyle w:val="ListParagraph"/>
              <w:numPr>
                <w:ilvl w:val="0"/>
                <w:numId w:val="75"/>
              </w:numPr>
              <w:rPr>
                <w:lang w:val="en-GB"/>
              </w:rPr>
            </w:pPr>
            <w:r w:rsidRPr="00232AE3">
              <w:rPr>
                <w:lang w:val="en-GB"/>
              </w:rPr>
              <w:lastRenderedPageBreak/>
              <w:t>Nekateri kraji imajo „senzorične komplete“, ki vključujejo sončna očala (za močno svetlobo), pripomočke za nemirnost itd. To je nizkotehnološka podporna tehnologija.</w:t>
            </w:r>
          </w:p>
        </w:tc>
      </w:tr>
    </w:tbl>
    <w:p w14:paraId="4A3A5B6A" w14:textId="77777777" w:rsidR="00B94419" w:rsidRPr="00232AE3" w:rsidRDefault="00B94419" w:rsidP="002A233C">
      <w:pPr>
        <w:rPr>
          <w:lang w:val="en-GB"/>
        </w:rPr>
      </w:pPr>
    </w:p>
    <w:p w14:paraId="74D28218" w14:textId="2F063752" w:rsidR="002A233C" w:rsidRPr="00232AE3" w:rsidRDefault="002A233C" w:rsidP="0025104D">
      <w:pPr>
        <w:pStyle w:val="Heading2"/>
        <w:numPr>
          <w:ilvl w:val="1"/>
          <w:numId w:val="1"/>
        </w:numPr>
        <w:rPr>
          <w:lang w:val="en-GB"/>
        </w:rPr>
      </w:pPr>
      <w:bookmarkStart w:id="58" w:name="_Toc219970081"/>
      <w:r w:rsidRPr="00232AE3">
        <w:rPr>
          <w:lang w:val="en-GB"/>
        </w:rPr>
        <w:t>Virtualni dostop in digitalno ozaveščanje</w:t>
      </w:r>
      <w:bookmarkEnd w:id="58"/>
    </w:p>
    <w:p w14:paraId="0987B543" w14:textId="77777777" w:rsidR="002A233C" w:rsidRPr="00232AE3" w:rsidRDefault="002A233C" w:rsidP="002A233C">
      <w:pPr>
        <w:rPr>
          <w:lang w:val="en-GB"/>
        </w:rPr>
      </w:pPr>
    </w:p>
    <w:p w14:paraId="4AD5B912" w14:textId="03537437" w:rsidR="002A233C" w:rsidRPr="00232AE3" w:rsidRDefault="002A233C" w:rsidP="002A233C">
      <w:pPr>
        <w:rPr>
          <w:lang w:val="en-GB"/>
        </w:rPr>
      </w:pPr>
      <w:r w:rsidRPr="00232AE3">
        <w:rPr>
          <w:lang w:val="en-GB"/>
        </w:rPr>
        <w:t>Ta del se nanaša na to, kako lahko tehnologija ljudem omogoči turistične izkušnje, ki presegajo fizične obiske, ali jih dopolnjuje</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D064E8" w:rsidRPr="00232AE3" w14:paraId="0DD6A292" w14:textId="77777777" w:rsidTr="0068567A">
        <w:trPr>
          <w:trHeight w:val="4074"/>
        </w:trPr>
        <w:tc>
          <w:tcPr>
            <w:tcW w:w="2649" w:type="dxa"/>
            <w:shd w:val="clear" w:color="auto" w:fill="1F4E79" w:themeFill="accent5" w:themeFillShade="80"/>
            <w:vAlign w:val="center"/>
          </w:tcPr>
          <w:p w14:paraId="047A1851" w14:textId="0E51F10C" w:rsidR="00D064E8" w:rsidRPr="00232AE3" w:rsidRDefault="00D064E8" w:rsidP="00547635">
            <w:pPr>
              <w:jc w:val="left"/>
              <w:rPr>
                <w:b/>
                <w:bCs/>
                <w:color w:val="FFFFFF" w:themeColor="background1"/>
                <w:lang w:val="en-GB"/>
              </w:rPr>
            </w:pPr>
            <w:r w:rsidRPr="00232AE3">
              <w:rPr>
                <w:b/>
                <w:bCs/>
                <w:color w:val="FFFFFF" w:themeColor="background1"/>
                <w:lang w:val="en-GB"/>
              </w:rPr>
              <w:t>OGLEDI Z VIRTUALNO REALNOSTJO (VR)</w:t>
            </w:r>
          </w:p>
        </w:tc>
        <w:tc>
          <w:tcPr>
            <w:tcW w:w="6287" w:type="dxa"/>
            <w:vAlign w:val="center"/>
          </w:tcPr>
          <w:p w14:paraId="3B7EB277" w14:textId="77777777" w:rsidR="00D064E8" w:rsidRPr="00232AE3" w:rsidRDefault="00D064E8">
            <w:pPr>
              <w:pStyle w:val="ListParagraph"/>
              <w:numPr>
                <w:ilvl w:val="0"/>
                <w:numId w:val="74"/>
              </w:numPr>
              <w:rPr>
                <w:lang w:val="en-GB"/>
              </w:rPr>
            </w:pPr>
            <w:r w:rsidRPr="00232AE3">
              <w:rPr>
                <w:lang w:val="en-GB"/>
              </w:rPr>
              <w:t>VR lahko ustvari vključujoče izkušnje krajev, ki jih nekateri ljudje fizično ne morejo obiskati.</w:t>
            </w:r>
          </w:p>
          <w:p w14:paraId="1717C3AB" w14:textId="77777777" w:rsidR="00D064E8" w:rsidRPr="00232AE3" w:rsidRDefault="00D064E8">
            <w:pPr>
              <w:pStyle w:val="ListParagraph"/>
              <w:numPr>
                <w:ilvl w:val="0"/>
                <w:numId w:val="74"/>
              </w:numPr>
              <w:rPr>
                <w:lang w:val="en-GB"/>
              </w:rPr>
            </w:pPr>
            <w:r w:rsidRPr="00232AE3">
              <w:rPr>
                <w:lang w:val="en-GB"/>
              </w:rPr>
              <w:t>Na primer, nekdo, ki ne more splezati na zvonik, si lahko nadene VR-očala in v 360° videu »doživi« razgled z vrha.</w:t>
            </w:r>
          </w:p>
          <w:p w14:paraId="0DA89EF6" w14:textId="77777777" w:rsidR="0068567A" w:rsidRPr="00232AE3" w:rsidRDefault="00D064E8">
            <w:pPr>
              <w:pStyle w:val="ListParagraph"/>
              <w:numPr>
                <w:ilvl w:val="0"/>
                <w:numId w:val="74"/>
              </w:numPr>
              <w:rPr>
                <w:lang w:val="en-GB"/>
              </w:rPr>
            </w:pPr>
            <w:r w:rsidRPr="00232AE3">
              <w:rPr>
                <w:lang w:val="en-GB"/>
              </w:rPr>
              <w:t>Mnoge kulturne znamenitosti so razvile VR-vsebine, kot so virtualni ogledi nedostopnih območij ali celo celotne znamenitosti (kar je še posebej koristno v času pandemije ali za mednarodno občinstvo).</w:t>
            </w:r>
          </w:p>
          <w:p w14:paraId="305D7ECF" w14:textId="7B937758" w:rsidR="00D064E8" w:rsidRPr="00232AE3" w:rsidRDefault="00D064E8">
            <w:pPr>
              <w:pStyle w:val="ListParagraph"/>
              <w:numPr>
                <w:ilvl w:val="0"/>
                <w:numId w:val="74"/>
              </w:numPr>
              <w:rPr>
                <w:lang w:val="en-GB"/>
              </w:rPr>
            </w:pPr>
            <w:r w:rsidRPr="00232AE3">
              <w:rPr>
                <w:lang w:val="en-GB"/>
              </w:rPr>
              <w:t xml:space="preserve">Udeleženci usposabljanja morajo razumeti osnove VR: običajno so potrebna očala (kot so Oculus ali celo očala, ki delujejo prek telefona). To je odlično za učinek presenečenja, vendar je treba upoštevati dostopnost VR same – npr. VR morda ne bo uporabna za slepe osebe (čeprav bi lahko bila zanimiva VR z bogatim avdio vsebino) ali pa lahko povzroči slabost zaradi gibanja. </w:t>
            </w:r>
            <w:r w:rsidR="0068567A" w:rsidRPr="00232AE3">
              <w:rPr>
                <w:lang w:val="en-GB"/>
              </w:rPr>
              <w:t xml:space="preserve">Torej </w:t>
            </w:r>
            <w:r w:rsidRPr="00232AE3">
              <w:rPr>
                <w:lang w:val="en-GB"/>
              </w:rPr>
              <w:t>gre za dodatno raven, ne pa za rešitev za vse.</w:t>
            </w:r>
          </w:p>
        </w:tc>
      </w:tr>
      <w:tr w:rsidR="00D064E8" w:rsidRPr="00232AE3" w14:paraId="5EB5EE1A" w14:textId="77777777" w:rsidTr="005F42E4">
        <w:trPr>
          <w:trHeight w:val="477"/>
        </w:trPr>
        <w:tc>
          <w:tcPr>
            <w:tcW w:w="2649" w:type="dxa"/>
            <w:shd w:val="clear" w:color="auto" w:fill="1F4E79" w:themeFill="accent5" w:themeFillShade="80"/>
            <w:vAlign w:val="center"/>
          </w:tcPr>
          <w:p w14:paraId="7E276692" w14:textId="21D367D3" w:rsidR="00D064E8" w:rsidRPr="00232AE3" w:rsidRDefault="00D064E8" w:rsidP="00547635">
            <w:pPr>
              <w:jc w:val="left"/>
              <w:rPr>
                <w:b/>
                <w:bCs/>
                <w:color w:val="FFFFFF" w:themeColor="background1"/>
                <w:lang w:val="en-GB"/>
              </w:rPr>
            </w:pPr>
            <w:r w:rsidRPr="00232AE3">
              <w:rPr>
                <w:b/>
                <w:bCs/>
                <w:color w:val="FFFFFF" w:themeColor="background1"/>
                <w:lang w:val="en-GB"/>
              </w:rPr>
              <w:t>APLIKACIJE POVEČANE RESNIČNOSTI (AR)</w:t>
            </w:r>
          </w:p>
        </w:tc>
        <w:tc>
          <w:tcPr>
            <w:tcW w:w="6287" w:type="dxa"/>
            <w:vAlign w:val="center"/>
          </w:tcPr>
          <w:p w14:paraId="310A037E" w14:textId="60F27856" w:rsidR="0068567A" w:rsidRPr="00232AE3" w:rsidRDefault="00D064E8">
            <w:pPr>
              <w:pStyle w:val="ListParagraph"/>
              <w:numPr>
                <w:ilvl w:val="0"/>
                <w:numId w:val="75"/>
              </w:numPr>
              <w:rPr>
                <w:lang w:val="en-GB"/>
              </w:rPr>
            </w:pPr>
            <w:r w:rsidRPr="00232AE3">
              <w:rPr>
                <w:lang w:val="en-GB"/>
              </w:rPr>
              <w:t>AR prek naprave prekriva realni svet z digitalnimi informacijami.</w:t>
            </w:r>
          </w:p>
          <w:p w14:paraId="5EDBB860" w14:textId="77777777" w:rsidR="0068567A" w:rsidRPr="00232AE3" w:rsidRDefault="00D064E8">
            <w:pPr>
              <w:pStyle w:val="ListParagraph"/>
              <w:numPr>
                <w:ilvl w:val="0"/>
                <w:numId w:val="75"/>
              </w:numPr>
              <w:rPr>
                <w:lang w:val="en-GB"/>
              </w:rPr>
            </w:pPr>
            <w:r w:rsidRPr="00232AE3">
              <w:rPr>
                <w:lang w:val="en-GB"/>
              </w:rPr>
              <w:t>V turizmu lahko AR na primer prikaže rekonstrukcijo ruševin, ko nanje usmerite telefon, ali pa prikaže tolmačenje razstave v znakovnem jeziku, ko nanjo usmerite telefon.</w:t>
            </w:r>
          </w:p>
          <w:p w14:paraId="3434819E" w14:textId="77777777" w:rsidR="0068567A" w:rsidRPr="00232AE3" w:rsidRDefault="00D064E8">
            <w:pPr>
              <w:pStyle w:val="ListParagraph"/>
              <w:numPr>
                <w:ilvl w:val="0"/>
                <w:numId w:val="75"/>
              </w:numPr>
              <w:rPr>
                <w:lang w:val="en-GB"/>
              </w:rPr>
            </w:pPr>
            <w:r w:rsidRPr="00232AE3">
              <w:rPr>
                <w:lang w:val="en-GB"/>
              </w:rPr>
              <w:t>Kar zadeva dostopnost</w:t>
            </w:r>
            <w:r w:rsidR="0068567A" w:rsidRPr="00232AE3">
              <w:rPr>
                <w:lang w:val="en-GB"/>
              </w:rPr>
              <w:t xml:space="preserve">, </w:t>
            </w:r>
            <w:r w:rsidRPr="00232AE3">
              <w:rPr>
                <w:lang w:val="en-GB"/>
              </w:rPr>
              <w:t>bi AR lahko uporabniku omogočila, da vidi avatar tolmača ameriškega znakovnega jezika, ki stoji ob tabli razstave, ko jo skenira, ali da si ogleda podnapise za avdio vodnik. To je precej obetavno.</w:t>
            </w:r>
          </w:p>
          <w:p w14:paraId="027140D7" w14:textId="77777777" w:rsidR="0068567A" w:rsidRPr="00232AE3" w:rsidRDefault="00D064E8">
            <w:pPr>
              <w:pStyle w:val="ListParagraph"/>
              <w:numPr>
                <w:ilvl w:val="0"/>
                <w:numId w:val="75"/>
              </w:numPr>
              <w:rPr>
                <w:lang w:val="en-GB"/>
              </w:rPr>
            </w:pPr>
            <w:r w:rsidRPr="00232AE3">
              <w:rPr>
                <w:lang w:val="en-GB"/>
              </w:rPr>
              <w:t xml:space="preserve">Druga možnost uporabe razširjene resničnosti </w:t>
            </w:r>
            <w:r w:rsidR="0068567A" w:rsidRPr="00232AE3">
              <w:rPr>
                <w:lang w:val="en-GB"/>
              </w:rPr>
              <w:t xml:space="preserve">je </w:t>
            </w:r>
            <w:r w:rsidRPr="00232AE3">
              <w:rPr>
                <w:lang w:val="en-GB"/>
              </w:rPr>
              <w:t>navigacija – na primer puščice na tleh, ki vas prek telefona vodijo do dvigala.</w:t>
            </w:r>
          </w:p>
          <w:p w14:paraId="4896DD55" w14:textId="3DB2764D" w:rsidR="00D064E8" w:rsidRPr="00232AE3" w:rsidRDefault="00D064E8">
            <w:pPr>
              <w:pStyle w:val="ListParagraph"/>
              <w:numPr>
                <w:ilvl w:val="0"/>
                <w:numId w:val="75"/>
              </w:numPr>
              <w:rPr>
                <w:lang w:val="en-GB"/>
              </w:rPr>
            </w:pPr>
            <w:r w:rsidRPr="00232AE3">
              <w:rPr>
                <w:lang w:val="en-GB"/>
              </w:rPr>
              <w:t>Tehnologija je še v vzponu in razvoj vsebin je lahko drag, vendar pametni telefoni to naredijo vse bolj običajno (pomislite na koncept Pokemon Go, uporabljen za vsebine v muzejih).</w:t>
            </w:r>
          </w:p>
        </w:tc>
      </w:tr>
      <w:tr w:rsidR="00D064E8" w:rsidRPr="00232AE3" w14:paraId="44668120" w14:textId="77777777" w:rsidTr="005F42E4">
        <w:trPr>
          <w:trHeight w:val="903"/>
        </w:trPr>
        <w:tc>
          <w:tcPr>
            <w:tcW w:w="2649" w:type="dxa"/>
            <w:shd w:val="clear" w:color="auto" w:fill="1F4E79" w:themeFill="accent5" w:themeFillShade="80"/>
            <w:vAlign w:val="center"/>
          </w:tcPr>
          <w:p w14:paraId="047C4EB0" w14:textId="09362E79" w:rsidR="00D064E8" w:rsidRPr="00232AE3" w:rsidRDefault="00D064E8" w:rsidP="00547635">
            <w:pPr>
              <w:jc w:val="left"/>
              <w:rPr>
                <w:b/>
                <w:bCs/>
                <w:color w:val="FFFFFF" w:themeColor="background1"/>
                <w:lang w:val="en-GB"/>
              </w:rPr>
            </w:pPr>
            <w:r w:rsidRPr="00232AE3">
              <w:rPr>
                <w:b/>
                <w:bCs/>
                <w:color w:val="FFFFFF" w:themeColor="background1"/>
                <w:lang w:val="en-GB"/>
              </w:rPr>
              <w:t>MOBILNE APLIKACIJE ZA OGLEDE</w:t>
            </w:r>
          </w:p>
        </w:tc>
        <w:tc>
          <w:tcPr>
            <w:tcW w:w="6287" w:type="dxa"/>
            <w:vAlign w:val="center"/>
          </w:tcPr>
          <w:p w14:paraId="4783FECA" w14:textId="4A236138" w:rsidR="0068567A" w:rsidRPr="00232AE3" w:rsidRDefault="00D064E8">
            <w:pPr>
              <w:pStyle w:val="ListParagraph"/>
              <w:numPr>
                <w:ilvl w:val="0"/>
                <w:numId w:val="75"/>
              </w:numPr>
              <w:rPr>
                <w:lang w:val="en-GB"/>
              </w:rPr>
            </w:pPr>
            <w:r w:rsidRPr="00232AE3">
              <w:rPr>
                <w:lang w:val="en-GB"/>
              </w:rPr>
              <w:t xml:space="preserve">Mnoge znamenitosti imajo zdaj aplikacije, ki jih obiskovalci lahko prenesejo. Če jo razvijate, poskrbite, da je dostopna (kar pomeni, da mora biti aplikacija ustrezno </w:t>
            </w:r>
            <w:r w:rsidR="0068567A" w:rsidRPr="00232AE3">
              <w:rPr>
                <w:lang w:val="en-GB"/>
              </w:rPr>
              <w:t>označena</w:t>
            </w:r>
            <w:r w:rsidRPr="00232AE3">
              <w:rPr>
                <w:lang w:val="en-GB"/>
              </w:rPr>
              <w:t>, če slepa oseba uporablja VoiceOver na iPhonu; razmislite tudi o vključitvi več jezikov, načina enostavnega jezika itd.</w:t>
            </w:r>
          </w:p>
          <w:p w14:paraId="2FE3775A" w14:textId="2B391269" w:rsidR="00D064E8" w:rsidRPr="00232AE3" w:rsidRDefault="00D064E8">
            <w:pPr>
              <w:pStyle w:val="ListParagraph"/>
              <w:numPr>
                <w:ilvl w:val="0"/>
                <w:numId w:val="75"/>
              </w:numPr>
              <w:rPr>
                <w:lang w:val="en-GB"/>
              </w:rPr>
            </w:pPr>
            <w:r w:rsidRPr="00232AE3">
              <w:rPr>
                <w:lang w:val="en-GB"/>
              </w:rPr>
              <w:t xml:space="preserve">Aplikacije lahko na eni platformi ponujajo multimedijske vsebine (avdio, besedilo, video), ki zadovoljujejo različne potrebe. </w:t>
            </w:r>
            <w:r w:rsidRPr="00232AE3">
              <w:rPr>
                <w:lang w:val="en-GB"/>
              </w:rPr>
              <w:lastRenderedPageBreak/>
              <w:t>Omogočajo tudi personalizacijo (obiskovalec izbere, kakšen slog vsebin mu je najbolj všeč).</w:t>
            </w:r>
          </w:p>
        </w:tc>
      </w:tr>
      <w:tr w:rsidR="00D064E8" w:rsidRPr="00232AE3" w14:paraId="5EA700BC" w14:textId="77777777" w:rsidTr="005F42E4">
        <w:trPr>
          <w:trHeight w:val="746"/>
        </w:trPr>
        <w:tc>
          <w:tcPr>
            <w:tcW w:w="2649" w:type="dxa"/>
            <w:shd w:val="clear" w:color="auto" w:fill="1F4E79" w:themeFill="accent5" w:themeFillShade="80"/>
            <w:vAlign w:val="center"/>
          </w:tcPr>
          <w:p w14:paraId="2B7482C4" w14:textId="19435269" w:rsidR="00D064E8" w:rsidRPr="00232AE3" w:rsidRDefault="00D064E8" w:rsidP="00547635">
            <w:pPr>
              <w:jc w:val="left"/>
              <w:rPr>
                <w:b/>
                <w:bCs/>
                <w:color w:val="FFFFFF" w:themeColor="background1"/>
                <w:lang w:val="en-GB"/>
              </w:rPr>
            </w:pPr>
            <w:r w:rsidRPr="00232AE3">
              <w:rPr>
                <w:b/>
                <w:bCs/>
                <w:color w:val="FFFFFF" w:themeColor="background1"/>
                <w:lang w:val="en-GB"/>
              </w:rPr>
              <w:lastRenderedPageBreak/>
              <w:t>DIGITALNI ZEMLJEVIDI IN NAVIGACIJA</w:t>
            </w:r>
          </w:p>
        </w:tc>
        <w:tc>
          <w:tcPr>
            <w:tcW w:w="6287" w:type="dxa"/>
            <w:vAlign w:val="center"/>
          </w:tcPr>
          <w:p w14:paraId="4CA6787D" w14:textId="77777777" w:rsidR="0068567A" w:rsidRPr="00232AE3" w:rsidRDefault="00D064E8">
            <w:pPr>
              <w:pStyle w:val="ListParagraph"/>
              <w:numPr>
                <w:ilvl w:val="0"/>
                <w:numId w:val="75"/>
              </w:numPr>
              <w:rPr>
                <w:lang w:val="en-GB"/>
              </w:rPr>
            </w:pPr>
            <w:r w:rsidRPr="00232AE3">
              <w:rPr>
                <w:lang w:val="en-GB"/>
              </w:rPr>
              <w:t>Google Maps zdaj pogosto vključuje informacije o dostopnosti (kot je označevanje vhodov, dostopnih z invalidskim vozičkom).</w:t>
            </w:r>
          </w:p>
          <w:p w14:paraId="19E07952" w14:textId="77777777" w:rsidR="0068567A" w:rsidRPr="00232AE3" w:rsidRDefault="00D064E8">
            <w:pPr>
              <w:pStyle w:val="ListParagraph"/>
              <w:numPr>
                <w:ilvl w:val="0"/>
                <w:numId w:val="75"/>
              </w:numPr>
              <w:rPr>
                <w:lang w:val="en-GB"/>
              </w:rPr>
            </w:pPr>
            <w:r w:rsidRPr="00232AE3">
              <w:rPr>
                <w:lang w:val="en-GB"/>
              </w:rPr>
              <w:t>Nekatere turistične aplikacije združujejo dostopna mesta.</w:t>
            </w:r>
          </w:p>
          <w:p w14:paraId="5B837EDE" w14:textId="44E82BAE" w:rsidR="00D064E8" w:rsidRPr="00232AE3" w:rsidRDefault="00D064E8">
            <w:pPr>
              <w:pStyle w:val="ListParagraph"/>
              <w:numPr>
                <w:ilvl w:val="0"/>
                <w:numId w:val="75"/>
              </w:numPr>
              <w:rPr>
                <w:lang w:val="en-GB"/>
              </w:rPr>
            </w:pPr>
            <w:r w:rsidRPr="00232AE3">
              <w:rPr>
                <w:lang w:val="en-GB"/>
              </w:rPr>
              <w:t>V okviru promocije poskrbite, da so funkcije dostopnosti vaše spletne strani navedene na Googlu, TripAdvisorju, lokalnih turističnih spletnih straneh itd. To ni ravno tehnologija, ki jo implementirate, ampak izkoriščanje digitalnih platform za širjenje informacij o dostopnosti (povezava z modulom 6 – marketing).</w:t>
            </w:r>
          </w:p>
        </w:tc>
      </w:tr>
      <w:tr w:rsidR="00D064E8" w:rsidRPr="00232AE3" w14:paraId="6D15530F" w14:textId="77777777" w:rsidTr="005F42E4">
        <w:trPr>
          <w:trHeight w:val="20"/>
        </w:trPr>
        <w:tc>
          <w:tcPr>
            <w:tcW w:w="2649" w:type="dxa"/>
            <w:shd w:val="clear" w:color="auto" w:fill="1F4E79" w:themeFill="accent5" w:themeFillShade="80"/>
            <w:vAlign w:val="center"/>
          </w:tcPr>
          <w:p w14:paraId="23B27C66" w14:textId="63E55F9B" w:rsidR="00D064E8" w:rsidRPr="00232AE3" w:rsidRDefault="00D064E8" w:rsidP="00547635">
            <w:pPr>
              <w:jc w:val="left"/>
              <w:rPr>
                <w:b/>
                <w:bCs/>
                <w:color w:val="FFFFFF" w:themeColor="background1"/>
                <w:lang w:val="en-GB"/>
              </w:rPr>
            </w:pPr>
            <w:r w:rsidRPr="00232AE3">
              <w:rPr>
                <w:b/>
                <w:bCs/>
                <w:color w:val="FFFFFF" w:themeColor="background1"/>
                <w:lang w:val="en-GB"/>
              </w:rPr>
              <w:t>DRUŽBENI MEDIJI IN SPLETNE VSEBINE</w:t>
            </w:r>
          </w:p>
        </w:tc>
        <w:tc>
          <w:tcPr>
            <w:tcW w:w="6287" w:type="dxa"/>
            <w:vAlign w:val="center"/>
          </w:tcPr>
          <w:p w14:paraId="2CDADF1A" w14:textId="77777777" w:rsidR="0068567A" w:rsidRPr="00232AE3" w:rsidRDefault="00D064E8">
            <w:pPr>
              <w:pStyle w:val="ListParagraph"/>
              <w:numPr>
                <w:ilvl w:val="0"/>
                <w:numId w:val="75"/>
              </w:numPr>
              <w:rPr>
                <w:lang w:val="en-GB"/>
              </w:rPr>
            </w:pPr>
            <w:r w:rsidRPr="00232AE3">
              <w:rPr>
                <w:lang w:val="en-GB"/>
              </w:rPr>
              <w:t>Virtualno ozaveščanje vključuje objavljanje videoposnetkov razstav (z napisom), izvajanje virtualnih ogledov v živo itd.</w:t>
            </w:r>
          </w:p>
          <w:p w14:paraId="115B0D2E" w14:textId="48C77472" w:rsidR="00D064E8" w:rsidRPr="00232AE3" w:rsidRDefault="00D064E8">
            <w:pPr>
              <w:pStyle w:val="ListParagraph"/>
              <w:numPr>
                <w:ilvl w:val="0"/>
                <w:numId w:val="75"/>
              </w:numPr>
              <w:rPr>
                <w:lang w:val="en-GB"/>
              </w:rPr>
            </w:pPr>
            <w:r w:rsidRPr="00232AE3">
              <w:rPr>
                <w:lang w:val="en-GB"/>
              </w:rPr>
              <w:t xml:space="preserve">To doseže tiste, ki ne morejo biti prisotni, in jih morda privabi, da pridejo, če je to mogoče, ali pa preprosto zagotovi vključenost. Med pandemijo COVID-19 so mnogi izvajali prenose »Muzej od doma«, kar je koristilo invalidnim osebam, za katere je bilo obiskovanje vedno težko. To se ne sme ustaviti po pandemiji: vključujoče digitalno programiranje je </w:t>
            </w:r>
            <w:r w:rsidR="0068567A" w:rsidRPr="00232AE3">
              <w:rPr>
                <w:lang w:val="en-GB"/>
              </w:rPr>
              <w:t>orodje</w:t>
            </w:r>
            <w:r w:rsidRPr="00232AE3">
              <w:rPr>
                <w:lang w:val="en-GB"/>
              </w:rPr>
              <w:t xml:space="preserve"> za dostopnost.</w:t>
            </w:r>
          </w:p>
        </w:tc>
      </w:tr>
      <w:tr w:rsidR="00D064E8" w:rsidRPr="00232AE3" w14:paraId="75A045B0" w14:textId="77777777" w:rsidTr="005F42E4">
        <w:trPr>
          <w:trHeight w:val="20"/>
        </w:trPr>
        <w:tc>
          <w:tcPr>
            <w:tcW w:w="2649" w:type="dxa"/>
            <w:shd w:val="clear" w:color="auto" w:fill="1F4E79" w:themeFill="accent5" w:themeFillShade="80"/>
            <w:vAlign w:val="center"/>
          </w:tcPr>
          <w:p w14:paraId="1C0C067B" w14:textId="7B040B97" w:rsidR="00D064E8" w:rsidRPr="00232AE3" w:rsidRDefault="00D064E8" w:rsidP="00547635">
            <w:pPr>
              <w:jc w:val="left"/>
              <w:rPr>
                <w:b/>
                <w:bCs/>
                <w:color w:val="FFFFFF" w:themeColor="background1"/>
                <w:lang w:val="en-GB"/>
              </w:rPr>
            </w:pPr>
            <w:r w:rsidRPr="00232AE3">
              <w:rPr>
                <w:b/>
                <w:bCs/>
                <w:color w:val="FFFFFF" w:themeColor="background1"/>
                <w:lang w:val="en-GB"/>
              </w:rPr>
              <w:t>SPLETNE REZERVACIJE IN STORITVE ZA STRANKE</w:t>
            </w:r>
          </w:p>
        </w:tc>
        <w:tc>
          <w:tcPr>
            <w:tcW w:w="6287" w:type="dxa"/>
            <w:vAlign w:val="center"/>
          </w:tcPr>
          <w:p w14:paraId="1C4D7144" w14:textId="77777777" w:rsidR="0068567A" w:rsidRPr="00232AE3" w:rsidRDefault="00D064E8">
            <w:pPr>
              <w:pStyle w:val="ListParagraph"/>
              <w:numPr>
                <w:ilvl w:val="0"/>
                <w:numId w:val="75"/>
              </w:numPr>
              <w:rPr>
                <w:lang w:val="en-GB"/>
              </w:rPr>
            </w:pPr>
            <w:r w:rsidRPr="00232AE3">
              <w:rPr>
                <w:lang w:val="en-GB"/>
              </w:rPr>
              <w:t>Dostopni spletni sistemi omogočajo potnikom z invalidnostjo lažje organiziranje obiskov (npr. možnost spletne rezervacije invalidskega vozička ali ogleda s tolmačem).</w:t>
            </w:r>
          </w:p>
          <w:p w14:paraId="14615901" w14:textId="55B1AD2D" w:rsidR="00D064E8" w:rsidRPr="00232AE3" w:rsidRDefault="00D064E8">
            <w:pPr>
              <w:pStyle w:val="ListParagraph"/>
              <w:numPr>
                <w:ilvl w:val="0"/>
                <w:numId w:val="75"/>
              </w:numPr>
              <w:rPr>
                <w:lang w:val="en-GB"/>
              </w:rPr>
            </w:pPr>
            <w:r w:rsidRPr="00232AE3">
              <w:rPr>
                <w:lang w:val="en-GB"/>
              </w:rPr>
              <w:t>Zagotovite, da vsak e-poslovanje (kot je nakup vstopnic) sledi smernicam za dostopnost (WCAG), tako da ga lahko uporabljajo bralniki zaslona itd., kot to zahteva EAA za potovalne spletne strani</w:t>
            </w:r>
            <w:r w:rsidRPr="00232AE3">
              <w:rPr>
                <w:rStyle w:val="FootnoteReference"/>
                <w:lang w:val="en-GB"/>
              </w:rPr>
              <w:footnoteReference w:id="50"/>
            </w:r>
            <w:r w:rsidRPr="00232AE3">
              <w:rPr>
                <w:lang w:val="en-GB"/>
              </w:rPr>
              <w:t xml:space="preserve"> .</w:t>
            </w:r>
          </w:p>
        </w:tc>
      </w:tr>
    </w:tbl>
    <w:p w14:paraId="54D7A217" w14:textId="77777777" w:rsidR="00D064E8" w:rsidRPr="00232AE3" w:rsidRDefault="00D064E8" w:rsidP="002A233C">
      <w:pPr>
        <w:rPr>
          <w:lang w:val="en-GB"/>
        </w:rPr>
      </w:pPr>
    </w:p>
    <w:p w14:paraId="26C0857E" w14:textId="77777777" w:rsidR="002A233C" w:rsidRPr="00232AE3" w:rsidRDefault="002A233C" w:rsidP="002A233C">
      <w:pPr>
        <w:rPr>
          <w:lang w:val="en-GB"/>
        </w:rPr>
      </w:pPr>
    </w:p>
    <w:p w14:paraId="099AC4C2" w14:textId="7B66831A" w:rsidR="002A233C" w:rsidRPr="00232AE3" w:rsidRDefault="002A233C" w:rsidP="0025104D">
      <w:pPr>
        <w:pStyle w:val="Heading2"/>
        <w:numPr>
          <w:ilvl w:val="1"/>
          <w:numId w:val="1"/>
        </w:numPr>
        <w:rPr>
          <w:lang w:val="en-GB"/>
        </w:rPr>
      </w:pPr>
      <w:bookmarkStart w:id="59" w:name="_Toc219970082"/>
      <w:r w:rsidRPr="00232AE3">
        <w:rPr>
          <w:lang w:val="en-GB"/>
        </w:rPr>
        <w:t>Nove rešitve umetne inteligence</w:t>
      </w:r>
      <w:bookmarkEnd w:id="59"/>
    </w:p>
    <w:p w14:paraId="51A77BEC" w14:textId="77777777" w:rsidR="002A233C" w:rsidRPr="00232AE3" w:rsidRDefault="002A233C" w:rsidP="002A233C">
      <w:pPr>
        <w:rPr>
          <w:lang w:val="en-GB"/>
        </w:rPr>
      </w:pPr>
    </w:p>
    <w:p w14:paraId="117AF430" w14:textId="77777777" w:rsidR="002A233C" w:rsidRPr="00232AE3" w:rsidRDefault="002A233C" w:rsidP="002A233C">
      <w:pPr>
        <w:rPr>
          <w:lang w:val="en-GB"/>
        </w:rPr>
      </w:pPr>
      <w:r w:rsidRPr="00232AE3">
        <w:rPr>
          <w:lang w:val="en-GB"/>
        </w:rPr>
        <w:t>Umetna inteligenca je vse bolj prisotna v turizmu in lahko podpira dostopnost:</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E90CC3" w:rsidRPr="00232AE3" w14:paraId="34455635" w14:textId="77777777" w:rsidTr="00E90CC3">
        <w:trPr>
          <w:trHeight w:val="2037"/>
        </w:trPr>
        <w:tc>
          <w:tcPr>
            <w:tcW w:w="2649" w:type="dxa"/>
            <w:shd w:val="clear" w:color="auto" w:fill="1F4E79" w:themeFill="accent5" w:themeFillShade="80"/>
            <w:vAlign w:val="center"/>
          </w:tcPr>
          <w:p w14:paraId="1054A966" w14:textId="50C958A9" w:rsidR="00E90CC3" w:rsidRPr="00232AE3" w:rsidRDefault="00E90CC3" w:rsidP="00547635">
            <w:pPr>
              <w:jc w:val="left"/>
              <w:rPr>
                <w:b/>
                <w:bCs/>
                <w:color w:val="FFFFFF" w:themeColor="background1"/>
                <w:lang w:val="en-GB"/>
              </w:rPr>
            </w:pPr>
            <w:r w:rsidRPr="00232AE3">
              <w:rPr>
                <w:b/>
                <w:bCs/>
                <w:color w:val="FFFFFF" w:themeColor="background1"/>
                <w:lang w:val="en-GB"/>
              </w:rPr>
              <w:t>PREPOZNAVANJE SLIK Z UMETNO INTELIGENCO</w:t>
            </w:r>
          </w:p>
        </w:tc>
        <w:tc>
          <w:tcPr>
            <w:tcW w:w="6287" w:type="dxa"/>
            <w:vAlign w:val="center"/>
          </w:tcPr>
          <w:p w14:paraId="66B25C1B" w14:textId="77777777" w:rsidR="00E90CC3" w:rsidRPr="00232AE3" w:rsidRDefault="00E90CC3">
            <w:pPr>
              <w:pStyle w:val="ListParagraph"/>
              <w:numPr>
                <w:ilvl w:val="0"/>
                <w:numId w:val="74"/>
              </w:numPr>
              <w:rPr>
                <w:lang w:val="en-GB"/>
              </w:rPr>
            </w:pPr>
            <w:r w:rsidRPr="00232AE3">
              <w:rPr>
                <w:lang w:val="en-GB"/>
              </w:rPr>
              <w:t>Aplikacije (kot je Seeing AI od Microsofta) omogočajo slabovidnim uporabnikom, da usmerijo kamero svojega telefona in dobijo opis prizora ali predmeta, ki ga ustvari umetna inteligenca. Ni vedno natančno, vendar se izboljšuje.</w:t>
            </w:r>
          </w:p>
          <w:p w14:paraId="3A2839FC" w14:textId="15688B3D" w:rsidR="00E90CC3" w:rsidRPr="00232AE3" w:rsidRDefault="00E90CC3">
            <w:pPr>
              <w:pStyle w:val="ListParagraph"/>
              <w:numPr>
                <w:ilvl w:val="0"/>
                <w:numId w:val="74"/>
              </w:numPr>
              <w:rPr>
                <w:lang w:val="en-GB"/>
              </w:rPr>
            </w:pPr>
            <w:r w:rsidRPr="00232AE3">
              <w:rPr>
                <w:lang w:val="en-GB"/>
              </w:rPr>
              <w:t>Spletne strani lahko to vključijo tako, da zagotovijo združljivost svojega okolja (npr. jasen tekst na oznakah, ki ga AI lahko prebere, ali usposabljanje AI na njihovi zbirki, da prepozna predmete).</w:t>
            </w:r>
          </w:p>
        </w:tc>
      </w:tr>
      <w:tr w:rsidR="00E90CC3" w:rsidRPr="00232AE3" w14:paraId="0BF83FD0" w14:textId="77777777" w:rsidTr="005F42E4">
        <w:trPr>
          <w:trHeight w:val="903"/>
        </w:trPr>
        <w:tc>
          <w:tcPr>
            <w:tcW w:w="2649" w:type="dxa"/>
            <w:shd w:val="clear" w:color="auto" w:fill="1F4E79" w:themeFill="accent5" w:themeFillShade="80"/>
            <w:vAlign w:val="center"/>
          </w:tcPr>
          <w:p w14:paraId="63090B0A" w14:textId="5D26722F" w:rsidR="00E90CC3" w:rsidRPr="00232AE3" w:rsidRDefault="00E90CC3" w:rsidP="00547635">
            <w:pPr>
              <w:jc w:val="left"/>
              <w:rPr>
                <w:b/>
                <w:bCs/>
                <w:color w:val="FFFFFF" w:themeColor="background1"/>
                <w:lang w:val="en-GB"/>
              </w:rPr>
            </w:pPr>
            <w:r w:rsidRPr="00232AE3">
              <w:rPr>
                <w:b/>
                <w:bCs/>
                <w:color w:val="FFFFFF" w:themeColor="background1"/>
                <w:lang w:val="en-GB"/>
              </w:rPr>
              <w:lastRenderedPageBreak/>
              <w:t>CHATBOTI ZA STORITVE ZA STRANKE</w:t>
            </w:r>
          </w:p>
        </w:tc>
        <w:tc>
          <w:tcPr>
            <w:tcW w:w="6287" w:type="dxa"/>
            <w:vAlign w:val="center"/>
          </w:tcPr>
          <w:p w14:paraId="297C2905" w14:textId="77777777" w:rsidR="00E90CC3" w:rsidRPr="00232AE3" w:rsidRDefault="00E90CC3">
            <w:pPr>
              <w:pStyle w:val="ListParagraph"/>
              <w:numPr>
                <w:ilvl w:val="0"/>
                <w:numId w:val="75"/>
              </w:numPr>
              <w:rPr>
                <w:lang w:val="en-GB"/>
              </w:rPr>
            </w:pPr>
            <w:r w:rsidRPr="00232AE3">
              <w:rPr>
                <w:lang w:val="en-GB"/>
              </w:rPr>
              <w:t>Mnoge turistične spletne strani uporabljajo chatbote. Če so dostopni (besedilni so običajno v redu, saj bralniki zaslona lahko berejo klepet), lahko pomagajo odgovarjati na vprašanja o dostopnosti 24 ur na dan, 7 dni na teden („Ali je vhod v vaš muzej brez stopnic?“ itd.).</w:t>
            </w:r>
          </w:p>
          <w:p w14:paraId="3E6035AF" w14:textId="4C0651C7" w:rsidR="00E90CC3" w:rsidRPr="00232AE3" w:rsidRDefault="00E90CC3">
            <w:pPr>
              <w:pStyle w:val="ListParagraph"/>
              <w:numPr>
                <w:ilvl w:val="0"/>
                <w:numId w:val="75"/>
              </w:numPr>
              <w:rPr>
                <w:lang w:val="en-GB"/>
              </w:rPr>
            </w:pPr>
            <w:r w:rsidRPr="00232AE3">
              <w:rPr>
                <w:lang w:val="en-GB"/>
              </w:rPr>
              <w:t>Umetno inteligenco je mogoče usposobiti na podlagi pogostih vprašanj, vključno s posebnimi potrebami. Za zapletena vprašanja pa je vedno treba zagotoviti človeško podporo.</w:t>
            </w:r>
          </w:p>
        </w:tc>
      </w:tr>
      <w:tr w:rsidR="00E90CC3" w:rsidRPr="00232AE3" w14:paraId="638084C3" w14:textId="77777777" w:rsidTr="005F42E4">
        <w:trPr>
          <w:trHeight w:val="317"/>
        </w:trPr>
        <w:tc>
          <w:tcPr>
            <w:tcW w:w="2649" w:type="dxa"/>
            <w:shd w:val="clear" w:color="auto" w:fill="1F4E79" w:themeFill="accent5" w:themeFillShade="80"/>
            <w:vAlign w:val="center"/>
          </w:tcPr>
          <w:p w14:paraId="4DB4BBBE" w14:textId="7CA8E9FD" w:rsidR="00E90CC3" w:rsidRPr="00232AE3" w:rsidRDefault="00E90CC3" w:rsidP="00547635">
            <w:pPr>
              <w:jc w:val="left"/>
              <w:rPr>
                <w:b/>
                <w:bCs/>
                <w:color w:val="FFFFFF" w:themeColor="background1"/>
                <w:lang w:val="en-GB"/>
              </w:rPr>
            </w:pPr>
            <w:r w:rsidRPr="00232AE3">
              <w:rPr>
                <w:b/>
                <w:bCs/>
                <w:color w:val="FFFFFF" w:themeColor="background1"/>
                <w:lang w:val="en-GB"/>
              </w:rPr>
              <w:t>ALGORITMI ZA PRILAGODITEV</w:t>
            </w:r>
          </w:p>
        </w:tc>
        <w:tc>
          <w:tcPr>
            <w:tcW w:w="6287" w:type="dxa"/>
            <w:vAlign w:val="center"/>
          </w:tcPr>
          <w:p w14:paraId="145D89EA" w14:textId="79D70C06" w:rsidR="00E90CC3" w:rsidRPr="00232AE3" w:rsidRDefault="00E90CC3">
            <w:pPr>
              <w:pStyle w:val="ListParagraph"/>
              <w:numPr>
                <w:ilvl w:val="0"/>
                <w:numId w:val="75"/>
              </w:numPr>
              <w:rPr>
                <w:lang w:val="en-GB"/>
              </w:rPr>
            </w:pPr>
            <w:r w:rsidRPr="00232AE3">
              <w:rPr>
                <w:lang w:val="en-GB"/>
              </w:rPr>
              <w:t>Umetna inteligenca bi lahko potencialno personalizirala muzejsko aplikacijo v realnem času, npr. če ve, da uporabnik raje uporablja enostavnejši jezik in avdio, samodejno prikaže ta format. To je najsodobnejša tehnologija, ki še ni pogosta, vendar je mogoča z uporabniškimi profili.</w:t>
            </w:r>
          </w:p>
        </w:tc>
      </w:tr>
      <w:tr w:rsidR="00E90CC3" w:rsidRPr="00232AE3" w14:paraId="7D6FD5B1" w14:textId="77777777" w:rsidTr="005F42E4">
        <w:trPr>
          <w:trHeight w:val="844"/>
        </w:trPr>
        <w:tc>
          <w:tcPr>
            <w:tcW w:w="2649" w:type="dxa"/>
            <w:shd w:val="clear" w:color="auto" w:fill="1F4E79" w:themeFill="accent5" w:themeFillShade="80"/>
            <w:vAlign w:val="center"/>
          </w:tcPr>
          <w:p w14:paraId="547213DE" w14:textId="7823AF84" w:rsidR="00E90CC3" w:rsidRPr="00232AE3" w:rsidRDefault="00E90CC3" w:rsidP="00547635">
            <w:pPr>
              <w:jc w:val="left"/>
              <w:rPr>
                <w:b/>
                <w:bCs/>
                <w:color w:val="FFFFFF" w:themeColor="background1"/>
                <w:lang w:val="en-GB"/>
              </w:rPr>
            </w:pPr>
            <w:r w:rsidRPr="00232AE3">
              <w:rPr>
                <w:b/>
                <w:bCs/>
                <w:color w:val="FFFFFF" w:themeColor="background1"/>
                <w:lang w:val="en-GB"/>
              </w:rPr>
              <w:t>PREVAJANJE V ZNAKOVNI JEZIK</w:t>
            </w:r>
          </w:p>
        </w:tc>
        <w:tc>
          <w:tcPr>
            <w:tcW w:w="6287" w:type="dxa"/>
            <w:vAlign w:val="center"/>
          </w:tcPr>
          <w:p w14:paraId="7F8070AF" w14:textId="41C68466" w:rsidR="00E90CC3" w:rsidRPr="00232AE3" w:rsidRDefault="00E90CC3">
            <w:pPr>
              <w:pStyle w:val="ListParagraph"/>
              <w:numPr>
                <w:ilvl w:val="0"/>
                <w:numId w:val="75"/>
              </w:numPr>
              <w:rPr>
                <w:lang w:val="en-GB"/>
              </w:rPr>
            </w:pPr>
            <w:r w:rsidRPr="00232AE3">
              <w:rPr>
                <w:lang w:val="en-GB"/>
              </w:rPr>
              <w:t>Potekajo raziskave na področju prevajanja v znakovni jezik s pomočjo umetne inteligence (kamera opazuje osebo, ki znakuje, in prevaja v besedilo ali obratno). Tehnologija še ni zrela, vendar bo morda nekega dne gluhi obiskovalec lahko znakoval v svoj telefon, umetna inteligenca pa bo to posredovala osebju, ki sliši, nato pa poslušala in odgovorila v znakovnem jeziku – s čimer bi se odpravile komunikacijske ovire brez človeškega tolmača. Za zdaj je to še prihodnost, vendar je vredno vedeti.</w:t>
            </w:r>
          </w:p>
        </w:tc>
      </w:tr>
      <w:tr w:rsidR="00E90CC3" w:rsidRPr="00232AE3" w14:paraId="55527E5D" w14:textId="77777777" w:rsidTr="005F42E4">
        <w:trPr>
          <w:trHeight w:val="20"/>
        </w:trPr>
        <w:tc>
          <w:tcPr>
            <w:tcW w:w="2649" w:type="dxa"/>
            <w:shd w:val="clear" w:color="auto" w:fill="1F4E79" w:themeFill="accent5" w:themeFillShade="80"/>
            <w:vAlign w:val="center"/>
          </w:tcPr>
          <w:p w14:paraId="4665EBB3" w14:textId="1013E898" w:rsidR="00E90CC3" w:rsidRPr="00232AE3" w:rsidRDefault="00E90CC3" w:rsidP="00547635">
            <w:pPr>
              <w:jc w:val="left"/>
              <w:rPr>
                <w:b/>
                <w:bCs/>
                <w:color w:val="FFFFFF" w:themeColor="background1"/>
                <w:lang w:val="en-GB"/>
              </w:rPr>
            </w:pPr>
            <w:r w:rsidRPr="00232AE3">
              <w:rPr>
                <w:b/>
                <w:bCs/>
                <w:color w:val="FFFFFF" w:themeColor="background1"/>
                <w:lang w:val="en-GB"/>
              </w:rPr>
              <w:t>ROBOTIKA</w:t>
            </w:r>
          </w:p>
        </w:tc>
        <w:tc>
          <w:tcPr>
            <w:tcW w:w="6287" w:type="dxa"/>
            <w:vAlign w:val="center"/>
          </w:tcPr>
          <w:p w14:paraId="0D2A1D62" w14:textId="77777777" w:rsidR="00E90CC3" w:rsidRPr="00232AE3" w:rsidRDefault="00E90CC3">
            <w:pPr>
              <w:pStyle w:val="ListParagraph"/>
              <w:numPr>
                <w:ilvl w:val="0"/>
                <w:numId w:val="75"/>
              </w:numPr>
              <w:rPr>
                <w:lang w:val="en-GB"/>
              </w:rPr>
            </w:pPr>
            <w:r w:rsidRPr="00232AE3">
              <w:rPr>
                <w:lang w:val="en-GB"/>
              </w:rPr>
              <w:t>Omenili smo robote za teleprisotnost.</w:t>
            </w:r>
          </w:p>
          <w:p w14:paraId="1E736A47" w14:textId="77777777" w:rsidR="00E90CC3" w:rsidRPr="00232AE3" w:rsidRDefault="00E90CC3">
            <w:pPr>
              <w:pStyle w:val="ListParagraph"/>
              <w:numPr>
                <w:ilvl w:val="0"/>
                <w:numId w:val="75"/>
              </w:numPr>
              <w:rPr>
                <w:lang w:val="en-GB"/>
              </w:rPr>
            </w:pPr>
            <w:r w:rsidRPr="00232AE3">
              <w:rPr>
                <w:lang w:val="en-GB"/>
              </w:rPr>
              <w:t>Nekateri kraji uporabljajo robote ali AI-vodnike (kot so AI-glasovni asistenti na kioskih).</w:t>
            </w:r>
          </w:p>
          <w:p w14:paraId="356A97E8" w14:textId="13FAFAC7" w:rsidR="00E90CC3" w:rsidRPr="00232AE3" w:rsidRDefault="00E90CC3">
            <w:pPr>
              <w:pStyle w:val="ListParagraph"/>
              <w:numPr>
                <w:ilvl w:val="0"/>
                <w:numId w:val="75"/>
              </w:numPr>
              <w:rPr>
                <w:lang w:val="en-GB"/>
              </w:rPr>
            </w:pPr>
            <w:r w:rsidRPr="00232AE3">
              <w:rPr>
                <w:lang w:val="en-GB"/>
              </w:rPr>
              <w:t>Če jih oblikujete, poskrbite, da razumejo jasno govorjeno besedo, morda celo osnovne znakovne znake, in da imajo dostopne vmesnike.</w:t>
            </w:r>
          </w:p>
        </w:tc>
      </w:tr>
    </w:tbl>
    <w:p w14:paraId="66DB90F3" w14:textId="77777777" w:rsidR="00E90CC3" w:rsidRPr="00232AE3" w:rsidRDefault="00E90CC3" w:rsidP="002A233C">
      <w:pPr>
        <w:rPr>
          <w:lang w:val="en-GB"/>
        </w:rPr>
      </w:pPr>
    </w:p>
    <w:p w14:paraId="5AECA6C5" w14:textId="04338491" w:rsidR="002A233C" w:rsidRPr="00232AE3" w:rsidRDefault="002A233C" w:rsidP="0025104D">
      <w:pPr>
        <w:pStyle w:val="Heading2"/>
        <w:numPr>
          <w:ilvl w:val="1"/>
          <w:numId w:val="1"/>
        </w:numPr>
        <w:rPr>
          <w:lang w:val="en-GB"/>
        </w:rPr>
      </w:pPr>
      <w:bookmarkStart w:id="60" w:name="_Toc219970083"/>
      <w:r w:rsidRPr="00232AE3">
        <w:rPr>
          <w:lang w:val="en-GB"/>
        </w:rPr>
        <w:t>Uravnoteženje tehnologije in človeškega dotika</w:t>
      </w:r>
      <w:bookmarkEnd w:id="60"/>
    </w:p>
    <w:p w14:paraId="16AD2A32" w14:textId="77777777" w:rsidR="00433817" w:rsidRPr="00232AE3" w:rsidRDefault="00433817" w:rsidP="00433817">
      <w:pPr>
        <w:rPr>
          <w:lang w:val="en-GB"/>
        </w:rPr>
      </w:pPr>
    </w:p>
    <w:p w14:paraId="43C6C695" w14:textId="5565675C" w:rsidR="002A233C" w:rsidRPr="00232AE3" w:rsidRDefault="002A233C" w:rsidP="002A233C">
      <w:pPr>
        <w:rPr>
          <w:lang w:val="en-GB"/>
        </w:rPr>
      </w:pPr>
      <w:r w:rsidRPr="00232AE3">
        <w:rPr>
          <w:lang w:val="en-GB"/>
        </w:rPr>
        <w:t xml:space="preserve">Medtem ko </w:t>
      </w:r>
      <w:r w:rsidR="00387B28" w:rsidRPr="00232AE3">
        <w:rPr>
          <w:lang w:val="en-GB"/>
        </w:rPr>
        <w:t xml:space="preserve">spodbujamo uporabo podporne </w:t>
      </w:r>
      <w:r w:rsidRPr="00232AE3">
        <w:rPr>
          <w:lang w:val="en-GB"/>
        </w:rPr>
        <w:t xml:space="preserve">tehnologije </w:t>
      </w:r>
      <w:r w:rsidR="00387B28" w:rsidRPr="00232AE3">
        <w:rPr>
          <w:lang w:val="en-GB"/>
        </w:rPr>
        <w:t>v turizmu in na lokacijah kulturne dediščine</w:t>
      </w:r>
      <w:r w:rsidRPr="00232AE3">
        <w:rPr>
          <w:lang w:val="en-GB"/>
        </w:rPr>
        <w:t>, moramo tudi opozoriti:</w:t>
      </w:r>
    </w:p>
    <w:p w14:paraId="3BBD1500" w14:textId="37AD7AC5" w:rsidR="002A233C" w:rsidRPr="00232AE3" w:rsidRDefault="002A233C">
      <w:pPr>
        <w:pStyle w:val="ListParagraph"/>
        <w:numPr>
          <w:ilvl w:val="0"/>
          <w:numId w:val="76"/>
        </w:numPr>
        <w:rPr>
          <w:lang w:val="en-GB"/>
        </w:rPr>
      </w:pPr>
      <w:r w:rsidRPr="00232AE3">
        <w:rPr>
          <w:b/>
          <w:bCs/>
          <w:lang w:val="en-GB"/>
        </w:rPr>
        <w:t>Tehnologija ni nezmotljiva</w:t>
      </w:r>
      <w:r w:rsidR="00B10554" w:rsidRPr="00232AE3">
        <w:rPr>
          <w:b/>
          <w:bCs/>
          <w:lang w:val="en-GB"/>
        </w:rPr>
        <w:t xml:space="preserve">. </w:t>
      </w:r>
      <w:r w:rsidRPr="00232AE3">
        <w:rPr>
          <w:lang w:val="en-GB"/>
        </w:rPr>
        <w:t>Baterije se izpraznijo, sistemi se sesujejo, Wi-Fi ne deluje. Vedno imejte rezervni načrt (na primer, če vaš visokotehnološki avdio vodnik ne deluje, imejte v rezervi nekaj MP3 predvajalnikov ali človeških vodnikov).</w:t>
      </w:r>
    </w:p>
    <w:p w14:paraId="5FDB76CB" w14:textId="1520C61A" w:rsidR="002A233C" w:rsidRPr="00232AE3" w:rsidRDefault="002A233C">
      <w:pPr>
        <w:pStyle w:val="ListParagraph"/>
        <w:numPr>
          <w:ilvl w:val="0"/>
          <w:numId w:val="76"/>
        </w:numPr>
        <w:rPr>
          <w:lang w:val="en-GB"/>
        </w:rPr>
      </w:pPr>
      <w:r w:rsidRPr="00232AE3">
        <w:rPr>
          <w:b/>
          <w:bCs/>
          <w:lang w:val="en-GB"/>
        </w:rPr>
        <w:t>Vsi niso tehnološko podkovani</w:t>
      </w:r>
      <w:r w:rsidR="00B10554" w:rsidRPr="00232AE3">
        <w:rPr>
          <w:b/>
          <w:bCs/>
          <w:lang w:val="en-GB"/>
        </w:rPr>
        <w:t xml:space="preserve">. </w:t>
      </w:r>
      <w:r w:rsidRPr="00232AE3">
        <w:rPr>
          <w:lang w:val="en-GB"/>
        </w:rPr>
        <w:t>Nekateri starejši obiskovalci z invalidnostjo morda ne uporabljajo pametnih telefonov ali pa raje kot aplikacijo izberejo človeško pomoč. Zato ponudite izbiro. Če na primer ponujate ogled s tablico, imejte na voljo tudi knjižico ali možnost vodenja s strani vodnika.</w:t>
      </w:r>
    </w:p>
    <w:p w14:paraId="016922C4" w14:textId="6A0FB923" w:rsidR="002A233C" w:rsidRPr="00232AE3" w:rsidRDefault="002A233C">
      <w:pPr>
        <w:pStyle w:val="ListParagraph"/>
        <w:numPr>
          <w:ilvl w:val="0"/>
          <w:numId w:val="76"/>
        </w:numPr>
        <w:rPr>
          <w:lang w:val="en-GB"/>
        </w:rPr>
      </w:pPr>
      <w:r w:rsidRPr="00232AE3">
        <w:rPr>
          <w:b/>
          <w:bCs/>
          <w:lang w:val="en-GB"/>
        </w:rPr>
        <w:t>Usposabljanje osebja za tehnologijo</w:t>
      </w:r>
      <w:r w:rsidR="00B10554" w:rsidRPr="00232AE3">
        <w:rPr>
          <w:b/>
          <w:bCs/>
          <w:lang w:val="en-GB"/>
        </w:rPr>
        <w:t xml:space="preserve">. </w:t>
      </w:r>
      <w:r w:rsidRPr="00232AE3">
        <w:rPr>
          <w:lang w:val="en-GB"/>
        </w:rPr>
        <w:t>Vsaka nameščena tehnologija mora biti spremljena z usposabljanjem osebja. Če namestite indukcijsko zanko, mora osebje vedeti, kako jo pojasniti obiskovalcem („Preprosto preklopite slušni aparat na T-coil“). Če uvedete aplikacijo, mora osebje na frontni liniji znati odpravljati osnovne težave.</w:t>
      </w:r>
    </w:p>
    <w:p w14:paraId="39676496" w14:textId="25B935B2" w:rsidR="002A233C" w:rsidRPr="00232AE3" w:rsidRDefault="002A233C">
      <w:pPr>
        <w:pStyle w:val="ListParagraph"/>
        <w:numPr>
          <w:ilvl w:val="0"/>
          <w:numId w:val="76"/>
        </w:numPr>
        <w:rPr>
          <w:lang w:val="en-GB"/>
        </w:rPr>
      </w:pPr>
      <w:r w:rsidRPr="00232AE3">
        <w:rPr>
          <w:b/>
          <w:bCs/>
          <w:lang w:val="en-GB"/>
        </w:rPr>
        <w:lastRenderedPageBreak/>
        <w:t>Ne dopustite, da tehnologija zmanjša osebno interakcijo</w:t>
      </w:r>
      <w:r w:rsidR="00B10554" w:rsidRPr="00232AE3">
        <w:rPr>
          <w:b/>
          <w:bCs/>
          <w:lang w:val="en-GB"/>
        </w:rPr>
        <w:t xml:space="preserve">. </w:t>
      </w:r>
      <w:r w:rsidRPr="00232AE3">
        <w:rPr>
          <w:lang w:val="en-GB"/>
        </w:rPr>
        <w:t>Včasih se osebje morda počuti, da tehnologija „opravlja delo“, zato se jim ni treba vključevati</w:t>
      </w:r>
      <w:r w:rsidR="00B10554" w:rsidRPr="00232AE3">
        <w:rPr>
          <w:lang w:val="en-GB"/>
        </w:rPr>
        <w:t xml:space="preserve">. </w:t>
      </w:r>
      <w:r w:rsidRPr="00232AE3">
        <w:rPr>
          <w:lang w:val="en-GB"/>
        </w:rPr>
        <w:t>To je napaka. Na primer, samo zato, ker je na voljo video v znakovnem jeziku, to ne pomeni, da obiskovalec ne bi cenil pozdrava ali dodatne pomoči osebja (s pisanjem ali kretnjami). Poudarite, da ostaja vključujoča storitev za stranke ključna (povezava z Modulom 1).</w:t>
      </w:r>
    </w:p>
    <w:p w14:paraId="4E8AAEDA" w14:textId="3908B2C6" w:rsidR="002A233C" w:rsidRPr="00232AE3" w:rsidRDefault="002A233C">
      <w:pPr>
        <w:pStyle w:val="ListParagraph"/>
        <w:numPr>
          <w:ilvl w:val="0"/>
          <w:numId w:val="76"/>
        </w:numPr>
        <w:rPr>
          <w:lang w:val="en-GB"/>
        </w:rPr>
      </w:pPr>
      <w:r w:rsidRPr="00232AE3">
        <w:rPr>
          <w:b/>
          <w:bCs/>
          <w:lang w:val="en-GB"/>
        </w:rPr>
        <w:t>Zasebnost in etika</w:t>
      </w:r>
      <w:r w:rsidR="00B10554" w:rsidRPr="00232AE3">
        <w:rPr>
          <w:b/>
          <w:bCs/>
          <w:lang w:val="en-GB"/>
        </w:rPr>
        <w:t xml:space="preserve">. </w:t>
      </w:r>
      <w:r w:rsidRPr="00232AE3">
        <w:rPr>
          <w:lang w:val="en-GB"/>
        </w:rPr>
        <w:t>Nekatere tehnologije umetne inteligence (kot je nadzor za navigacijo) lahko sprožijo vprašanja glede zasebnosti. Tehnologijo vedno uporabljajte etično in s soglasjem (npr. če namestite kamere ali sledenje za pomoč pri navigaciji, o tem obvestite uporabnike).</w:t>
      </w:r>
    </w:p>
    <w:p w14:paraId="3962B6C4" w14:textId="48456502" w:rsidR="002A233C" w:rsidRPr="00232AE3" w:rsidRDefault="002A233C">
      <w:pPr>
        <w:pStyle w:val="ListParagraph"/>
        <w:numPr>
          <w:ilvl w:val="0"/>
          <w:numId w:val="76"/>
        </w:numPr>
        <w:rPr>
          <w:lang w:val="en-GB"/>
        </w:rPr>
      </w:pPr>
      <w:r w:rsidRPr="00232AE3">
        <w:rPr>
          <w:b/>
          <w:bCs/>
          <w:lang w:val="en-GB"/>
        </w:rPr>
        <w:t>Trajnost tehnologije</w:t>
      </w:r>
      <w:r w:rsidR="00B10554" w:rsidRPr="00232AE3">
        <w:rPr>
          <w:b/>
          <w:bCs/>
          <w:lang w:val="en-GB"/>
        </w:rPr>
        <w:t xml:space="preserve">. </w:t>
      </w:r>
      <w:r w:rsidRPr="00232AE3">
        <w:rPr>
          <w:lang w:val="en-GB"/>
        </w:rPr>
        <w:t>Upoštevajte vzdrževanje in posodobitve. Programska oprema potrebuje posodobitve, naprave pa bodo morda po nekaj letih potrebovale zamenjavo. Načrtujte te stroške, sicer lahko tehnologija hitro postane zastarela.</w:t>
      </w:r>
    </w:p>
    <w:p w14:paraId="126E18E5" w14:textId="77777777" w:rsidR="002A233C" w:rsidRPr="00232AE3" w:rsidRDefault="002A233C" w:rsidP="002A233C">
      <w:pPr>
        <w:rPr>
          <w:lang w:val="en-GB"/>
        </w:rPr>
      </w:pPr>
    </w:p>
    <w:p w14:paraId="1B0A4151" w14:textId="0F9641FC" w:rsidR="002A233C" w:rsidRPr="00232AE3" w:rsidRDefault="002A233C" w:rsidP="0025104D">
      <w:pPr>
        <w:pStyle w:val="Heading2"/>
        <w:numPr>
          <w:ilvl w:val="1"/>
          <w:numId w:val="1"/>
        </w:numPr>
        <w:rPr>
          <w:lang w:val="en-GB"/>
        </w:rPr>
      </w:pPr>
      <w:bookmarkStart w:id="61" w:name="_Toc219970084"/>
      <w:r w:rsidRPr="00232AE3">
        <w:rPr>
          <w:lang w:val="en-GB"/>
        </w:rPr>
        <w:t>Premisleki o stroških in izvedljivosti</w:t>
      </w:r>
      <w:bookmarkEnd w:id="61"/>
    </w:p>
    <w:p w14:paraId="7EF260DA" w14:textId="77777777" w:rsidR="002A233C" w:rsidRPr="00232AE3" w:rsidRDefault="002A233C" w:rsidP="002A233C">
      <w:pPr>
        <w:rPr>
          <w:lang w:val="en-GB"/>
        </w:rPr>
      </w:pPr>
    </w:p>
    <w:p w14:paraId="7378782B" w14:textId="40710A70" w:rsidR="002A233C" w:rsidRPr="00232AE3" w:rsidRDefault="002A233C" w:rsidP="002A233C">
      <w:pPr>
        <w:rPr>
          <w:lang w:val="en-GB"/>
        </w:rPr>
      </w:pPr>
      <w:r w:rsidRPr="00232AE3">
        <w:rPr>
          <w:lang w:val="en-GB"/>
        </w:rPr>
        <w:t xml:space="preserve">Visokotehnološke rešitve so lahko </w:t>
      </w:r>
      <w:r w:rsidR="00387B28" w:rsidRPr="00232AE3">
        <w:rPr>
          <w:lang w:val="en-GB"/>
        </w:rPr>
        <w:t>odlično orodje za dostopnost</w:t>
      </w:r>
      <w:r w:rsidRPr="00232AE3">
        <w:rPr>
          <w:lang w:val="en-GB"/>
        </w:rPr>
        <w:t>, vendar je treba oceniti:</w:t>
      </w:r>
    </w:p>
    <w:p w14:paraId="6FA70F37" w14:textId="77777777" w:rsidR="002A233C" w:rsidRPr="00232AE3" w:rsidRDefault="002A233C">
      <w:pPr>
        <w:pStyle w:val="ListParagraph"/>
        <w:numPr>
          <w:ilvl w:val="0"/>
          <w:numId w:val="77"/>
        </w:numPr>
        <w:rPr>
          <w:lang w:val="en-GB"/>
        </w:rPr>
      </w:pPr>
      <w:r w:rsidRPr="00232AE3">
        <w:rPr>
          <w:b/>
          <w:bCs/>
          <w:lang w:val="en-GB"/>
        </w:rPr>
        <w:t xml:space="preserve">Ali koristi upravičujejo stroške in zapletenost? </w:t>
      </w:r>
      <w:r w:rsidRPr="00232AE3">
        <w:rPr>
          <w:lang w:val="en-GB"/>
        </w:rPr>
        <w:t>Majhen muzej na primer morda ne potrebuje celotnega VR-studia; morda zadostujejo 360° fotografije na njihovi spletni strani (ki so cenejše), da omogočijo virtualni vpogled.</w:t>
      </w:r>
    </w:p>
    <w:p w14:paraId="76FFAC16" w14:textId="77777777" w:rsidR="002A233C" w:rsidRPr="00232AE3" w:rsidRDefault="002A233C">
      <w:pPr>
        <w:pStyle w:val="ListParagraph"/>
        <w:numPr>
          <w:ilvl w:val="0"/>
          <w:numId w:val="77"/>
        </w:numPr>
        <w:rPr>
          <w:lang w:val="en-GB"/>
        </w:rPr>
      </w:pPr>
      <w:r w:rsidRPr="00232AE3">
        <w:rPr>
          <w:b/>
          <w:bCs/>
          <w:lang w:val="en-GB"/>
        </w:rPr>
        <w:t xml:space="preserve">Ali obstajajo brezplačne ali poceni alternative? </w:t>
      </w:r>
      <w:r w:rsidRPr="00232AE3">
        <w:rPr>
          <w:lang w:val="en-GB"/>
        </w:rPr>
        <w:t>Mnoge aplikacije za dostopnost so za končne uporabnike brezplačne (kot na primer Be My Eyes ali vgrajena funkcija pretvarjanja besedila v govor v telefonih). Spletna stran lahko to izkoristi tako, da preprosto poskrbi za združljivost svojih informacij (na primer zagotovi, da so brošure na voljo v formatu Word ali HTML, da jih lahko funkcija pretvarjanja besedila v govor prebere).</w:t>
      </w:r>
    </w:p>
    <w:p w14:paraId="4979B29D" w14:textId="4F566546" w:rsidR="002A233C" w:rsidRPr="00232AE3" w:rsidRDefault="002A233C">
      <w:pPr>
        <w:pStyle w:val="ListParagraph"/>
        <w:numPr>
          <w:ilvl w:val="0"/>
          <w:numId w:val="77"/>
        </w:numPr>
        <w:rPr>
          <w:lang w:val="en-GB"/>
        </w:rPr>
      </w:pPr>
      <w:r w:rsidRPr="00232AE3">
        <w:rPr>
          <w:b/>
          <w:bCs/>
          <w:lang w:val="en-GB"/>
        </w:rPr>
        <w:t>Partnerstva</w:t>
      </w:r>
      <w:r w:rsidR="00E3564B" w:rsidRPr="00232AE3">
        <w:rPr>
          <w:b/>
          <w:bCs/>
          <w:lang w:val="en-GB"/>
        </w:rPr>
        <w:t xml:space="preserve">. </w:t>
      </w:r>
      <w:r w:rsidRPr="00232AE3">
        <w:rPr>
          <w:lang w:val="en-GB"/>
        </w:rPr>
        <w:t>Včasih univerze ali start-upi iščejo pilotne lokacije za testiranje nove tehnologije – muzej bi lahko postal partner v zameno za zgodnjo uvedbo. Ali pa imajo vlade subvencije za digitalne inovacije (za financiranje glejte Modul 9).</w:t>
      </w:r>
    </w:p>
    <w:p w14:paraId="5CC61D28" w14:textId="7C2CA54C" w:rsidR="002A233C" w:rsidRPr="00232AE3" w:rsidRDefault="002A233C">
      <w:pPr>
        <w:pStyle w:val="ListParagraph"/>
        <w:numPr>
          <w:ilvl w:val="0"/>
          <w:numId w:val="77"/>
        </w:numPr>
        <w:rPr>
          <w:lang w:val="en-GB"/>
        </w:rPr>
      </w:pPr>
      <w:r w:rsidRPr="00232AE3">
        <w:rPr>
          <w:b/>
          <w:bCs/>
          <w:lang w:val="en-GB"/>
        </w:rPr>
        <w:t>Obseg</w:t>
      </w:r>
      <w:r w:rsidR="00E3564B" w:rsidRPr="00232AE3">
        <w:rPr>
          <w:b/>
          <w:bCs/>
          <w:lang w:val="en-GB"/>
        </w:rPr>
        <w:t xml:space="preserve">, </w:t>
      </w:r>
      <w:r w:rsidRPr="00232AE3">
        <w:rPr>
          <w:b/>
          <w:bCs/>
          <w:lang w:val="en-GB"/>
        </w:rPr>
        <w:t xml:space="preserve">začnite s pilotnim projektom. </w:t>
      </w:r>
      <w:r w:rsidRPr="00232AE3">
        <w:rPr>
          <w:lang w:val="en-GB"/>
        </w:rPr>
        <w:t>Morda opremite eno razstavo z AR ali en ogled s tablicami, poglejte, kako gre, zberite povratne informacije, nato pa se razširite, če je uspešno.</w:t>
      </w:r>
    </w:p>
    <w:p w14:paraId="00B5690C" w14:textId="77777777" w:rsidR="002A233C" w:rsidRPr="00232AE3" w:rsidRDefault="002A233C" w:rsidP="002A233C">
      <w:pPr>
        <w:rPr>
          <w:lang w:val="en-GB"/>
        </w:rPr>
      </w:pPr>
    </w:p>
    <w:p w14:paraId="3FC65C86" w14:textId="05E63C3C" w:rsidR="005D16F6" w:rsidRPr="00232AE3" w:rsidRDefault="005D16F6" w:rsidP="0025104D">
      <w:pPr>
        <w:pStyle w:val="Heading2"/>
        <w:numPr>
          <w:ilvl w:val="1"/>
          <w:numId w:val="1"/>
        </w:numPr>
        <w:rPr>
          <w:lang w:val="en-GB"/>
        </w:rPr>
      </w:pPr>
      <w:bookmarkStart w:id="62" w:name="_Toc219970085"/>
      <w:r w:rsidRPr="00232AE3">
        <w:rPr>
          <w:lang w:val="en-GB"/>
        </w:rPr>
        <w:t>Primeri iz turizma in kulturne dediščine</w:t>
      </w:r>
      <w:bookmarkEnd w:id="62"/>
    </w:p>
    <w:p w14:paraId="04D4C908" w14:textId="77777777" w:rsidR="005D16F6" w:rsidRPr="00232AE3" w:rsidRDefault="005D16F6" w:rsidP="005D16F6">
      <w:pPr>
        <w:rPr>
          <w:lang w:val="en-GB"/>
        </w:rPr>
      </w:pPr>
    </w:p>
    <w:p w14:paraId="4742670A" w14:textId="6C93949E" w:rsidR="005D16F6" w:rsidRPr="00232AE3" w:rsidRDefault="005D16F6" w:rsidP="005D16F6">
      <w:pPr>
        <w:pStyle w:val="Heading4"/>
        <w:rPr>
          <w:lang w:val="en-GB"/>
        </w:rPr>
      </w:pPr>
      <w:r w:rsidRPr="00232AE3">
        <w:rPr>
          <w:lang w:val="en-GB"/>
        </w:rPr>
        <w:t>Britanski muzej (London) – večplastna digitalna interpretacija</w:t>
      </w:r>
    </w:p>
    <w:p w14:paraId="55FC2CAD" w14:textId="1E151790" w:rsidR="005D16F6" w:rsidRPr="00232AE3" w:rsidRDefault="005D16F6" w:rsidP="005D16F6">
      <w:pPr>
        <w:rPr>
          <w:lang w:val="en-GB"/>
        </w:rPr>
      </w:pPr>
      <w:hyperlink r:id="rId19" w:tgtFrame="_new" w:history="1">
        <w:r w:rsidRPr="00232AE3">
          <w:rPr>
            <w:rStyle w:val="Hyperlink"/>
            <w:lang w:val="en-GB"/>
          </w:rPr>
          <w:t>https://www.britishmuseum.org/collection</w:t>
        </w:r>
      </w:hyperlink>
    </w:p>
    <w:p w14:paraId="171B4BC9" w14:textId="30BA7CE4" w:rsidR="00BE703E" w:rsidRPr="00232AE3" w:rsidRDefault="005F42E4" w:rsidP="005D16F6">
      <w:pPr>
        <w:rPr>
          <w:lang w:val="en-GB"/>
        </w:rPr>
      </w:pPr>
      <w:r w:rsidRPr="00232AE3">
        <w:rPr>
          <w:noProof/>
          <w:lang w:val="en-GB"/>
        </w:rPr>
        <w:lastRenderedPageBreak/>
        <w:drawing>
          <wp:anchor distT="0" distB="0" distL="114300" distR="114300" simplePos="0" relativeHeight="251663360" behindDoc="0" locked="0" layoutInCell="1" allowOverlap="1" wp14:anchorId="21F3C32E" wp14:editId="1F0FFBBC">
            <wp:simplePos x="0" y="0"/>
            <wp:positionH relativeFrom="column">
              <wp:posOffset>2457450</wp:posOffset>
            </wp:positionH>
            <wp:positionV relativeFrom="paragraph">
              <wp:posOffset>476250</wp:posOffset>
            </wp:positionV>
            <wp:extent cx="3733165" cy="1824355"/>
            <wp:effectExtent l="0" t="0" r="635" b="4445"/>
            <wp:wrapSquare wrapText="bothSides"/>
            <wp:docPr id="86585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5035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33165" cy="1824355"/>
                    </a:xfrm>
                    <a:prstGeom prst="rect">
                      <a:avLst/>
                    </a:prstGeom>
                  </pic:spPr>
                </pic:pic>
              </a:graphicData>
            </a:graphic>
            <wp14:sizeRelH relativeFrom="margin">
              <wp14:pctWidth>0</wp14:pctWidth>
            </wp14:sizeRelH>
            <wp14:sizeRelV relativeFrom="margin">
              <wp14:pctHeight>0</wp14:pctHeight>
            </wp14:sizeRelV>
          </wp:anchor>
        </w:drawing>
      </w:r>
      <w:r w:rsidR="005D16F6" w:rsidRPr="00232AE3">
        <w:rPr>
          <w:b/>
          <w:bCs/>
          <w:lang w:val="en-GB"/>
        </w:rPr>
        <w:t xml:space="preserve">Britanski muzej </w:t>
      </w:r>
      <w:r w:rsidR="005D16F6" w:rsidRPr="00232AE3">
        <w:rPr>
          <w:lang w:val="en-GB"/>
        </w:rPr>
        <w:t>je veliko vlagal v digitalno interpretacijo, da bi omogočil dostop do ene najbolj kompleksnih zbirk na svetu.</w:t>
      </w:r>
    </w:p>
    <w:p w14:paraId="6262EB82" w14:textId="0BE624B8" w:rsidR="005D16F6" w:rsidRPr="00232AE3" w:rsidRDefault="005D16F6" w:rsidP="005D16F6">
      <w:pPr>
        <w:rPr>
          <w:lang w:val="en-GB"/>
        </w:rPr>
      </w:pPr>
      <w:r w:rsidRPr="00232AE3">
        <w:rPr>
          <w:lang w:val="en-GB"/>
        </w:rPr>
        <w:t>Ključni pristopi k dostopnosti vključujejo:</w:t>
      </w:r>
    </w:p>
    <w:p w14:paraId="07F1BC29" w14:textId="3244B5EB" w:rsidR="005D16F6" w:rsidRPr="00232AE3" w:rsidRDefault="005D16F6">
      <w:pPr>
        <w:pStyle w:val="ListParagraph"/>
        <w:numPr>
          <w:ilvl w:val="0"/>
          <w:numId w:val="79"/>
        </w:numPr>
        <w:rPr>
          <w:lang w:val="en-GB"/>
        </w:rPr>
      </w:pPr>
      <w:r w:rsidRPr="00232AE3">
        <w:rPr>
          <w:lang w:val="en-GB"/>
        </w:rPr>
        <w:t xml:space="preserve">Obsežno uporabo </w:t>
      </w:r>
      <w:r w:rsidRPr="00232AE3">
        <w:rPr>
          <w:b/>
          <w:bCs/>
          <w:lang w:val="en-GB"/>
        </w:rPr>
        <w:t xml:space="preserve">spletnih strani zbirke </w:t>
      </w:r>
      <w:r w:rsidRPr="00232AE3">
        <w:rPr>
          <w:lang w:val="en-GB"/>
        </w:rPr>
        <w:t xml:space="preserve">s strukturiranim besedilom, </w:t>
      </w:r>
      <w:r w:rsidR="00BE703E" w:rsidRPr="00232AE3">
        <w:rPr>
          <w:lang w:val="en-GB"/>
        </w:rPr>
        <w:t xml:space="preserve">ki </w:t>
      </w:r>
      <w:r w:rsidRPr="00232AE3">
        <w:rPr>
          <w:lang w:val="en-GB"/>
        </w:rPr>
        <w:t xml:space="preserve">dobro </w:t>
      </w:r>
      <w:r w:rsidR="00BE703E" w:rsidRPr="00232AE3">
        <w:rPr>
          <w:lang w:val="en-GB"/>
        </w:rPr>
        <w:t xml:space="preserve">deluje </w:t>
      </w:r>
      <w:r w:rsidRPr="00232AE3">
        <w:rPr>
          <w:lang w:val="en-GB"/>
        </w:rPr>
        <w:t>z bralniki zaslona</w:t>
      </w:r>
    </w:p>
    <w:p w14:paraId="5FCC33E1" w14:textId="77777777" w:rsidR="005D16F6" w:rsidRPr="00232AE3" w:rsidRDefault="005D16F6">
      <w:pPr>
        <w:pStyle w:val="ListParagraph"/>
        <w:numPr>
          <w:ilvl w:val="0"/>
          <w:numId w:val="79"/>
        </w:numPr>
        <w:rPr>
          <w:lang w:val="en-GB"/>
        </w:rPr>
      </w:pPr>
      <w:r w:rsidRPr="00232AE3">
        <w:rPr>
          <w:lang w:val="en-GB"/>
        </w:rPr>
        <w:t>Avdio vodniki in multimedijske vsebine, ki so dostopne pred, med ali po obisku</w:t>
      </w:r>
    </w:p>
    <w:p w14:paraId="37EF276A" w14:textId="77777777" w:rsidR="005D16F6" w:rsidRPr="00232AE3" w:rsidRDefault="005D16F6">
      <w:pPr>
        <w:pStyle w:val="ListParagraph"/>
        <w:numPr>
          <w:ilvl w:val="0"/>
          <w:numId w:val="79"/>
        </w:numPr>
        <w:rPr>
          <w:lang w:val="en-GB"/>
        </w:rPr>
      </w:pPr>
      <w:r w:rsidRPr="00232AE3">
        <w:rPr>
          <w:lang w:val="en-GB"/>
        </w:rPr>
        <w:t>Pojasnila v preprostem jeziku poleg akademskih opisov</w:t>
      </w:r>
    </w:p>
    <w:p w14:paraId="6CC7DDD4" w14:textId="77777777" w:rsidR="005D16F6" w:rsidRPr="00232AE3" w:rsidRDefault="005D16F6">
      <w:pPr>
        <w:pStyle w:val="ListParagraph"/>
        <w:numPr>
          <w:ilvl w:val="0"/>
          <w:numId w:val="79"/>
        </w:numPr>
        <w:rPr>
          <w:lang w:val="en-GB"/>
        </w:rPr>
      </w:pPr>
      <w:r w:rsidRPr="00232AE3">
        <w:rPr>
          <w:lang w:val="en-GB"/>
        </w:rPr>
        <w:t>Jasno navigacijo in predvidljive postavitve na vseh digitalnih platformah</w:t>
      </w:r>
    </w:p>
    <w:p w14:paraId="780E5EB6" w14:textId="29047080" w:rsidR="005D16F6" w:rsidRPr="00232AE3" w:rsidRDefault="005D16F6" w:rsidP="005D16F6">
      <w:pPr>
        <w:rPr>
          <w:lang w:val="en-GB"/>
        </w:rPr>
      </w:pPr>
      <w:r w:rsidRPr="00232AE3">
        <w:rPr>
          <w:lang w:val="en-GB"/>
        </w:rPr>
        <w:t>Obiskovalci se lahko v muzej vključijo bolj ali manj intenzivno, vizualno ali prek zvoka, v muzeju ali na daljavo.</w:t>
      </w:r>
    </w:p>
    <w:p w14:paraId="1F53DA7F" w14:textId="4A2831E3" w:rsidR="005D16F6" w:rsidRPr="00232AE3" w:rsidRDefault="005D16F6" w:rsidP="005D16F6">
      <w:pPr>
        <w:pStyle w:val="Heading4"/>
        <w:rPr>
          <w:lang w:val="en-GB"/>
        </w:rPr>
      </w:pPr>
      <w:r w:rsidRPr="00232AE3">
        <w:rPr>
          <w:lang w:val="en-GB"/>
        </w:rPr>
        <w:t>Smithsonian Institution – Dostopnost vgrajena v digitalno strategijo</w:t>
      </w:r>
    </w:p>
    <w:p w14:paraId="15BBC40B" w14:textId="704E0264" w:rsidR="005D16F6" w:rsidRPr="00232AE3" w:rsidRDefault="00BE703E" w:rsidP="005D16F6">
      <w:pPr>
        <w:rPr>
          <w:lang w:val="en-GB"/>
        </w:rPr>
      </w:pPr>
      <w:r w:rsidRPr="00232AE3">
        <w:rPr>
          <w:noProof/>
          <w:lang w:val="en-GB"/>
        </w:rPr>
        <w:drawing>
          <wp:anchor distT="0" distB="0" distL="114300" distR="114300" simplePos="0" relativeHeight="251664384" behindDoc="0" locked="0" layoutInCell="1" allowOverlap="1" wp14:anchorId="35DC29CF" wp14:editId="1B77B520">
            <wp:simplePos x="0" y="0"/>
            <wp:positionH relativeFrom="column">
              <wp:posOffset>1965960</wp:posOffset>
            </wp:positionH>
            <wp:positionV relativeFrom="paragraph">
              <wp:posOffset>296545</wp:posOffset>
            </wp:positionV>
            <wp:extent cx="4232910" cy="1628775"/>
            <wp:effectExtent l="0" t="0" r="0" b="9525"/>
            <wp:wrapSquare wrapText="bothSides"/>
            <wp:docPr id="1677165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6522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32910" cy="1628775"/>
                    </a:xfrm>
                    <a:prstGeom prst="rect">
                      <a:avLst/>
                    </a:prstGeom>
                  </pic:spPr>
                </pic:pic>
              </a:graphicData>
            </a:graphic>
            <wp14:sizeRelH relativeFrom="margin">
              <wp14:pctWidth>0</wp14:pctWidth>
            </wp14:sizeRelH>
            <wp14:sizeRelV relativeFrom="margin">
              <wp14:pctHeight>0</wp14:pctHeight>
            </wp14:sizeRelV>
          </wp:anchor>
        </w:drawing>
      </w:r>
      <w:hyperlink r:id="rId22" w:history="1">
        <w:r w:rsidR="005D16F6" w:rsidRPr="00232AE3">
          <w:rPr>
            <w:rStyle w:val="Hyperlink"/>
            <w:lang w:val="en-GB"/>
          </w:rPr>
          <w:t>https://access.si.edu/</w:t>
        </w:r>
      </w:hyperlink>
      <w:r w:rsidR="005D16F6" w:rsidRPr="00232AE3">
        <w:rPr>
          <w:lang w:val="en-GB"/>
        </w:rPr>
        <w:t xml:space="preserve"> </w:t>
      </w:r>
    </w:p>
    <w:p w14:paraId="587E2941" w14:textId="2AB0A879" w:rsidR="005D16F6" w:rsidRPr="00232AE3" w:rsidRDefault="005D16F6" w:rsidP="005D16F6">
      <w:pPr>
        <w:rPr>
          <w:lang w:val="en-GB"/>
        </w:rPr>
      </w:pPr>
      <w:r w:rsidRPr="00232AE3">
        <w:rPr>
          <w:b/>
          <w:bCs/>
          <w:lang w:val="en-GB"/>
        </w:rPr>
        <w:t xml:space="preserve">Smithsonian Institution </w:t>
      </w:r>
      <w:r w:rsidRPr="00232AE3">
        <w:rPr>
          <w:lang w:val="en-GB"/>
        </w:rPr>
        <w:t>obravnava digitalno dostopnost kot del svoje splošne misije dostopnosti, ne pa kot dodatno specializirano storitev. Med pomembnejšimi praksami so:</w:t>
      </w:r>
    </w:p>
    <w:p w14:paraId="7B017867" w14:textId="429EE0E1" w:rsidR="005D16F6" w:rsidRPr="00232AE3" w:rsidRDefault="005D16F6">
      <w:pPr>
        <w:pStyle w:val="ListParagraph"/>
        <w:numPr>
          <w:ilvl w:val="0"/>
          <w:numId w:val="80"/>
        </w:numPr>
        <w:jc w:val="left"/>
        <w:rPr>
          <w:lang w:val="en-GB"/>
        </w:rPr>
      </w:pPr>
      <w:r w:rsidRPr="00232AE3">
        <w:rPr>
          <w:lang w:val="en-GB"/>
        </w:rPr>
        <w:t>Podnaslovljene in transkribirane video vsebine na razstavah in družbenih kanalih</w:t>
      </w:r>
    </w:p>
    <w:p w14:paraId="027506CD" w14:textId="77777777" w:rsidR="005D16F6" w:rsidRPr="00232AE3" w:rsidRDefault="005D16F6">
      <w:pPr>
        <w:pStyle w:val="ListParagraph"/>
        <w:numPr>
          <w:ilvl w:val="0"/>
          <w:numId w:val="80"/>
        </w:numPr>
        <w:rPr>
          <w:lang w:val="en-GB"/>
        </w:rPr>
      </w:pPr>
      <w:r w:rsidRPr="00232AE3">
        <w:rPr>
          <w:lang w:val="en-GB"/>
        </w:rPr>
        <w:t>Spletne razstave, prilagojene bralnikom zaslona</w:t>
      </w:r>
    </w:p>
    <w:p w14:paraId="5E9291DB" w14:textId="0C0ED8CA" w:rsidR="005D16F6" w:rsidRPr="00232AE3" w:rsidRDefault="005D16F6">
      <w:pPr>
        <w:pStyle w:val="ListParagraph"/>
        <w:numPr>
          <w:ilvl w:val="0"/>
          <w:numId w:val="80"/>
        </w:numPr>
        <w:rPr>
          <w:lang w:val="en-GB"/>
        </w:rPr>
      </w:pPr>
      <w:r w:rsidRPr="00232AE3">
        <w:rPr>
          <w:lang w:val="en-GB"/>
        </w:rPr>
        <w:t>Jasne izjave o dostopnosti, ki pojasnjujejo, kaj lahko obiskovalci pričakujejo</w:t>
      </w:r>
    </w:p>
    <w:p w14:paraId="37F25EEB" w14:textId="1169FE35" w:rsidR="005D16F6" w:rsidRPr="00232AE3" w:rsidRDefault="005D16F6">
      <w:pPr>
        <w:pStyle w:val="ListParagraph"/>
        <w:numPr>
          <w:ilvl w:val="0"/>
          <w:numId w:val="80"/>
        </w:numPr>
        <w:rPr>
          <w:lang w:val="en-GB"/>
        </w:rPr>
      </w:pPr>
      <w:r w:rsidRPr="00232AE3">
        <w:rPr>
          <w:lang w:val="en-GB"/>
        </w:rPr>
        <w:t>Posebni viri za dostopnost za digitalne in fizične obiske</w:t>
      </w:r>
    </w:p>
    <w:p w14:paraId="68303E7A" w14:textId="3F79ED35" w:rsidR="005D16F6" w:rsidRDefault="005D16F6" w:rsidP="005D16F6">
      <w:pPr>
        <w:rPr>
          <w:lang w:val="en-GB"/>
        </w:rPr>
      </w:pPr>
      <w:r w:rsidRPr="00232AE3">
        <w:rPr>
          <w:lang w:val="en-GB"/>
        </w:rPr>
        <w:t xml:space="preserve">Pristop Smithsonian Institution kaže na vrednost </w:t>
      </w:r>
      <w:r w:rsidRPr="00232AE3">
        <w:rPr>
          <w:b/>
          <w:bCs/>
          <w:lang w:val="en-GB"/>
        </w:rPr>
        <w:t>standardov na ravni celotne institucije</w:t>
      </w:r>
      <w:r w:rsidRPr="00232AE3">
        <w:rPr>
          <w:lang w:val="en-GB"/>
        </w:rPr>
        <w:t>, ne pa le posameznih dobrih praks.</w:t>
      </w:r>
    </w:p>
    <w:p w14:paraId="19886949" w14:textId="77777777" w:rsidR="005F42E4" w:rsidRPr="00232AE3" w:rsidRDefault="005F42E4" w:rsidP="005D16F6">
      <w:pPr>
        <w:rPr>
          <w:lang w:val="en-GB"/>
        </w:rPr>
      </w:pPr>
    </w:p>
    <w:p w14:paraId="325FA809" w14:textId="62BAD6E1" w:rsidR="00BE703E" w:rsidRPr="00232AE3" w:rsidRDefault="00BE703E" w:rsidP="00BE703E">
      <w:pPr>
        <w:pStyle w:val="Heading4"/>
        <w:rPr>
          <w:lang w:val="en-GB"/>
        </w:rPr>
      </w:pPr>
      <w:r w:rsidRPr="00232AE3">
        <w:rPr>
          <w:lang w:val="en-GB"/>
        </w:rPr>
        <w:t>Muzej Akropole (Atene) – Digitalna orodja, ki podpirajo omejen fizični dostop</w:t>
      </w:r>
    </w:p>
    <w:p w14:paraId="5DD899E6" w14:textId="11C1DCDD" w:rsidR="00BE703E" w:rsidRPr="00232AE3" w:rsidRDefault="00BE703E" w:rsidP="00BE703E">
      <w:pPr>
        <w:rPr>
          <w:lang w:val="en-GB"/>
        </w:rPr>
      </w:pPr>
      <w:hyperlink r:id="rId23" w:tgtFrame="_new" w:history="1">
        <w:r w:rsidRPr="00232AE3">
          <w:rPr>
            <w:rStyle w:val="Hyperlink"/>
            <w:lang w:val="en-GB"/>
          </w:rPr>
          <w:t>https://www.theacropolismuseum.gr/en</w:t>
        </w:r>
      </w:hyperlink>
    </w:p>
    <w:p w14:paraId="0C61F034" w14:textId="0BB3FF29" w:rsidR="00BE703E" w:rsidRPr="00232AE3" w:rsidRDefault="00BE703E" w:rsidP="00BE703E">
      <w:pPr>
        <w:rPr>
          <w:lang w:val="en-GB"/>
        </w:rPr>
      </w:pPr>
      <w:r w:rsidRPr="00232AE3">
        <w:rPr>
          <w:b/>
          <w:bCs/>
          <w:lang w:val="en-GB"/>
        </w:rPr>
        <w:t xml:space="preserve">Muzej Akropole </w:t>
      </w:r>
      <w:r w:rsidRPr="00232AE3">
        <w:rPr>
          <w:lang w:val="en-GB"/>
        </w:rPr>
        <w:t>deluje v okviru strogih omejitev glede ohranjanja dediščine. Digitalna interpretacija igra ključno vlogo pri širjenju dostopa, ne da bi spreminjala zgodovinsko strukturo. Primeri vključujejo:</w:t>
      </w:r>
    </w:p>
    <w:p w14:paraId="2448BCAE" w14:textId="13509081" w:rsidR="00BE703E" w:rsidRPr="00232AE3" w:rsidRDefault="00BE703E">
      <w:pPr>
        <w:pStyle w:val="ListParagraph"/>
        <w:numPr>
          <w:ilvl w:val="0"/>
          <w:numId w:val="81"/>
        </w:numPr>
        <w:rPr>
          <w:lang w:val="en-GB"/>
        </w:rPr>
      </w:pPr>
      <w:r w:rsidRPr="00232AE3">
        <w:rPr>
          <w:noProof/>
          <w:lang w:val="en-GB"/>
        </w:rPr>
        <w:lastRenderedPageBreak/>
        <w:drawing>
          <wp:anchor distT="0" distB="0" distL="114300" distR="114300" simplePos="0" relativeHeight="251665408" behindDoc="0" locked="0" layoutInCell="1" allowOverlap="1" wp14:anchorId="44289D04" wp14:editId="79992288">
            <wp:simplePos x="0" y="0"/>
            <wp:positionH relativeFrom="column">
              <wp:posOffset>2200275</wp:posOffset>
            </wp:positionH>
            <wp:positionV relativeFrom="paragraph">
              <wp:posOffset>20320</wp:posOffset>
            </wp:positionV>
            <wp:extent cx="4026535" cy="2880360"/>
            <wp:effectExtent l="0" t="0" r="0" b="0"/>
            <wp:wrapSquare wrapText="bothSides"/>
            <wp:docPr id="1511455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5594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26535" cy="2880360"/>
                    </a:xfrm>
                    <a:prstGeom prst="rect">
                      <a:avLst/>
                    </a:prstGeom>
                  </pic:spPr>
                </pic:pic>
              </a:graphicData>
            </a:graphic>
            <wp14:sizeRelH relativeFrom="margin">
              <wp14:pctWidth>0</wp14:pctWidth>
            </wp14:sizeRelH>
            <wp14:sizeRelV relativeFrom="margin">
              <wp14:pctHeight>0</wp14:pctHeight>
            </wp14:sizeRelV>
          </wp:anchor>
        </w:drawing>
      </w:r>
      <w:r w:rsidRPr="00232AE3">
        <w:rPr>
          <w:lang w:val="en-GB"/>
        </w:rPr>
        <w:t>Bogate multimedijske predstavitve, ki pojasnjujejo lokacije in artefakte, do katerih ni fizičnega dostopa</w:t>
      </w:r>
    </w:p>
    <w:p w14:paraId="157B251F" w14:textId="1F895C5F" w:rsidR="00BE703E" w:rsidRPr="00232AE3" w:rsidRDefault="00BE703E">
      <w:pPr>
        <w:pStyle w:val="ListParagraph"/>
        <w:numPr>
          <w:ilvl w:val="0"/>
          <w:numId w:val="81"/>
        </w:numPr>
        <w:rPr>
          <w:lang w:val="en-GB"/>
        </w:rPr>
      </w:pPr>
      <w:r w:rsidRPr="00232AE3">
        <w:rPr>
          <w:lang w:val="en-GB"/>
        </w:rPr>
        <w:t>Jasna vizualna hierarhija in berljiv tekst v galerijskih digitalnih instalacijah</w:t>
      </w:r>
    </w:p>
    <w:p w14:paraId="304BDBCC" w14:textId="69E4AEDF" w:rsidR="00BE703E" w:rsidRPr="00232AE3" w:rsidRDefault="00BE703E">
      <w:pPr>
        <w:pStyle w:val="ListParagraph"/>
        <w:numPr>
          <w:ilvl w:val="0"/>
          <w:numId w:val="81"/>
        </w:numPr>
        <w:rPr>
          <w:lang w:val="en-GB"/>
        </w:rPr>
      </w:pPr>
      <w:r w:rsidRPr="00232AE3">
        <w:rPr>
          <w:lang w:val="en-GB"/>
        </w:rPr>
        <w:t>Spletne razstave, ki omogočajo oddaljen dostop do zbirk in zgodb</w:t>
      </w:r>
    </w:p>
    <w:p w14:paraId="17F7F88F" w14:textId="05355855" w:rsidR="00BE703E" w:rsidRPr="00232AE3" w:rsidRDefault="00BE703E">
      <w:pPr>
        <w:pStyle w:val="ListParagraph"/>
        <w:numPr>
          <w:ilvl w:val="0"/>
          <w:numId w:val="81"/>
        </w:numPr>
        <w:rPr>
          <w:lang w:val="en-GB"/>
        </w:rPr>
      </w:pPr>
      <w:r w:rsidRPr="00232AE3">
        <w:rPr>
          <w:lang w:val="en-GB"/>
        </w:rPr>
        <w:t>Digitalni vodnik po muzeju.</w:t>
      </w:r>
    </w:p>
    <w:p w14:paraId="3A932AEB" w14:textId="2638F3EF" w:rsidR="00BE703E" w:rsidRPr="00232AE3" w:rsidRDefault="00BE703E" w:rsidP="00BE703E">
      <w:pPr>
        <w:rPr>
          <w:lang w:val="en-GB"/>
        </w:rPr>
      </w:pPr>
      <w:r w:rsidRPr="00232AE3">
        <w:rPr>
          <w:lang w:val="en-GB"/>
        </w:rPr>
        <w:t xml:space="preserve">Ta primer poudarja, kako lahko digitalna orodja ponudijo </w:t>
      </w:r>
      <w:r w:rsidRPr="00232AE3">
        <w:rPr>
          <w:b/>
          <w:bCs/>
          <w:lang w:val="en-GB"/>
        </w:rPr>
        <w:t xml:space="preserve">enakovredne izkušnje, </w:t>
      </w:r>
      <w:r w:rsidRPr="00232AE3">
        <w:rPr>
          <w:lang w:val="en-GB"/>
        </w:rPr>
        <w:t>kadar ni mogoč popoln fizični dostop.</w:t>
      </w:r>
    </w:p>
    <w:p w14:paraId="648B26B5" w14:textId="6B3192EA" w:rsidR="00BE703E" w:rsidRPr="00232AE3" w:rsidRDefault="00BE703E" w:rsidP="005D16F6">
      <w:pPr>
        <w:rPr>
          <w:lang w:val="en-GB"/>
        </w:rPr>
      </w:pPr>
    </w:p>
    <w:p w14:paraId="3300F0BC" w14:textId="20FF4E25" w:rsidR="00BE703E" w:rsidRPr="00232AE3" w:rsidRDefault="00BE703E" w:rsidP="00BE703E">
      <w:pPr>
        <w:pStyle w:val="Heading4"/>
        <w:rPr>
          <w:lang w:val="en-GB"/>
        </w:rPr>
      </w:pPr>
      <w:r w:rsidRPr="00232AE3">
        <w:rPr>
          <w:lang w:val="en-GB"/>
        </w:rPr>
        <w:t>Amsterdam Muzej Stedelijk – Vključujoče digitalno pripovedovanje zgodb</w:t>
      </w:r>
    </w:p>
    <w:p w14:paraId="1657F97E" w14:textId="0FADC04E" w:rsidR="00BE703E" w:rsidRPr="00232AE3" w:rsidRDefault="00BE703E" w:rsidP="00BE703E">
      <w:pPr>
        <w:rPr>
          <w:lang w:val="en-GB"/>
        </w:rPr>
      </w:pPr>
      <w:hyperlink r:id="rId25" w:history="1">
        <w:r w:rsidRPr="00232AE3">
          <w:rPr>
            <w:rStyle w:val="Hyperlink"/>
            <w:lang w:val="en-GB"/>
          </w:rPr>
          <w:t>https://www.stedelijk.nl/en/visit/accessibility-2</w:t>
        </w:r>
      </w:hyperlink>
      <w:r w:rsidRPr="00232AE3">
        <w:rPr>
          <w:lang w:val="en-GB"/>
        </w:rPr>
        <w:t xml:space="preserve"> </w:t>
      </w:r>
    </w:p>
    <w:p w14:paraId="668654B9" w14:textId="2472E770" w:rsidR="00BE703E" w:rsidRPr="00232AE3" w:rsidRDefault="00BE703E" w:rsidP="00BE703E">
      <w:pPr>
        <w:rPr>
          <w:lang w:val="en-GB"/>
        </w:rPr>
      </w:pPr>
      <w:r w:rsidRPr="00232AE3">
        <w:rPr>
          <w:b/>
          <w:bCs/>
          <w:lang w:val="en-GB"/>
        </w:rPr>
        <w:t>Muzej</w:t>
      </w:r>
      <w:r w:rsidRPr="00232AE3">
        <w:rPr>
          <w:lang w:val="en-GB"/>
        </w:rPr>
        <w:t xml:space="preserve"> Stedelijk si prizadeva, da bi bilo njegovo fizično in digitalno pripovedovanje zgodb bolj vključujoče. Praksa digitalne dostopnosti vključuje:</w:t>
      </w:r>
    </w:p>
    <w:p w14:paraId="4A6D2150" w14:textId="6FB8621E" w:rsidR="00BE703E" w:rsidRPr="00232AE3" w:rsidRDefault="00BE703E">
      <w:pPr>
        <w:pStyle w:val="ListParagraph"/>
        <w:numPr>
          <w:ilvl w:val="0"/>
          <w:numId w:val="82"/>
        </w:numPr>
        <w:rPr>
          <w:lang w:val="en-GB"/>
        </w:rPr>
      </w:pPr>
      <w:r w:rsidRPr="00232AE3">
        <w:rPr>
          <w:lang w:val="en-GB"/>
        </w:rPr>
        <w:t>Dostopne spletne razstave s strukturiranim besedilom in alternativnimi opisi</w:t>
      </w:r>
    </w:p>
    <w:p w14:paraId="57A3C750" w14:textId="4324DC7B" w:rsidR="00BE703E" w:rsidRPr="00232AE3" w:rsidRDefault="00BE703E">
      <w:pPr>
        <w:pStyle w:val="ListParagraph"/>
        <w:numPr>
          <w:ilvl w:val="0"/>
          <w:numId w:val="82"/>
        </w:numPr>
        <w:rPr>
          <w:lang w:val="en-GB"/>
        </w:rPr>
      </w:pPr>
      <w:r w:rsidRPr="00232AE3">
        <w:rPr>
          <w:lang w:val="en-GB"/>
        </w:rPr>
        <w:t>Pripovedovanje zgodb iz več perspektiv, ki odraža raznolike življenjske izkušnje</w:t>
      </w:r>
    </w:p>
    <w:p w14:paraId="41222C51" w14:textId="10F60CE7" w:rsidR="00BE703E" w:rsidRPr="00232AE3" w:rsidRDefault="00BE703E">
      <w:pPr>
        <w:pStyle w:val="ListParagraph"/>
        <w:numPr>
          <w:ilvl w:val="0"/>
          <w:numId w:val="82"/>
        </w:numPr>
        <w:rPr>
          <w:lang w:val="en-GB"/>
        </w:rPr>
      </w:pPr>
      <w:r w:rsidRPr="00232AE3">
        <w:rPr>
          <w:lang w:val="en-GB"/>
        </w:rPr>
        <w:t>Digitalne vsebine, zasnovane za uporabo zunaj muzejskih zidov</w:t>
      </w:r>
    </w:p>
    <w:p w14:paraId="0CF89C5C" w14:textId="55211BAB" w:rsidR="00BE703E" w:rsidRPr="00232AE3" w:rsidRDefault="00BE703E">
      <w:pPr>
        <w:pStyle w:val="ListParagraph"/>
        <w:numPr>
          <w:ilvl w:val="0"/>
          <w:numId w:val="82"/>
        </w:numPr>
        <w:rPr>
          <w:lang w:val="en-GB"/>
        </w:rPr>
      </w:pPr>
      <w:r w:rsidRPr="00232AE3">
        <w:rPr>
          <w:lang w:val="en-GB"/>
        </w:rPr>
        <w:t xml:space="preserve">Ukrepe za vse kategorije: gibalno ovirane osebe, osebe z okvaro vida, osebe z okvaro sluha, osebe s kognitivnimi motnjami </w:t>
      </w:r>
    </w:p>
    <w:p w14:paraId="570AFA9D" w14:textId="67F78E03" w:rsidR="00BE703E" w:rsidRPr="00232AE3" w:rsidRDefault="005F42E4" w:rsidP="00BE703E">
      <w:pPr>
        <w:rPr>
          <w:lang w:val="en-GB"/>
        </w:rPr>
      </w:pPr>
      <w:r w:rsidRPr="00232AE3">
        <w:rPr>
          <w:noProof/>
          <w:lang w:val="en-GB"/>
        </w:rPr>
        <w:lastRenderedPageBreak/>
        <w:drawing>
          <wp:anchor distT="0" distB="0" distL="114300" distR="114300" simplePos="0" relativeHeight="251666432" behindDoc="0" locked="0" layoutInCell="1" allowOverlap="1" wp14:anchorId="3D915127" wp14:editId="77C4C947">
            <wp:simplePos x="0" y="0"/>
            <wp:positionH relativeFrom="column">
              <wp:posOffset>19050</wp:posOffset>
            </wp:positionH>
            <wp:positionV relativeFrom="paragraph">
              <wp:posOffset>330200</wp:posOffset>
            </wp:positionV>
            <wp:extent cx="5753100" cy="3271520"/>
            <wp:effectExtent l="0" t="0" r="0" b="5080"/>
            <wp:wrapSquare wrapText="bothSides"/>
            <wp:docPr id="539069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69611" name=""/>
                    <pic:cNvPicPr/>
                  </pic:nvPicPr>
                  <pic:blipFill>
                    <a:blip r:embed="rId26">
                      <a:extLst>
                        <a:ext uri="{28A0092B-C50C-407E-A947-70E740481C1C}">
                          <a14:useLocalDpi xmlns:a14="http://schemas.microsoft.com/office/drawing/2010/main" val="0"/>
                        </a:ext>
                      </a:extLst>
                    </a:blip>
                    <a:stretch>
                      <a:fillRect/>
                    </a:stretch>
                  </pic:blipFill>
                  <pic:spPr>
                    <a:xfrm>
                      <a:off x="0" y="0"/>
                      <a:ext cx="5753100" cy="3271520"/>
                    </a:xfrm>
                    <a:prstGeom prst="rect">
                      <a:avLst/>
                    </a:prstGeom>
                  </pic:spPr>
                </pic:pic>
              </a:graphicData>
            </a:graphic>
            <wp14:sizeRelH relativeFrom="margin">
              <wp14:pctWidth>0</wp14:pctWidth>
            </wp14:sizeRelH>
            <wp14:sizeRelV relativeFrom="margin">
              <wp14:pctHeight>0</wp14:pctHeight>
            </wp14:sizeRelV>
          </wp:anchor>
        </w:drawing>
      </w:r>
      <w:r w:rsidR="00BE703E" w:rsidRPr="00232AE3">
        <w:rPr>
          <w:lang w:val="en-GB"/>
        </w:rPr>
        <w:t>Ta primer kaže, kako se dostopnost in zastopanost lahko medsebojno krepita.</w:t>
      </w:r>
    </w:p>
    <w:p w14:paraId="70B3E3F2" w14:textId="48EA84DA" w:rsidR="00BE703E" w:rsidRPr="00232AE3" w:rsidRDefault="00BE703E" w:rsidP="005D16F6">
      <w:pPr>
        <w:rPr>
          <w:lang w:val="en-GB"/>
        </w:rPr>
      </w:pPr>
    </w:p>
    <w:p w14:paraId="71C143A6" w14:textId="68EC210A" w:rsidR="00BE703E" w:rsidRPr="00232AE3" w:rsidRDefault="00BE703E" w:rsidP="005D16F6">
      <w:pPr>
        <w:rPr>
          <w:lang w:val="en-GB"/>
        </w:rPr>
      </w:pPr>
    </w:p>
    <w:p w14:paraId="68EDC23B" w14:textId="77777777" w:rsidR="005F42E4" w:rsidRDefault="005F42E4">
      <w:pPr>
        <w:jc w:val="left"/>
        <w:rPr>
          <w:rFonts w:eastAsiaTheme="majorEastAsia" w:cstheme="minorHAnsi"/>
          <w:b/>
          <w:bCs/>
          <w:color w:val="2F5496" w:themeColor="accent1" w:themeShade="BF"/>
          <w:sz w:val="40"/>
          <w:szCs w:val="40"/>
          <w:lang w:val="en-GB"/>
        </w:rPr>
      </w:pPr>
      <w:bookmarkStart w:id="63" w:name="_Toc218074689"/>
      <w:r>
        <w:br w:type="page"/>
      </w:r>
    </w:p>
    <w:p w14:paraId="30209D11" w14:textId="6A6612D7" w:rsidR="00905C0F" w:rsidRPr="00232AE3" w:rsidRDefault="00905C0F" w:rsidP="0025104D">
      <w:pPr>
        <w:pStyle w:val="Heading1"/>
        <w:numPr>
          <w:ilvl w:val="0"/>
          <w:numId w:val="1"/>
        </w:numPr>
      </w:pPr>
      <w:bookmarkStart w:id="64" w:name="_Toc219970086"/>
      <w:r w:rsidRPr="00232AE3">
        <w:lastRenderedPageBreak/>
        <w:t>MODUL 6: Promocija in trženje dostopnega turizma</w:t>
      </w:r>
      <w:bookmarkEnd w:id="63"/>
      <w:bookmarkEnd w:id="64"/>
    </w:p>
    <w:p w14:paraId="6FE627FF" w14:textId="77777777" w:rsidR="008F631B" w:rsidRDefault="008F631B" w:rsidP="00905C0F">
      <w:pPr>
        <w:rPr>
          <w:lang w:val="en-GB"/>
        </w:rPr>
      </w:pPr>
    </w:p>
    <w:p w14:paraId="58F2950C" w14:textId="77777777" w:rsidR="0044388A" w:rsidRPr="00232AE3" w:rsidRDefault="0044388A" w:rsidP="0025104D">
      <w:pPr>
        <w:pStyle w:val="Heading2"/>
        <w:numPr>
          <w:ilvl w:val="1"/>
          <w:numId w:val="1"/>
        </w:numPr>
        <w:rPr>
          <w:lang w:val="en-GB"/>
        </w:rPr>
      </w:pPr>
      <w:bookmarkStart w:id="65" w:name="_Toc219970087"/>
      <w:r w:rsidRPr="00232AE3">
        <w:rPr>
          <w:lang w:val="en-GB"/>
        </w:rPr>
        <w:t>Argumenti za trženje dostopnosti</w:t>
      </w:r>
      <w:bookmarkEnd w:id="65"/>
    </w:p>
    <w:p w14:paraId="46AB3A83" w14:textId="77777777" w:rsidR="0044388A" w:rsidRPr="00232AE3" w:rsidRDefault="0044388A" w:rsidP="0044388A">
      <w:pPr>
        <w:rPr>
          <w:lang w:val="en-GB"/>
        </w:rPr>
      </w:pPr>
    </w:p>
    <w:p w14:paraId="6D4CD44F" w14:textId="77777777" w:rsidR="0044388A" w:rsidRPr="00232AE3" w:rsidRDefault="0044388A" w:rsidP="0044388A">
      <w:pPr>
        <w:rPr>
          <w:lang w:val="en-GB"/>
        </w:rPr>
      </w:pPr>
      <w:r w:rsidRPr="00232AE3">
        <w:rPr>
          <w:lang w:val="en-GB"/>
        </w:rPr>
        <w:t>Mnoge destinacije imajo nekatere dostopne značilnosti, vendar jih skrivajo v drobnem tisku ali pa jih sploh ne omenjajo. Zakaj? Včasih zaradi strahu, da niso „popolnoma dostopne“, zato oklevajo pri njihovem promoviranju, ali pa preprosto zaradi spregleda v tradicionalnem trženju. Jasno poudarimo:</w:t>
      </w:r>
    </w:p>
    <w:p w14:paraId="3779CA91" w14:textId="37AFA43A" w:rsidR="0044388A" w:rsidRPr="00232AE3" w:rsidRDefault="0044388A">
      <w:pPr>
        <w:pStyle w:val="ListParagraph"/>
        <w:numPr>
          <w:ilvl w:val="0"/>
          <w:numId w:val="83"/>
        </w:numPr>
        <w:rPr>
          <w:lang w:val="en-GB"/>
        </w:rPr>
      </w:pPr>
      <w:r w:rsidRPr="00232AE3">
        <w:rPr>
          <w:b/>
          <w:bCs/>
          <w:lang w:val="en-GB"/>
        </w:rPr>
        <w:t>Obstaja povpraševanje</w:t>
      </w:r>
      <w:r w:rsidR="00B02194" w:rsidRPr="00232AE3">
        <w:rPr>
          <w:lang w:val="en-GB"/>
        </w:rPr>
        <w:t xml:space="preserve">. </w:t>
      </w:r>
      <w:r w:rsidRPr="00232AE3">
        <w:rPr>
          <w:lang w:val="en-GB"/>
        </w:rPr>
        <w:t xml:space="preserve">Kot že omenjeno, ima po svetu več kot milijarda ljudi invalidnost (približno 15 % prebivalstva), s staranjem prebivalstva pa vedno več </w:t>
      </w:r>
      <w:r w:rsidR="00B02194" w:rsidRPr="00232AE3">
        <w:rPr>
          <w:lang w:val="en-GB"/>
        </w:rPr>
        <w:t xml:space="preserve">potnikov </w:t>
      </w:r>
      <w:r w:rsidRPr="00232AE3">
        <w:rPr>
          <w:lang w:val="en-GB"/>
        </w:rPr>
        <w:t xml:space="preserve">potrebuje dostopne storitve. Ti potniki so željni potovanj, ko to dopuščajo razmere. Na primer, raziskava UNWTO je pokazala, da </w:t>
      </w:r>
      <w:r w:rsidR="00B02194" w:rsidRPr="00232AE3">
        <w:rPr>
          <w:lang w:val="en-GB"/>
        </w:rPr>
        <w:t xml:space="preserve">potniki </w:t>
      </w:r>
      <w:r w:rsidRPr="00232AE3">
        <w:rPr>
          <w:lang w:val="en-GB"/>
        </w:rPr>
        <w:t>z invalidnostjo iz glavnih trgov porabijo ogromne zneske za potovanja</w:t>
      </w:r>
      <w:r w:rsidRPr="00232AE3">
        <w:rPr>
          <w:rStyle w:val="FootnoteReference"/>
          <w:lang w:val="en-GB"/>
        </w:rPr>
        <w:footnoteReference w:id="51"/>
      </w:r>
      <w:r w:rsidRPr="00232AE3">
        <w:rPr>
          <w:lang w:val="en-GB"/>
        </w:rPr>
        <w:t xml:space="preserve"> . Pogosto potujejo z družino/prijatelji, kar pomeni, da lahko pridobitev enega obiskovalca privabi več obiskovalcev (multiplikacijski učinek).</w:t>
      </w:r>
    </w:p>
    <w:p w14:paraId="565CFDDB" w14:textId="65FEDC5E" w:rsidR="0044388A" w:rsidRPr="00232AE3" w:rsidRDefault="0044388A">
      <w:pPr>
        <w:pStyle w:val="ListParagraph"/>
        <w:numPr>
          <w:ilvl w:val="0"/>
          <w:numId w:val="83"/>
        </w:numPr>
        <w:rPr>
          <w:lang w:val="en-GB"/>
        </w:rPr>
      </w:pPr>
      <w:r w:rsidRPr="00232AE3">
        <w:rPr>
          <w:b/>
          <w:bCs/>
          <w:lang w:val="en-GB"/>
        </w:rPr>
        <w:t>Pomanjkanje informacij</w:t>
      </w:r>
      <w:r w:rsidR="00B02194" w:rsidRPr="00232AE3">
        <w:rPr>
          <w:b/>
          <w:bCs/>
          <w:lang w:val="en-GB"/>
        </w:rPr>
        <w:t xml:space="preserve">. </w:t>
      </w:r>
      <w:r w:rsidRPr="00232AE3">
        <w:rPr>
          <w:lang w:val="en-GB"/>
        </w:rPr>
        <w:t xml:space="preserve">Raziskave pogosto kažejo, da je ena od glavnih ovir za </w:t>
      </w:r>
      <w:r w:rsidR="00B02194" w:rsidRPr="00232AE3">
        <w:rPr>
          <w:lang w:val="en-GB"/>
        </w:rPr>
        <w:t xml:space="preserve">potnike </w:t>
      </w:r>
      <w:r w:rsidRPr="00232AE3">
        <w:rPr>
          <w:lang w:val="en-GB"/>
        </w:rPr>
        <w:t>s posebnimi potrebami pomanjkanje informacij o dostopnosti – lahko namreč domnevajo, da je določena lokacija nedostopna, če jim ni navedeno drugače. Če vaša spletna stran ne navaja informacij o dostopnosti, ta ciljna skupina verjetno ne bo tvegala obiska. Nasprotno, če najdejo podrobno stran ali vodnik o dostopnosti, to vzbuja zaupanje, da bodo njihove potrebe izpolnjene.</w:t>
      </w:r>
    </w:p>
    <w:p w14:paraId="4883AAF3" w14:textId="5541477A" w:rsidR="0044388A" w:rsidRPr="00232AE3" w:rsidRDefault="0044388A">
      <w:pPr>
        <w:pStyle w:val="ListParagraph"/>
        <w:numPr>
          <w:ilvl w:val="0"/>
          <w:numId w:val="83"/>
        </w:numPr>
        <w:rPr>
          <w:lang w:val="en-GB"/>
        </w:rPr>
      </w:pPr>
      <w:r w:rsidRPr="00232AE3">
        <w:rPr>
          <w:b/>
          <w:bCs/>
          <w:lang w:val="en-GB"/>
        </w:rPr>
        <w:t>Razlikovanje</w:t>
      </w:r>
      <w:r w:rsidR="00B02194" w:rsidRPr="00232AE3">
        <w:rPr>
          <w:lang w:val="en-GB"/>
        </w:rPr>
        <w:t xml:space="preserve">. </w:t>
      </w:r>
      <w:r w:rsidRPr="00232AE3">
        <w:rPr>
          <w:lang w:val="en-GB"/>
        </w:rPr>
        <w:t>Promocija dostopnosti lahko destinacijo izpostavi. Če ima vaša regija na primer več podobnih znamenitosti, vam lahko dejstvo, da odprto sprejemate obiskovalce s posebnimi potrebami, prinese edinstveno prodajno prednost. Postanete znani kot vključujoča izbira.</w:t>
      </w:r>
    </w:p>
    <w:p w14:paraId="7E4217CC" w14:textId="317B7427" w:rsidR="0044388A" w:rsidRPr="00232AE3" w:rsidRDefault="0044388A">
      <w:pPr>
        <w:pStyle w:val="ListParagraph"/>
        <w:numPr>
          <w:ilvl w:val="0"/>
          <w:numId w:val="83"/>
        </w:numPr>
        <w:rPr>
          <w:lang w:val="en-GB"/>
        </w:rPr>
      </w:pPr>
      <w:r w:rsidRPr="00232AE3">
        <w:rPr>
          <w:b/>
          <w:bCs/>
          <w:lang w:val="en-GB"/>
        </w:rPr>
        <w:t>Družbena in etična odgovornost</w:t>
      </w:r>
      <w:r w:rsidR="00B02194" w:rsidRPr="00232AE3">
        <w:rPr>
          <w:lang w:val="en-GB"/>
        </w:rPr>
        <w:t xml:space="preserve">. </w:t>
      </w:r>
      <w:r w:rsidRPr="00232AE3">
        <w:rPr>
          <w:lang w:val="en-GB"/>
        </w:rPr>
        <w:t>Trženje dostopnosti ni le poslovno pametno, ampak je usklajeno z vrednotami socialne vključenosti. To kaže, da vaša institucija skrbi za raznolikost in je proaktivna pri zagotavljanju, da lahko vsi uživajo v kulturi in turizmu. To lahko izboljša podobo blagovne znamke in zvestobo med vsemi ciljnimi skupinami (mnogi ljudje imajo prijatelja ali družinskega člana z invalidnostjo, zato bodo cenili vključujoče mesto).</w:t>
      </w:r>
    </w:p>
    <w:p w14:paraId="4897E00D" w14:textId="2BE20821" w:rsidR="0044388A" w:rsidRPr="00232AE3" w:rsidRDefault="0044388A">
      <w:pPr>
        <w:pStyle w:val="ListParagraph"/>
        <w:numPr>
          <w:ilvl w:val="0"/>
          <w:numId w:val="83"/>
        </w:numPr>
        <w:rPr>
          <w:lang w:val="en-GB"/>
        </w:rPr>
      </w:pPr>
      <w:r w:rsidRPr="00232AE3">
        <w:rPr>
          <w:b/>
          <w:bCs/>
          <w:lang w:val="en-GB"/>
        </w:rPr>
        <w:t>Neizkoriščene naložbe</w:t>
      </w:r>
      <w:r w:rsidR="00B02194" w:rsidRPr="00232AE3">
        <w:rPr>
          <w:lang w:val="en-GB"/>
        </w:rPr>
        <w:t xml:space="preserve">. </w:t>
      </w:r>
      <w:r w:rsidRPr="00232AE3">
        <w:rPr>
          <w:lang w:val="en-GB"/>
        </w:rPr>
        <w:t xml:space="preserve">Če ste denar porabili za izboljšave, povečajte donosnost naložb tako, da zagotovite, da se te tudi uporabljajo. </w:t>
      </w:r>
      <w:r w:rsidR="00B02194" w:rsidRPr="00232AE3">
        <w:rPr>
          <w:lang w:val="en-GB"/>
        </w:rPr>
        <w:t>Povsem nova</w:t>
      </w:r>
      <w:r w:rsidRPr="00232AE3">
        <w:rPr>
          <w:lang w:val="en-GB"/>
        </w:rPr>
        <w:t xml:space="preserve"> rampa ali avdio vodnik, o katerem nihče ne ve, je izgubljena priložnost. Trženje teh funkcij zagotavlja, da bodo ljudje, ki jih potrebujejo, prišli in jih uporabili, kar upravičuje naložbe.</w:t>
      </w:r>
    </w:p>
    <w:p w14:paraId="0518FF3B" w14:textId="77777777" w:rsidR="0044388A" w:rsidRPr="00232AE3" w:rsidRDefault="0044388A" w:rsidP="0044388A">
      <w:pPr>
        <w:rPr>
          <w:lang w:val="en-GB"/>
        </w:rPr>
      </w:pPr>
    </w:p>
    <w:p w14:paraId="5F5879C7" w14:textId="719F3DF6" w:rsidR="0044388A" w:rsidRPr="00232AE3" w:rsidRDefault="0044388A" w:rsidP="0025104D">
      <w:pPr>
        <w:pStyle w:val="Heading2"/>
        <w:numPr>
          <w:ilvl w:val="1"/>
          <w:numId w:val="1"/>
        </w:numPr>
        <w:rPr>
          <w:lang w:val="en-GB"/>
        </w:rPr>
      </w:pPr>
      <w:bookmarkStart w:id="66" w:name="_Toc219970088"/>
      <w:r w:rsidRPr="00232AE3">
        <w:rPr>
          <w:lang w:val="en-GB"/>
        </w:rPr>
        <w:t>Branding in sporočanje v dostopnem turizmu</w:t>
      </w:r>
      <w:bookmarkEnd w:id="66"/>
    </w:p>
    <w:p w14:paraId="01D4782A" w14:textId="77777777" w:rsidR="0044388A" w:rsidRPr="00232AE3" w:rsidRDefault="0044388A" w:rsidP="0044388A">
      <w:pPr>
        <w:rPr>
          <w:lang w:val="en-GB"/>
        </w:rPr>
      </w:pPr>
    </w:p>
    <w:p w14:paraId="6044BE0D" w14:textId="4FEBE7CE" w:rsidR="0044388A" w:rsidRPr="00232AE3" w:rsidRDefault="0044388A" w:rsidP="0044388A">
      <w:pPr>
        <w:rPr>
          <w:lang w:val="en-GB"/>
        </w:rPr>
      </w:pPr>
      <w:r w:rsidRPr="00232AE3">
        <w:rPr>
          <w:lang w:val="en-GB"/>
        </w:rPr>
        <w:t xml:space="preserve">Branding dostopnega turizma ne pomeni, da potrebujete ločeno blagovno znamko – v idealnem primeru je dostopnost integrirana v vašo glavno blagovno znamko. Vendar nekatere destinacije </w:t>
      </w:r>
      <w:r w:rsidRPr="00232AE3">
        <w:rPr>
          <w:lang w:val="en-GB"/>
        </w:rPr>
        <w:lastRenderedPageBreak/>
        <w:t xml:space="preserve">ustvarijo podznamko ali slogan, kot je „CityName for All“ (Mesto za vse), ali uporabijo oznake, kot je „Dostopen [muzej/park]“. </w:t>
      </w:r>
      <w:r w:rsidR="005A00FA" w:rsidRPr="00232AE3">
        <w:rPr>
          <w:lang w:val="en-GB"/>
        </w:rPr>
        <w:t>Pri brandingu dostopnosti je treba upoštevati več pomembnih vidikov.</w:t>
      </w:r>
    </w:p>
    <w:p w14:paraId="727A478A" w14:textId="1E9EC3BB" w:rsidR="005A00FA" w:rsidRPr="00232AE3" w:rsidRDefault="0044388A" w:rsidP="005A00FA">
      <w:pPr>
        <w:pStyle w:val="Heading4"/>
        <w:rPr>
          <w:lang w:val="en-GB"/>
        </w:rPr>
      </w:pPr>
      <w:r w:rsidRPr="00232AE3">
        <w:rPr>
          <w:lang w:val="en-GB"/>
        </w:rPr>
        <w:t>Slike</w:t>
      </w:r>
    </w:p>
    <w:p w14:paraId="483BF51A" w14:textId="49775E6A" w:rsidR="0044388A" w:rsidRPr="00232AE3" w:rsidRDefault="00AA1E55" w:rsidP="005A00FA">
      <w:pPr>
        <w:rPr>
          <w:lang w:val="en-GB"/>
        </w:rPr>
      </w:pPr>
      <w:r w:rsidRPr="00232AE3">
        <w:rPr>
          <w:noProof/>
          <w:lang w:val="en-GB"/>
        </w:rPr>
        <w:drawing>
          <wp:anchor distT="0" distB="0" distL="114300" distR="114300" simplePos="0" relativeHeight="251667456" behindDoc="0" locked="0" layoutInCell="1" allowOverlap="1" wp14:anchorId="4702299D" wp14:editId="3E345B23">
            <wp:simplePos x="0" y="0"/>
            <wp:positionH relativeFrom="column">
              <wp:posOffset>3153410</wp:posOffset>
            </wp:positionH>
            <wp:positionV relativeFrom="paragraph">
              <wp:posOffset>69215</wp:posOffset>
            </wp:positionV>
            <wp:extent cx="2541905" cy="1866900"/>
            <wp:effectExtent l="0" t="0" r="0" b="0"/>
            <wp:wrapSquare wrapText="bothSides"/>
            <wp:docPr id="14912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21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41905" cy="1866900"/>
                    </a:xfrm>
                    <a:prstGeom prst="rect">
                      <a:avLst/>
                    </a:prstGeom>
                  </pic:spPr>
                </pic:pic>
              </a:graphicData>
            </a:graphic>
            <wp14:sizeRelH relativeFrom="margin">
              <wp14:pctWidth>0</wp14:pctWidth>
            </wp14:sizeRelH>
            <wp14:sizeRelV relativeFrom="margin">
              <wp14:pctHeight>0</wp14:pctHeight>
            </wp14:sizeRelV>
          </wp:anchor>
        </w:drawing>
      </w:r>
      <w:r w:rsidR="0044388A" w:rsidRPr="00232AE3">
        <w:rPr>
          <w:lang w:val="en-GB"/>
        </w:rPr>
        <w:t xml:space="preserve">»Slika pove več kot tisoč besed.« Vključitev slik oseb s posebnimi potrebami, ki uživajo na vaši lokaciji, pošilja močno sporočilo. Brošura lahko na primer prikazuje uporabnika invalidskega vozička, ki se smeji ob razstavi, ali slepega obiskovalca, ki se dotika kipa v spremstvu vodnika. Te slike morajo biti pristne in pozitivne – ne inscenirane simbolične geste, ampak resnične ali realistično upodobljene situacije, ki poudarjajo užitek in vključenost. Pomembno: poskrbite, da so fotografije spoštljive (npr. osebo prikazujte kot običajnega obiskovalca, ne kot objekt sočutja ali navdiha). Vključite tudi druge raznolike slike: starejše, družine itd., s čimer poudarite, da dostopnost koristi vsem. </w:t>
      </w:r>
    </w:p>
    <w:p w14:paraId="4816780F" w14:textId="036DD52A" w:rsidR="005A00FA" w:rsidRPr="00232AE3" w:rsidRDefault="008F631B" w:rsidP="005A00FA">
      <w:pPr>
        <w:rPr>
          <w:b/>
          <w:bCs/>
          <w:lang w:val="en-GB"/>
        </w:rPr>
      </w:pPr>
      <w:r w:rsidRPr="00232AE3">
        <w:rPr>
          <w:noProof/>
          <w:lang w:val="en-GB"/>
        </w:rPr>
        <w:drawing>
          <wp:anchor distT="0" distB="0" distL="114300" distR="114300" simplePos="0" relativeHeight="251668480" behindDoc="0" locked="0" layoutInCell="1" allowOverlap="1" wp14:anchorId="1AB168A1" wp14:editId="5043AD49">
            <wp:simplePos x="0" y="0"/>
            <wp:positionH relativeFrom="column">
              <wp:posOffset>3028950</wp:posOffset>
            </wp:positionH>
            <wp:positionV relativeFrom="paragraph">
              <wp:posOffset>210820</wp:posOffset>
            </wp:positionV>
            <wp:extent cx="2667000" cy="3510280"/>
            <wp:effectExtent l="0" t="0" r="0" b="0"/>
            <wp:wrapSquare wrapText="bothSides"/>
            <wp:docPr id="613649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49423" name=""/>
                    <pic:cNvPicPr/>
                  </pic:nvPicPr>
                  <pic:blipFill>
                    <a:blip r:embed="rId28">
                      <a:extLst>
                        <a:ext uri="{28A0092B-C50C-407E-A947-70E740481C1C}">
                          <a14:useLocalDpi xmlns:a14="http://schemas.microsoft.com/office/drawing/2010/main" val="0"/>
                        </a:ext>
                      </a:extLst>
                    </a:blip>
                    <a:stretch>
                      <a:fillRect/>
                    </a:stretch>
                  </pic:blipFill>
                  <pic:spPr>
                    <a:xfrm>
                      <a:off x="0" y="0"/>
                      <a:ext cx="2667000" cy="3510280"/>
                    </a:xfrm>
                    <a:prstGeom prst="rect">
                      <a:avLst/>
                    </a:prstGeom>
                  </pic:spPr>
                </pic:pic>
              </a:graphicData>
            </a:graphic>
            <wp14:sizeRelH relativeFrom="margin">
              <wp14:pctWidth>0</wp14:pctWidth>
            </wp14:sizeRelH>
            <wp14:sizeRelV relativeFrom="margin">
              <wp14:pctHeight>0</wp14:pctHeight>
            </wp14:sizeRelV>
          </wp:anchor>
        </w:drawing>
      </w:r>
    </w:p>
    <w:p w14:paraId="5D20C63E" w14:textId="4D621D9A" w:rsidR="005A00FA" w:rsidRPr="00232AE3" w:rsidRDefault="0044388A" w:rsidP="005A00FA">
      <w:pPr>
        <w:pStyle w:val="Heading4"/>
        <w:rPr>
          <w:lang w:val="en-GB"/>
        </w:rPr>
      </w:pPr>
      <w:r w:rsidRPr="00232AE3">
        <w:rPr>
          <w:lang w:val="en-GB"/>
        </w:rPr>
        <w:t>Jezik</w:t>
      </w:r>
    </w:p>
    <w:p w14:paraId="3F36D45E" w14:textId="6203E2F4" w:rsidR="0044388A" w:rsidRPr="00232AE3" w:rsidRDefault="0044388A" w:rsidP="005A00FA">
      <w:pPr>
        <w:rPr>
          <w:lang w:val="en-GB"/>
        </w:rPr>
      </w:pPr>
      <w:r w:rsidRPr="00232AE3">
        <w:rPr>
          <w:lang w:val="en-GB"/>
        </w:rPr>
        <w:t xml:space="preserve">Uporabljajte vključujoč </w:t>
      </w:r>
      <w:r w:rsidRPr="00232AE3">
        <w:rPr>
          <w:b/>
          <w:bCs/>
          <w:lang w:val="en-GB"/>
        </w:rPr>
        <w:t>jezik</w:t>
      </w:r>
      <w:r w:rsidRPr="00232AE3">
        <w:rPr>
          <w:lang w:val="en-GB"/>
        </w:rPr>
        <w:t xml:space="preserve">, </w:t>
      </w:r>
      <w:r w:rsidRPr="00232AE3">
        <w:rPr>
          <w:b/>
          <w:bCs/>
          <w:lang w:val="en-GB"/>
        </w:rPr>
        <w:t>ki daje prednost ljudem</w:t>
      </w:r>
      <w:r w:rsidRPr="00232AE3">
        <w:rPr>
          <w:lang w:val="en-GB"/>
        </w:rPr>
        <w:t xml:space="preserve">, ali jezik, ki ga preferira skupnost. Namesto »primerno za invalide« recite na primer »dostopno« ali »za obiskovalce z invalidnostjo«. Izogibajte se negativnim izrazom, kot je »kljub temu, da so v invalidskem vozičku, lahko obiskovalci počnejo XYZ...« – namesto tega se osredotočite na to, kaj </w:t>
      </w:r>
      <w:r w:rsidRPr="00232AE3">
        <w:rPr>
          <w:i/>
          <w:iCs/>
          <w:lang w:val="en-GB"/>
        </w:rPr>
        <w:t xml:space="preserve">lahko </w:t>
      </w:r>
      <w:r w:rsidRPr="00232AE3">
        <w:rPr>
          <w:lang w:val="en-GB"/>
        </w:rPr>
        <w:t xml:space="preserve">počnejo: »Obiskovalci v invalidskih vozičkih lahko raziskujejo vsa razstavna nadstropja z našimi novimi dvigali« itd. Poudarite dobrodošlico: »Vsi obiskovalci so dobrodošli in si prizadevamo, da lahko </w:t>
      </w:r>
      <w:r w:rsidR="00AA1E55" w:rsidRPr="00232AE3">
        <w:rPr>
          <w:lang w:val="en-GB"/>
        </w:rPr>
        <w:t xml:space="preserve">vsi </w:t>
      </w:r>
      <w:r w:rsidRPr="00232AE3">
        <w:rPr>
          <w:lang w:val="en-GB"/>
        </w:rPr>
        <w:t>v polni meri uživajo v našem muzeju.«</w:t>
      </w:r>
    </w:p>
    <w:p w14:paraId="2E94082E" w14:textId="77777777" w:rsidR="005A00FA" w:rsidRPr="00232AE3" w:rsidRDefault="005A00FA" w:rsidP="005A00FA">
      <w:pPr>
        <w:rPr>
          <w:b/>
          <w:bCs/>
          <w:lang w:val="en-GB"/>
        </w:rPr>
      </w:pPr>
    </w:p>
    <w:p w14:paraId="05B66205" w14:textId="40DB0D24" w:rsidR="005A00FA" w:rsidRPr="00232AE3" w:rsidRDefault="0044388A" w:rsidP="005A00FA">
      <w:pPr>
        <w:pStyle w:val="Heading4"/>
        <w:rPr>
          <w:lang w:val="en-GB"/>
        </w:rPr>
      </w:pPr>
      <w:r w:rsidRPr="00232AE3">
        <w:rPr>
          <w:lang w:val="en-GB"/>
        </w:rPr>
        <w:t>Ton</w:t>
      </w:r>
    </w:p>
    <w:p w14:paraId="357DDF88" w14:textId="040A59FC" w:rsidR="0044388A" w:rsidRPr="00232AE3" w:rsidRDefault="0044388A" w:rsidP="005A00FA">
      <w:pPr>
        <w:rPr>
          <w:lang w:val="en-GB"/>
        </w:rPr>
      </w:pPr>
      <w:r w:rsidRPr="00232AE3">
        <w:rPr>
          <w:lang w:val="en-GB"/>
        </w:rPr>
        <w:t>Ohranite pozitivni in dejanski ton. Poudarjate značilnosti, ne pa se hvalite ali se obnašate pokroviteljsko. Primer dobrega tona: »Naše zgodovinsko gledališče zdaj ponuja indukcijske zanke in predstave s podnapisi, tako da lahko gluhi ali slabovidni obiskovalci brez skrbi uživajo v predstavi.« To je optimistično in informativno. Izogibajte se tonu, kot da delate uslugo («Prilagodimo se tudi invalidom« – zveni nevoljno). Ne gre za dobrodelnost, ampak za enako obravnavo.</w:t>
      </w:r>
    </w:p>
    <w:p w14:paraId="4754BB6A" w14:textId="0BB3BF51" w:rsidR="005A00FA" w:rsidRPr="00232AE3" w:rsidRDefault="00AA1E55" w:rsidP="00157281">
      <w:pPr>
        <w:rPr>
          <w:lang w:val="en-GB"/>
        </w:rPr>
      </w:pPr>
      <w:r w:rsidRPr="00232AE3">
        <w:rPr>
          <w:noProof/>
          <w:lang w:val="en-GB"/>
        </w:rPr>
        <w:lastRenderedPageBreak/>
        <w:drawing>
          <wp:anchor distT="0" distB="0" distL="114300" distR="114300" simplePos="0" relativeHeight="251669504" behindDoc="0" locked="0" layoutInCell="1" allowOverlap="1" wp14:anchorId="24C50AE3" wp14:editId="4D9DB1EF">
            <wp:simplePos x="0" y="0"/>
            <wp:positionH relativeFrom="column">
              <wp:posOffset>3819525</wp:posOffset>
            </wp:positionH>
            <wp:positionV relativeFrom="paragraph">
              <wp:posOffset>0</wp:posOffset>
            </wp:positionV>
            <wp:extent cx="1962150" cy="1709420"/>
            <wp:effectExtent l="0" t="0" r="0" b="5080"/>
            <wp:wrapSquare wrapText="bothSides"/>
            <wp:docPr id="1390379136" name="Picture 1" descr="ADA Website Compliance Consultants - WCA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A Website Compliance Consultants - WCAG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62150" cy="170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388A" w:rsidRPr="00232AE3">
        <w:rPr>
          <w:lang w:val="en-GB"/>
        </w:rPr>
        <w:t>Certifikati/oznake</w:t>
      </w:r>
    </w:p>
    <w:p w14:paraId="38F545E4" w14:textId="6E51ECBF" w:rsidR="0044388A" w:rsidRPr="00232AE3" w:rsidRDefault="0044388A" w:rsidP="005A00FA">
      <w:pPr>
        <w:rPr>
          <w:lang w:val="en-GB"/>
        </w:rPr>
      </w:pPr>
      <w:r w:rsidRPr="00232AE3">
        <w:rPr>
          <w:lang w:val="en-GB"/>
        </w:rPr>
        <w:t xml:space="preserve">Če je to mogoče, lahko pridobitev certifikata o dostopnosti ali uporaba priznanih logotipov okrepi verodostojnost. Na primer, nekatere države imajo uradne logotipe »Dostopna prizorišča« ali pa ste morda upravičeni do omembe v okviru nagrade EU »Access City Award« (če ste mesto) ali podobnega. Če jih imate, jih prikažite na marketinških materialih. Delujejo kot pečati kakovosti, ki jih potrošniki prepoznajo. </w:t>
      </w:r>
    </w:p>
    <w:p w14:paraId="5CFB647B" w14:textId="58F3796D" w:rsidR="005A00FA" w:rsidRPr="00232AE3" w:rsidRDefault="005A00FA" w:rsidP="005A00FA">
      <w:pPr>
        <w:rPr>
          <w:b/>
          <w:bCs/>
          <w:lang w:val="en-GB"/>
        </w:rPr>
      </w:pPr>
    </w:p>
    <w:p w14:paraId="5D0714D7" w14:textId="4FBCA1D8" w:rsidR="005A00FA" w:rsidRPr="00232AE3" w:rsidRDefault="0044388A" w:rsidP="005A00FA">
      <w:pPr>
        <w:pStyle w:val="Heading4"/>
        <w:rPr>
          <w:lang w:val="en-GB"/>
        </w:rPr>
      </w:pPr>
      <w:r w:rsidRPr="00232AE3">
        <w:rPr>
          <w:lang w:val="en-GB"/>
        </w:rPr>
        <w:t>Vključevanje</w:t>
      </w:r>
    </w:p>
    <w:p w14:paraId="3486FB5E" w14:textId="60A5D8DE" w:rsidR="0044388A" w:rsidRPr="00232AE3" w:rsidRDefault="0044388A" w:rsidP="005A00FA">
      <w:pPr>
        <w:rPr>
          <w:lang w:val="en-GB"/>
        </w:rPr>
      </w:pPr>
      <w:r w:rsidRPr="00232AE3">
        <w:rPr>
          <w:lang w:val="en-GB"/>
        </w:rPr>
        <w:t>Vključite dostopnost v glavni marketing, ne le v ločene kanale. Na primer, če pripravljate splošni vodnik za obiskovalce ali promocijski video za vašo lokacijo, v njem omenite/prikažite dostopnost (ne le v posebni brošuri za obiskovalce s posebnimi potrebami). To kaže, da je dostopnost del vaše temeljne vrednote, ne le naknadna zamisel. Vendar pa pripravite tudi ciljno usmerjene materiale za tiste, ki iščejo podrobnosti (kot je PDF vodnik po dostopnosti ali namenska spletna stran z natančnimi informacijami).</w:t>
      </w:r>
    </w:p>
    <w:p w14:paraId="52212AAF" w14:textId="70941363" w:rsidR="005A00FA" w:rsidRPr="00232AE3" w:rsidRDefault="005A00FA" w:rsidP="005A00FA">
      <w:pPr>
        <w:rPr>
          <w:b/>
          <w:bCs/>
          <w:lang w:val="en-GB"/>
        </w:rPr>
      </w:pPr>
    </w:p>
    <w:p w14:paraId="3C8FEA81" w14:textId="5B803FE9" w:rsidR="005A00FA" w:rsidRPr="00232AE3" w:rsidRDefault="0044388A" w:rsidP="005A00FA">
      <w:pPr>
        <w:pStyle w:val="Heading4"/>
        <w:rPr>
          <w:lang w:val="en-GB"/>
        </w:rPr>
      </w:pPr>
      <w:r w:rsidRPr="00232AE3">
        <w:rPr>
          <w:lang w:val="en-GB"/>
        </w:rPr>
        <w:t>Pripovedovanje</w:t>
      </w:r>
    </w:p>
    <w:p w14:paraId="39662030" w14:textId="6220B040" w:rsidR="0044388A" w:rsidRPr="00232AE3" w:rsidRDefault="00AA1E55" w:rsidP="005A00FA">
      <w:pPr>
        <w:rPr>
          <w:lang w:val="en-GB"/>
        </w:rPr>
      </w:pPr>
      <w:r w:rsidRPr="00232AE3">
        <w:rPr>
          <w:noProof/>
          <w:lang w:val="en-GB"/>
        </w:rPr>
        <w:drawing>
          <wp:anchor distT="0" distB="0" distL="114300" distR="114300" simplePos="0" relativeHeight="251670528" behindDoc="0" locked="0" layoutInCell="1" allowOverlap="1" wp14:anchorId="585E1C5D" wp14:editId="1275BFC2">
            <wp:simplePos x="0" y="0"/>
            <wp:positionH relativeFrom="column">
              <wp:posOffset>2066925</wp:posOffset>
            </wp:positionH>
            <wp:positionV relativeFrom="paragraph">
              <wp:posOffset>74295</wp:posOffset>
            </wp:positionV>
            <wp:extent cx="3716655" cy="2476500"/>
            <wp:effectExtent l="0" t="0" r="0" b="0"/>
            <wp:wrapSquare wrapText="bothSides"/>
            <wp:docPr id="516615238" name="Picture 2" descr="Accessible spaces: Heritage sites and the art of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essible spaces: Heritage sites and the art of accessibilit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16655"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388A" w:rsidRPr="00232AE3">
        <w:rPr>
          <w:lang w:val="en-GB"/>
        </w:rPr>
        <w:t xml:space="preserve">Če je mogoče, uporabite izjave ali zgodbe. Na primer, blog ali kratek video o obiskovalcu z invalidnostjo, ki uživa v vaši lokaciji, je lahko zelo prepričljiv. „Spoznajte Anno – z družino je obiskala našo trdnjavo. V invalidskem vozičku je z našim novim dvigalom prišla na vrh in bila navdušena nad razgledom!“ Takšne zgodbe naredijo dostopnost resnično in lahko razumljivo. Lahko jih delite na družbenih omrežjih itd. Vedno pridobite dovoljenje in po možnosti sodelujte z osebo pri pripravi njene zgodbe. </w:t>
      </w:r>
    </w:p>
    <w:p w14:paraId="17139D23" w14:textId="77777777" w:rsidR="0044388A" w:rsidRDefault="0044388A" w:rsidP="0044388A">
      <w:pPr>
        <w:rPr>
          <w:lang w:val="en-GB"/>
        </w:rPr>
      </w:pPr>
    </w:p>
    <w:p w14:paraId="1DED9F84" w14:textId="4F12960F" w:rsidR="0044388A" w:rsidRPr="00232AE3" w:rsidRDefault="0044388A" w:rsidP="0025104D">
      <w:pPr>
        <w:pStyle w:val="Heading2"/>
        <w:numPr>
          <w:ilvl w:val="1"/>
          <w:numId w:val="1"/>
        </w:numPr>
        <w:rPr>
          <w:lang w:val="en-GB"/>
        </w:rPr>
      </w:pPr>
      <w:bookmarkStart w:id="67" w:name="_Toc219970089"/>
      <w:r w:rsidRPr="00232AE3">
        <w:rPr>
          <w:lang w:val="en-GB"/>
        </w:rPr>
        <w:t>Priprava gradiva o dostopnosti</w:t>
      </w:r>
      <w:bookmarkEnd w:id="67"/>
    </w:p>
    <w:p w14:paraId="246E3DFC" w14:textId="77777777" w:rsidR="0044388A" w:rsidRPr="00232AE3" w:rsidRDefault="0044388A" w:rsidP="0044388A">
      <w:pPr>
        <w:rPr>
          <w:lang w:val="en-GB"/>
        </w:rPr>
      </w:pPr>
    </w:p>
    <w:p w14:paraId="332A331A" w14:textId="2410BDF4" w:rsidR="00253BD9" w:rsidRPr="00232AE3" w:rsidRDefault="0044388A" w:rsidP="0044388A">
      <w:pPr>
        <w:rPr>
          <w:lang w:val="en-GB"/>
        </w:rPr>
      </w:pPr>
      <w:r w:rsidRPr="00232AE3">
        <w:rPr>
          <w:lang w:val="en-GB"/>
        </w:rPr>
        <w:t xml:space="preserve">Eden od konkretnih rezultatov, na katerega se je treba osredotočiti, je priprava </w:t>
      </w:r>
      <w:r w:rsidRPr="00232AE3">
        <w:rPr>
          <w:b/>
          <w:bCs/>
          <w:lang w:val="en-GB"/>
        </w:rPr>
        <w:t xml:space="preserve">informacijskega lista ali vodnika o dostopnosti </w:t>
      </w:r>
      <w:r w:rsidRPr="00232AE3">
        <w:rPr>
          <w:lang w:val="en-GB"/>
        </w:rPr>
        <w:t xml:space="preserve">za vašo destinacijo ali lokacijo. To je pogosto podrobni dokument (v tiskani obliki, PDF in na spletni strani), ki na enem mestu navaja vse informacije v zvezi z dostopnostjo. Dobro pripravljen vodnik omogoča </w:t>
      </w:r>
      <w:r w:rsidR="00626556" w:rsidRPr="00232AE3">
        <w:rPr>
          <w:lang w:val="en-GB"/>
        </w:rPr>
        <w:t xml:space="preserve">potnikom, </w:t>
      </w:r>
      <w:r w:rsidRPr="00232AE3">
        <w:rPr>
          <w:lang w:val="en-GB"/>
        </w:rPr>
        <w:t>da natančno vedo, kaj lahko pričakujejo in kako naj načrtujejo.</w:t>
      </w:r>
    </w:p>
    <w:p w14:paraId="58AD81C9" w14:textId="088DE46D" w:rsidR="0044388A" w:rsidRPr="00232AE3" w:rsidRDefault="0044388A" w:rsidP="0044388A">
      <w:pPr>
        <w:rPr>
          <w:lang w:val="en-GB"/>
        </w:rPr>
      </w:pPr>
      <w:r w:rsidRPr="00232AE3">
        <w:rPr>
          <w:lang w:val="en-GB"/>
        </w:rPr>
        <w:lastRenderedPageBreak/>
        <w:t>Kaj vključiti v vodnik o dostopnosti:</w:t>
      </w:r>
    </w:p>
    <w:p w14:paraId="1358DC28" w14:textId="6D0D7B14" w:rsidR="0044388A" w:rsidRPr="00232AE3" w:rsidRDefault="0044388A">
      <w:pPr>
        <w:pStyle w:val="ListParagraph"/>
        <w:numPr>
          <w:ilvl w:val="0"/>
          <w:numId w:val="84"/>
        </w:numPr>
        <w:rPr>
          <w:lang w:val="en-GB"/>
        </w:rPr>
      </w:pPr>
      <w:r w:rsidRPr="00232AE3">
        <w:rPr>
          <w:b/>
          <w:bCs/>
          <w:lang w:val="en-GB"/>
        </w:rPr>
        <w:t>Podrobnosti o fizičnem dostopu</w:t>
      </w:r>
      <w:r w:rsidR="00253BD9" w:rsidRPr="00232AE3">
        <w:rPr>
          <w:lang w:val="en-GB"/>
        </w:rPr>
        <w:t xml:space="preserve">, </w:t>
      </w:r>
      <w:r w:rsidRPr="00232AE3">
        <w:rPr>
          <w:lang w:val="en-GB"/>
        </w:rPr>
        <w:t>npr. parkirišče (koliko je dostopnih parkirnih mest, oddaljenost od vhoda), vhodi (kateri so dostopni, ali so stopnice ali klančine), notranjost (ali je vse na eni ravni? Če je več ravni, kje so dvigala? Ali so kakšna nedostopna območja?), razpoložljivost sedežev, informacije o sanitarijah (lokacija in značilnosti dostopnih stranišč, morebitna previjalna mesta), razpoložljivost invalidskih vozičkov ali skuterjev na lokaciji itd.</w:t>
      </w:r>
    </w:p>
    <w:p w14:paraId="53029FBB" w14:textId="2761E9C4" w:rsidR="0044388A" w:rsidRPr="00232AE3" w:rsidRDefault="0044388A">
      <w:pPr>
        <w:pStyle w:val="ListParagraph"/>
        <w:numPr>
          <w:ilvl w:val="0"/>
          <w:numId w:val="84"/>
        </w:numPr>
        <w:rPr>
          <w:lang w:val="en-GB"/>
        </w:rPr>
      </w:pPr>
      <w:r w:rsidRPr="00232AE3">
        <w:rPr>
          <w:b/>
          <w:bCs/>
          <w:lang w:val="en-GB"/>
        </w:rPr>
        <w:t xml:space="preserve">Senzorični dostop </w:t>
      </w:r>
      <w:r w:rsidR="00253BD9" w:rsidRPr="00232AE3">
        <w:rPr>
          <w:b/>
          <w:bCs/>
          <w:lang w:val="en-GB"/>
        </w:rPr>
        <w:t xml:space="preserve">– </w:t>
      </w:r>
      <w:r w:rsidRPr="00232AE3">
        <w:rPr>
          <w:lang w:val="en-GB"/>
        </w:rPr>
        <w:t>navedite, kaj je na voljo za slepe/slabovidne obiskovalce (podrobnosti o avdio vodniku, tipne razstave, gradivo v brajici, dobrodošli so psi pomočniki – navedite, ali je na voljo posoda z vodo ali prostor za opravljanje potrebe zanje) ter za gluhe/naglušne (lokacije slušnih zank, mediji s podnapisi, razpoložljivost ogledov v znakovnem jeziku ali če osebje pozna osnovne znake).</w:t>
      </w:r>
    </w:p>
    <w:p w14:paraId="26B6A16D" w14:textId="47CBF42C" w:rsidR="0044388A" w:rsidRPr="00232AE3" w:rsidRDefault="0044388A">
      <w:pPr>
        <w:pStyle w:val="ListParagraph"/>
        <w:numPr>
          <w:ilvl w:val="0"/>
          <w:numId w:val="84"/>
        </w:numPr>
        <w:rPr>
          <w:lang w:val="en-GB"/>
        </w:rPr>
      </w:pPr>
      <w:r w:rsidRPr="00232AE3">
        <w:rPr>
          <w:b/>
          <w:bCs/>
          <w:lang w:val="en-GB"/>
        </w:rPr>
        <w:t>Značilnosti</w:t>
      </w:r>
      <w:r w:rsidR="00253BD9" w:rsidRPr="00232AE3">
        <w:rPr>
          <w:lang w:val="en-GB"/>
        </w:rPr>
        <w:t>,</w:t>
      </w:r>
      <w:r w:rsidRPr="00232AE3">
        <w:rPr>
          <w:b/>
          <w:bCs/>
          <w:lang w:val="en-GB"/>
        </w:rPr>
        <w:t xml:space="preserve"> prijazne do kognitivnih oseb/oseb z avtizmom</w:t>
      </w:r>
      <w:r w:rsidRPr="00232AE3">
        <w:rPr>
          <w:lang w:val="en-GB"/>
        </w:rPr>
        <w:t>: navedite, če imate ure, prijazne do senzornih potreb, tihe prostore, vodnike za lažje branje itd., ali pa samo opozorite, da je osebje potrpežljivo in prilagodljivo, npr. glede preskakovanja čakalnih vrst za tiste, ki ne morejo čakati, itd. Če imate socialne zgodbe ali vizualne urnike (nekateri kraji jih zdaj ponujajo na spletu, da se lahko obiskovalci z avtizmom pripravijo), to vključite.</w:t>
      </w:r>
    </w:p>
    <w:p w14:paraId="475B99EE" w14:textId="5071A688" w:rsidR="0044388A" w:rsidRPr="00232AE3" w:rsidRDefault="0044388A">
      <w:pPr>
        <w:pStyle w:val="ListParagraph"/>
        <w:numPr>
          <w:ilvl w:val="0"/>
          <w:numId w:val="84"/>
        </w:numPr>
        <w:rPr>
          <w:lang w:val="en-GB"/>
        </w:rPr>
      </w:pPr>
      <w:r w:rsidRPr="00232AE3">
        <w:rPr>
          <w:b/>
          <w:bCs/>
          <w:lang w:val="en-GB"/>
        </w:rPr>
        <w:t>Kako zaprositi za prilagoditve</w:t>
      </w:r>
      <w:r w:rsidR="00253BD9" w:rsidRPr="00232AE3">
        <w:rPr>
          <w:lang w:val="en-GB"/>
        </w:rPr>
        <w:t xml:space="preserve">. </w:t>
      </w:r>
      <w:r w:rsidRPr="00232AE3">
        <w:rPr>
          <w:lang w:val="en-GB"/>
        </w:rPr>
        <w:t>Navedite kontaktne podatke, namenjene posebej za poizvedbe o dostopnosti (idealno e-pošto in telefonsko številko, po možnosti kontaktno osebo). Obiskovalce spodbujajte, naj se obrnejo na vas z vsemi posebnimi potrebami. Mnogi kraji ponujajo osebno pomoč, če jih kontaktirate (npr. organizacijo tolmača znakovnega jezika, če jih o tem obvestite, ali voden ogled z dodatno pomočjo).</w:t>
      </w:r>
    </w:p>
    <w:p w14:paraId="202D164E" w14:textId="6BD12F41" w:rsidR="0044388A" w:rsidRPr="00232AE3" w:rsidRDefault="0044388A">
      <w:pPr>
        <w:pStyle w:val="ListParagraph"/>
        <w:numPr>
          <w:ilvl w:val="0"/>
          <w:numId w:val="84"/>
        </w:numPr>
        <w:rPr>
          <w:lang w:val="en-GB"/>
        </w:rPr>
      </w:pPr>
      <w:r w:rsidRPr="00232AE3">
        <w:rPr>
          <w:b/>
          <w:bCs/>
          <w:lang w:val="en-GB"/>
        </w:rPr>
        <w:t xml:space="preserve">Storitve </w:t>
      </w:r>
      <w:r w:rsidR="00253BD9" w:rsidRPr="00232AE3">
        <w:rPr>
          <w:lang w:val="en-GB"/>
        </w:rPr>
        <w:t xml:space="preserve">– </w:t>
      </w:r>
      <w:r w:rsidRPr="00232AE3">
        <w:rPr>
          <w:lang w:val="en-GB"/>
        </w:rPr>
        <w:t>če ponujate vodene oglede, prilagojene določenim skupinam (na primer mesečni »ogled z avdio opisi« ali ogled v ameriškem znakovnem jeziku na določene datume), navedite te oglede in način rezervacije. Če imajo negovalci/pomočniki prost vstop, to jasno navedite.</w:t>
      </w:r>
    </w:p>
    <w:p w14:paraId="7CBD75D0" w14:textId="381C6053" w:rsidR="0044388A" w:rsidRPr="00232AE3" w:rsidRDefault="0044388A">
      <w:pPr>
        <w:pStyle w:val="ListParagraph"/>
        <w:numPr>
          <w:ilvl w:val="0"/>
          <w:numId w:val="84"/>
        </w:numPr>
        <w:rPr>
          <w:lang w:val="en-GB"/>
        </w:rPr>
      </w:pPr>
      <w:r w:rsidRPr="00232AE3">
        <w:rPr>
          <w:b/>
          <w:bCs/>
          <w:lang w:val="en-GB"/>
        </w:rPr>
        <w:t xml:space="preserve">Spletna stran/digitalno </w:t>
      </w:r>
      <w:r w:rsidR="00253BD9" w:rsidRPr="00232AE3">
        <w:rPr>
          <w:lang w:val="en-GB"/>
        </w:rPr>
        <w:t xml:space="preserve">– </w:t>
      </w:r>
      <w:r w:rsidRPr="00232AE3">
        <w:rPr>
          <w:lang w:val="en-GB"/>
        </w:rPr>
        <w:t>navedite, ali ima vaša spletna stran ali aplikacija funkcije za dostopnost (čeprav bo uporabnik, če je resnično dostopna, to opazil že med uporabo – vendar lahko poudarite možnosti, kot je nastavljiva velikost besedila v vaši aplikaciji itd.</w:t>
      </w:r>
    </w:p>
    <w:p w14:paraId="0B5DB7B5" w14:textId="7E140D8B" w:rsidR="0044388A" w:rsidRPr="00232AE3" w:rsidRDefault="0044388A">
      <w:pPr>
        <w:pStyle w:val="ListParagraph"/>
        <w:numPr>
          <w:ilvl w:val="0"/>
          <w:numId w:val="84"/>
        </w:numPr>
        <w:rPr>
          <w:lang w:val="en-GB"/>
        </w:rPr>
      </w:pPr>
      <w:r w:rsidRPr="00232AE3">
        <w:rPr>
          <w:b/>
          <w:bCs/>
          <w:lang w:val="en-GB"/>
        </w:rPr>
        <w:t xml:space="preserve">Bližnje storitve </w:t>
      </w:r>
      <w:r w:rsidR="00253BD9" w:rsidRPr="00232AE3">
        <w:rPr>
          <w:lang w:val="en-GB"/>
        </w:rPr>
        <w:t xml:space="preserve">– </w:t>
      </w:r>
      <w:r w:rsidRPr="00232AE3">
        <w:rPr>
          <w:lang w:val="en-GB"/>
        </w:rPr>
        <w:t>če je to relevantno, lahko vključite informacije o okolici – npr. najbližji dostopni javni prevoz, dostopne restavracije v bližini (morda vam lahko pri tem pomaga vaša turistična organizacija). To ni nujno povezano z vašo spletno stranjo, vendar je koristen kontekst.</w:t>
      </w:r>
    </w:p>
    <w:p w14:paraId="255D5A12" w14:textId="79D9626D" w:rsidR="0044388A" w:rsidRPr="00232AE3" w:rsidRDefault="0044388A">
      <w:pPr>
        <w:pStyle w:val="ListParagraph"/>
        <w:numPr>
          <w:ilvl w:val="0"/>
          <w:numId w:val="84"/>
        </w:numPr>
        <w:rPr>
          <w:lang w:val="en-GB"/>
        </w:rPr>
      </w:pPr>
      <w:r w:rsidRPr="00232AE3">
        <w:rPr>
          <w:b/>
          <w:bCs/>
          <w:lang w:val="en-GB"/>
        </w:rPr>
        <w:t>Oblika</w:t>
      </w:r>
      <w:r w:rsidR="00253BD9" w:rsidRPr="00232AE3">
        <w:rPr>
          <w:lang w:val="en-GB"/>
        </w:rPr>
        <w:t xml:space="preserve">. </w:t>
      </w:r>
      <w:r w:rsidRPr="00232AE3">
        <w:rPr>
          <w:lang w:val="en-GB"/>
        </w:rPr>
        <w:t>Poskrbite, da je ta vodnik sam dostopen: zagotovite ga v obliki HTML ali dostopnega PDF-ja (označenega, s primernimi naslovi, nadomestnim besedilom za slike ali zemljevide). Po potrebi pripravite tudi različico v obliki navadnega besedila. V tiskani obliki zagotovite kopije z velikim tiskom in v brajici (vsaj na zahtevo). Po možnosti tudi avdio različico vodnika.</w:t>
      </w:r>
    </w:p>
    <w:p w14:paraId="09552AAD" w14:textId="77777777" w:rsidR="0044388A" w:rsidRPr="00232AE3" w:rsidRDefault="0044388A" w:rsidP="0044388A">
      <w:pPr>
        <w:rPr>
          <w:lang w:val="en-GB"/>
        </w:rPr>
      </w:pPr>
      <w:r w:rsidRPr="00232AE3">
        <w:rPr>
          <w:lang w:val="en-GB"/>
        </w:rPr>
        <w:t>Ko imate ta vodnik, ga lahko razdelite:</w:t>
      </w:r>
    </w:p>
    <w:p w14:paraId="2352E2ED" w14:textId="7D2B88E3" w:rsidR="0044388A" w:rsidRPr="00232AE3" w:rsidRDefault="0044388A">
      <w:pPr>
        <w:pStyle w:val="ListParagraph"/>
        <w:numPr>
          <w:ilvl w:val="0"/>
          <w:numId w:val="85"/>
        </w:numPr>
        <w:rPr>
          <w:lang w:val="en-GB"/>
        </w:rPr>
      </w:pPr>
      <w:r w:rsidRPr="00232AE3">
        <w:rPr>
          <w:lang w:val="en-GB"/>
        </w:rPr>
        <w:t>Na vidnem mestu na vaši spletni strani (ne skrit – idealno je, da je povezava na domači strani).</w:t>
      </w:r>
    </w:p>
    <w:p w14:paraId="3DD85ACA" w14:textId="0DA189B6" w:rsidR="0044388A" w:rsidRPr="00232AE3" w:rsidRDefault="0044388A">
      <w:pPr>
        <w:pStyle w:val="ListParagraph"/>
        <w:numPr>
          <w:ilvl w:val="0"/>
          <w:numId w:val="85"/>
        </w:numPr>
        <w:rPr>
          <w:lang w:val="en-GB"/>
        </w:rPr>
      </w:pPr>
      <w:r w:rsidRPr="00232AE3">
        <w:rPr>
          <w:lang w:val="en-GB"/>
        </w:rPr>
        <w:t xml:space="preserve">Pošljite ga turističnim uradom, informacijskim </w:t>
      </w:r>
      <w:r w:rsidR="00253BD9" w:rsidRPr="00232AE3">
        <w:rPr>
          <w:lang w:val="en-GB"/>
        </w:rPr>
        <w:t xml:space="preserve">centrom </w:t>
      </w:r>
      <w:r w:rsidRPr="00232AE3">
        <w:rPr>
          <w:lang w:val="en-GB"/>
        </w:rPr>
        <w:t>in organizacijam za invalide.</w:t>
      </w:r>
    </w:p>
    <w:p w14:paraId="301FD62B" w14:textId="77777777" w:rsidR="0044388A" w:rsidRPr="00232AE3" w:rsidRDefault="0044388A">
      <w:pPr>
        <w:pStyle w:val="ListParagraph"/>
        <w:numPr>
          <w:ilvl w:val="0"/>
          <w:numId w:val="85"/>
        </w:numPr>
        <w:rPr>
          <w:lang w:val="en-GB"/>
        </w:rPr>
      </w:pPr>
      <w:r w:rsidRPr="00232AE3">
        <w:rPr>
          <w:lang w:val="en-GB"/>
        </w:rPr>
        <w:t>Na voljo na recepciji vaše spletne strani.</w:t>
      </w:r>
    </w:p>
    <w:p w14:paraId="506800D8" w14:textId="77777777" w:rsidR="0044388A" w:rsidRPr="00232AE3" w:rsidRDefault="0044388A">
      <w:pPr>
        <w:pStyle w:val="ListParagraph"/>
        <w:numPr>
          <w:ilvl w:val="0"/>
          <w:numId w:val="85"/>
        </w:numPr>
        <w:rPr>
          <w:lang w:val="en-GB"/>
        </w:rPr>
      </w:pPr>
      <w:r w:rsidRPr="00232AE3">
        <w:rPr>
          <w:lang w:val="en-GB"/>
        </w:rPr>
        <w:t>Pošljite ga vsem, ki po e-pošti povprašajo o dostopnosti.</w:t>
      </w:r>
    </w:p>
    <w:p w14:paraId="40F53469" w14:textId="77777777" w:rsidR="0044388A" w:rsidRPr="00232AE3" w:rsidRDefault="0044388A">
      <w:pPr>
        <w:pStyle w:val="ListParagraph"/>
        <w:numPr>
          <w:ilvl w:val="0"/>
          <w:numId w:val="85"/>
        </w:numPr>
        <w:rPr>
          <w:lang w:val="en-GB"/>
        </w:rPr>
      </w:pPr>
      <w:r w:rsidRPr="00232AE3">
        <w:rPr>
          <w:lang w:val="en-GB"/>
        </w:rPr>
        <w:lastRenderedPageBreak/>
        <w:t>Lahko je tudi orodje za odnose z javnostmi: objavite, da ste »izdali celovit vodnik o dostopnosti« – včasih že samo to lahko pritegne pozornost skupnosti, ki se ukvarja z dostopnostjo.</w:t>
      </w:r>
    </w:p>
    <w:p w14:paraId="7FBCDD22" w14:textId="77777777" w:rsidR="0044388A" w:rsidRDefault="0044388A" w:rsidP="0044388A">
      <w:pPr>
        <w:rPr>
          <w:lang w:val="en-GB"/>
        </w:rPr>
      </w:pPr>
    </w:p>
    <w:p w14:paraId="7DD5F162" w14:textId="77777777" w:rsidR="00157281" w:rsidRDefault="00157281" w:rsidP="0044388A">
      <w:pPr>
        <w:rPr>
          <w:lang w:val="en-GB"/>
        </w:rPr>
      </w:pPr>
    </w:p>
    <w:p w14:paraId="1E88E31B" w14:textId="77777777" w:rsidR="00157281" w:rsidRPr="00232AE3" w:rsidRDefault="00157281" w:rsidP="0044388A">
      <w:pPr>
        <w:rPr>
          <w:lang w:val="en-GB"/>
        </w:rPr>
      </w:pPr>
    </w:p>
    <w:p w14:paraId="19E88719" w14:textId="441F69CD" w:rsidR="0044388A" w:rsidRPr="00232AE3" w:rsidRDefault="0044388A" w:rsidP="0025104D">
      <w:pPr>
        <w:pStyle w:val="Heading2"/>
        <w:numPr>
          <w:ilvl w:val="1"/>
          <w:numId w:val="1"/>
        </w:numPr>
        <w:rPr>
          <w:lang w:val="en-GB"/>
        </w:rPr>
      </w:pPr>
      <w:bookmarkStart w:id="68" w:name="_Toc219970090"/>
      <w:r w:rsidRPr="00232AE3">
        <w:rPr>
          <w:lang w:val="en-GB"/>
        </w:rPr>
        <w:t>Vključujoči komunikacijski kanali</w:t>
      </w:r>
      <w:bookmarkEnd w:id="68"/>
    </w:p>
    <w:p w14:paraId="34910181" w14:textId="77777777" w:rsidR="0044388A" w:rsidRPr="00232AE3" w:rsidRDefault="0044388A" w:rsidP="0044388A">
      <w:pPr>
        <w:rPr>
          <w:lang w:val="en-GB"/>
        </w:rPr>
      </w:pPr>
    </w:p>
    <w:p w14:paraId="517A672D" w14:textId="7B42D7D5" w:rsidR="004A2148" w:rsidRPr="00232AE3" w:rsidRDefault="004A2148" w:rsidP="004A2148">
      <w:pPr>
        <w:rPr>
          <w:lang w:val="en-GB"/>
        </w:rPr>
      </w:pPr>
      <w:r w:rsidRPr="00232AE3">
        <w:rPr>
          <w:lang w:val="en-GB"/>
        </w:rPr>
        <w:t>Večina ljudi se bo s vašo destinacijo, muzejem ali doživetjem seznanila na spletu še dolgo preden pridejo osebno. Če je ta digitalna izkušnja zmedena, nedostopna ali nejasna, se bo veliko obiskovalcev tiho odločilo, da ne pridejo. Ne zato, ker jih ne zanima, ampak ker se jim tveganje zdi preveliko. Dostopno digitalno trženje pomeni zmanjšanje tega tveganja.</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4A2148" w:rsidRPr="00232AE3" w14:paraId="0E879066" w14:textId="77777777" w:rsidTr="004A2148">
        <w:trPr>
          <w:trHeight w:val="2599"/>
        </w:trPr>
        <w:tc>
          <w:tcPr>
            <w:tcW w:w="2649" w:type="dxa"/>
            <w:shd w:val="clear" w:color="auto" w:fill="1F4E79" w:themeFill="accent5" w:themeFillShade="80"/>
            <w:vAlign w:val="center"/>
          </w:tcPr>
          <w:p w14:paraId="6C5E48A5" w14:textId="107B669E" w:rsidR="004A2148" w:rsidRPr="00232AE3" w:rsidRDefault="004A2148" w:rsidP="00547635">
            <w:pPr>
              <w:jc w:val="left"/>
              <w:rPr>
                <w:b/>
                <w:bCs/>
                <w:color w:val="FFFFFF" w:themeColor="background1"/>
                <w:lang w:val="en-GB"/>
              </w:rPr>
            </w:pPr>
            <w:r w:rsidRPr="00232AE3">
              <w:rPr>
                <w:b/>
                <w:bCs/>
                <w:color w:val="FFFFFF" w:themeColor="background1"/>
                <w:lang w:val="en-GB"/>
              </w:rPr>
              <w:t xml:space="preserve">MREŽE IN MEDIJI ZA INVALIDE </w:t>
            </w:r>
          </w:p>
        </w:tc>
        <w:tc>
          <w:tcPr>
            <w:tcW w:w="6287" w:type="dxa"/>
            <w:vAlign w:val="center"/>
          </w:tcPr>
          <w:p w14:paraId="28FD75D3" w14:textId="77777777" w:rsidR="004A2148" w:rsidRPr="00232AE3" w:rsidRDefault="004A2148">
            <w:pPr>
              <w:pStyle w:val="ListParagraph"/>
              <w:numPr>
                <w:ilvl w:val="0"/>
                <w:numId w:val="75"/>
              </w:numPr>
              <w:rPr>
                <w:lang w:val="en-GB"/>
              </w:rPr>
            </w:pPr>
            <w:r w:rsidRPr="00232AE3">
              <w:rPr>
                <w:lang w:val="en-GB"/>
              </w:rPr>
              <w:t>Poiščite organizacije v vaši regiji, ki se osredotočajo na invalidnost, na primer združenja uporabnikov invalidskih vozičkov, združenja slepih, klube gluhih, športne skupine invalidov itd.</w:t>
            </w:r>
          </w:p>
          <w:p w14:paraId="0C9C1C15" w14:textId="77777777" w:rsidR="004A2148" w:rsidRPr="00232AE3" w:rsidRDefault="004A2148">
            <w:pPr>
              <w:pStyle w:val="ListParagraph"/>
              <w:numPr>
                <w:ilvl w:val="0"/>
                <w:numId w:val="75"/>
              </w:numPr>
              <w:rPr>
                <w:lang w:val="en-GB"/>
              </w:rPr>
            </w:pPr>
            <w:r w:rsidRPr="00232AE3">
              <w:rPr>
                <w:lang w:val="en-GB"/>
              </w:rPr>
              <w:t>Stopite v stik z njimi in jim posredujte informacije o vaši ponudbi za invalide – morda jim ponudite gostovanje za ogled ali jim priskrbite vsebino za njihove glasila.</w:t>
            </w:r>
          </w:p>
          <w:p w14:paraId="78F9498D" w14:textId="2BB2FCE1" w:rsidR="004A2148" w:rsidRPr="00232AE3" w:rsidRDefault="004A2148">
            <w:pPr>
              <w:pStyle w:val="ListParagraph"/>
              <w:numPr>
                <w:ilvl w:val="0"/>
                <w:numId w:val="75"/>
              </w:numPr>
              <w:rPr>
                <w:lang w:val="en-GB"/>
              </w:rPr>
            </w:pPr>
            <w:r w:rsidRPr="00232AE3">
              <w:rPr>
                <w:lang w:val="en-GB"/>
              </w:rPr>
              <w:t>V mnogih državah obstajajo tudi revije ali spletne strani o invalidnosti, ki pregledujejo možnosti dostopnega potovanja; povabite jih, da poročajo o vaši spletni strani.</w:t>
            </w:r>
          </w:p>
        </w:tc>
      </w:tr>
      <w:tr w:rsidR="008F631B" w:rsidRPr="00232AE3" w14:paraId="7244A3F4" w14:textId="77777777" w:rsidTr="008F631B">
        <w:trPr>
          <w:trHeight w:val="3738"/>
        </w:trPr>
        <w:tc>
          <w:tcPr>
            <w:tcW w:w="2649" w:type="dxa"/>
            <w:shd w:val="clear" w:color="auto" w:fill="1F4E79" w:themeFill="accent5" w:themeFillShade="80"/>
            <w:vAlign w:val="center"/>
          </w:tcPr>
          <w:p w14:paraId="0F2A1F21" w14:textId="77777777" w:rsidR="008F631B" w:rsidRPr="00232AE3" w:rsidRDefault="008F631B" w:rsidP="00E62846">
            <w:pPr>
              <w:jc w:val="left"/>
              <w:rPr>
                <w:b/>
                <w:bCs/>
                <w:color w:val="FFFFFF" w:themeColor="background1"/>
                <w:lang w:val="en-GB"/>
              </w:rPr>
            </w:pPr>
            <w:r w:rsidRPr="00232AE3">
              <w:rPr>
                <w:b/>
                <w:bCs/>
                <w:color w:val="FFFFFF" w:themeColor="background1"/>
                <w:lang w:val="en-GB"/>
              </w:rPr>
              <w:t>SPLETNE STRANI</w:t>
            </w:r>
          </w:p>
        </w:tc>
        <w:tc>
          <w:tcPr>
            <w:tcW w:w="6287" w:type="dxa"/>
            <w:vAlign w:val="center"/>
          </w:tcPr>
          <w:p w14:paraId="5DF8FAF8" w14:textId="77777777" w:rsidR="008F631B" w:rsidRPr="00232AE3" w:rsidRDefault="008F631B">
            <w:pPr>
              <w:pStyle w:val="ListParagraph"/>
              <w:numPr>
                <w:ilvl w:val="0"/>
                <w:numId w:val="74"/>
              </w:numPr>
              <w:rPr>
                <w:lang w:val="en-GB"/>
              </w:rPr>
            </w:pPr>
            <w:r w:rsidRPr="00232AE3">
              <w:rPr>
                <w:lang w:val="en-GB"/>
              </w:rPr>
              <w:t>Vaša spletna stran je običajno prva resna točka v procesu odločanja obiskovalca.</w:t>
            </w:r>
          </w:p>
          <w:p w14:paraId="33C0EEF6" w14:textId="77777777" w:rsidR="008F631B" w:rsidRPr="00232AE3" w:rsidRDefault="008F631B">
            <w:pPr>
              <w:pStyle w:val="ListParagraph"/>
              <w:numPr>
                <w:ilvl w:val="0"/>
                <w:numId w:val="74"/>
              </w:numPr>
              <w:rPr>
                <w:lang w:val="en-GB"/>
              </w:rPr>
            </w:pPr>
            <w:r w:rsidRPr="00232AE3">
              <w:rPr>
                <w:lang w:val="en-GB"/>
              </w:rPr>
              <w:t>Ena najpogostejših napak je, da so informacije o dostopnosti preveč skrite. Če mora nekdo klikniti skozi pet menijev ali prenesti PDF, samo da bi ugotovil, ali lahko samostojno vstopi v stavbo, se pogosto ne bo trudil.</w:t>
            </w:r>
          </w:p>
          <w:p w14:paraId="0B9C184E" w14:textId="77777777" w:rsidR="008F631B" w:rsidRPr="00232AE3" w:rsidRDefault="008F631B">
            <w:pPr>
              <w:pStyle w:val="ListParagraph"/>
              <w:numPr>
                <w:ilvl w:val="0"/>
                <w:numId w:val="74"/>
              </w:numPr>
              <w:rPr>
                <w:lang w:val="en-GB"/>
              </w:rPr>
            </w:pPr>
            <w:r w:rsidRPr="00232AE3">
              <w:rPr>
                <w:lang w:val="en-GB"/>
              </w:rPr>
              <w:t>Dobra praksa običajno izgleda takole:</w:t>
            </w:r>
          </w:p>
          <w:p w14:paraId="7E5D2001" w14:textId="77777777" w:rsidR="008F631B" w:rsidRPr="00232AE3" w:rsidRDefault="008F631B">
            <w:pPr>
              <w:pStyle w:val="ListParagraph"/>
              <w:numPr>
                <w:ilvl w:val="1"/>
                <w:numId w:val="74"/>
              </w:numPr>
              <w:rPr>
                <w:lang w:val="en-GB"/>
              </w:rPr>
            </w:pPr>
            <w:r w:rsidRPr="00232AE3">
              <w:rPr>
                <w:lang w:val="en-GB"/>
              </w:rPr>
              <w:t>Jasno označen razdelek »Dostopnost« ali »Načrtujte svoj obisk«</w:t>
            </w:r>
          </w:p>
          <w:p w14:paraId="55A1C4FE" w14:textId="77777777" w:rsidR="008F631B" w:rsidRPr="00232AE3" w:rsidRDefault="008F631B">
            <w:pPr>
              <w:pStyle w:val="ListParagraph"/>
              <w:numPr>
                <w:ilvl w:val="1"/>
                <w:numId w:val="74"/>
              </w:numPr>
              <w:rPr>
                <w:lang w:val="en-GB"/>
              </w:rPr>
            </w:pPr>
            <w:r w:rsidRPr="00232AE3">
              <w:rPr>
                <w:lang w:val="en-GB"/>
              </w:rPr>
              <w:t>Informacije o dostopnosti, povezane iz glavnega menija, ne pa skrite v nogi strani</w:t>
            </w:r>
          </w:p>
          <w:p w14:paraId="3A0F1D37" w14:textId="77777777" w:rsidR="008F631B" w:rsidRPr="00232AE3" w:rsidRDefault="008F631B">
            <w:pPr>
              <w:pStyle w:val="ListParagraph"/>
              <w:numPr>
                <w:ilvl w:val="1"/>
                <w:numId w:val="74"/>
              </w:numPr>
              <w:rPr>
                <w:lang w:val="en-GB"/>
              </w:rPr>
            </w:pPr>
            <w:r w:rsidRPr="00232AE3">
              <w:rPr>
                <w:lang w:val="en-GB"/>
              </w:rPr>
              <w:t>Opis v preprostem jeziku, kaj je dostopno in kaj ni</w:t>
            </w:r>
          </w:p>
          <w:p w14:paraId="70E091C2" w14:textId="77777777" w:rsidR="008F631B" w:rsidRPr="00232AE3" w:rsidRDefault="008F631B">
            <w:pPr>
              <w:pStyle w:val="ListParagraph"/>
              <w:numPr>
                <w:ilvl w:val="1"/>
                <w:numId w:val="74"/>
              </w:numPr>
              <w:rPr>
                <w:lang w:val="en-GB"/>
              </w:rPr>
            </w:pPr>
            <w:r w:rsidRPr="00232AE3">
              <w:rPr>
                <w:lang w:val="en-GB"/>
              </w:rPr>
              <w:t>Informacije, ki ustrezajo dejanski izkušnji na kraju samem</w:t>
            </w:r>
          </w:p>
        </w:tc>
      </w:tr>
      <w:tr w:rsidR="004A2148" w:rsidRPr="00232AE3" w14:paraId="0551F203" w14:textId="77777777" w:rsidTr="008F631B">
        <w:trPr>
          <w:trHeight w:val="1553"/>
        </w:trPr>
        <w:tc>
          <w:tcPr>
            <w:tcW w:w="2649" w:type="dxa"/>
            <w:shd w:val="clear" w:color="auto" w:fill="1F4E79" w:themeFill="accent5" w:themeFillShade="80"/>
            <w:vAlign w:val="center"/>
          </w:tcPr>
          <w:p w14:paraId="01BB5B5F" w14:textId="054EBC99" w:rsidR="004A2148" w:rsidRPr="00232AE3" w:rsidRDefault="004A2148" w:rsidP="00547635">
            <w:pPr>
              <w:jc w:val="left"/>
              <w:rPr>
                <w:b/>
                <w:bCs/>
                <w:color w:val="FFFFFF" w:themeColor="background1"/>
                <w:lang w:val="en-GB"/>
              </w:rPr>
            </w:pPr>
            <w:r w:rsidRPr="00232AE3">
              <w:rPr>
                <w:b/>
                <w:bCs/>
                <w:color w:val="FFFFFF" w:themeColor="background1"/>
                <w:lang w:val="en-GB"/>
              </w:rPr>
              <w:t>TURISTIČNE ORGANIZACIJE/DMOS</w:t>
            </w:r>
          </w:p>
        </w:tc>
        <w:tc>
          <w:tcPr>
            <w:tcW w:w="6287" w:type="dxa"/>
            <w:vAlign w:val="center"/>
          </w:tcPr>
          <w:p w14:paraId="1C301B13" w14:textId="77777777" w:rsidR="004A2148" w:rsidRPr="00232AE3" w:rsidRDefault="004A2148">
            <w:pPr>
              <w:pStyle w:val="ListParagraph"/>
              <w:numPr>
                <w:ilvl w:val="0"/>
                <w:numId w:val="75"/>
              </w:numPr>
              <w:rPr>
                <w:lang w:val="en-GB"/>
              </w:rPr>
            </w:pPr>
            <w:r w:rsidRPr="00232AE3">
              <w:rPr>
                <w:lang w:val="en-GB"/>
              </w:rPr>
              <w:t>Poskrbite, da turistična organizacija mesta/regije ve za vaše funkcije dostopnosti. Pogosto imajo na svojih spletnih straneh posebne rubrike („Dostopno potovanje v XYZ“) – poskrbite, da ste tam navedeni z aktualnimi informacijami.</w:t>
            </w:r>
          </w:p>
          <w:p w14:paraId="0BACF57A" w14:textId="54C4C7C1" w:rsidR="004A2148" w:rsidRPr="00232AE3" w:rsidRDefault="004A2148">
            <w:pPr>
              <w:pStyle w:val="ListParagraph"/>
              <w:numPr>
                <w:ilvl w:val="0"/>
                <w:numId w:val="75"/>
              </w:numPr>
              <w:rPr>
                <w:lang w:val="en-GB"/>
              </w:rPr>
            </w:pPr>
            <w:r w:rsidRPr="00232AE3">
              <w:rPr>
                <w:lang w:val="en-GB"/>
              </w:rPr>
              <w:t>Sodelujte v vseh skupnih promocijah ali dogodkih na temo vključujočega turizma.</w:t>
            </w:r>
          </w:p>
        </w:tc>
      </w:tr>
      <w:tr w:rsidR="004A2148" w:rsidRPr="00232AE3" w14:paraId="40259D98" w14:textId="77777777" w:rsidTr="004A2148">
        <w:trPr>
          <w:trHeight w:val="1335"/>
        </w:trPr>
        <w:tc>
          <w:tcPr>
            <w:tcW w:w="2649" w:type="dxa"/>
            <w:shd w:val="clear" w:color="auto" w:fill="1F4E79" w:themeFill="accent5" w:themeFillShade="80"/>
            <w:vAlign w:val="center"/>
          </w:tcPr>
          <w:p w14:paraId="33BE1966" w14:textId="528F5295" w:rsidR="004A2148" w:rsidRPr="00232AE3" w:rsidRDefault="004A2148" w:rsidP="00547635">
            <w:pPr>
              <w:jc w:val="left"/>
              <w:rPr>
                <w:b/>
                <w:bCs/>
                <w:color w:val="FFFFFF" w:themeColor="background1"/>
                <w:lang w:val="en-GB"/>
              </w:rPr>
            </w:pPr>
            <w:r w:rsidRPr="00232AE3">
              <w:rPr>
                <w:b/>
                <w:bCs/>
                <w:color w:val="FFFFFF" w:themeColor="background1"/>
                <w:lang w:val="en-GB"/>
              </w:rPr>
              <w:lastRenderedPageBreak/>
              <w:t>SPLOŠNO TRŽENJE</w:t>
            </w:r>
          </w:p>
        </w:tc>
        <w:tc>
          <w:tcPr>
            <w:tcW w:w="6287" w:type="dxa"/>
            <w:vAlign w:val="center"/>
          </w:tcPr>
          <w:p w14:paraId="7E10299F" w14:textId="77777777" w:rsidR="004A2148" w:rsidRPr="00232AE3" w:rsidRDefault="004A2148">
            <w:pPr>
              <w:pStyle w:val="ListParagraph"/>
              <w:numPr>
                <w:ilvl w:val="0"/>
                <w:numId w:val="75"/>
              </w:numPr>
              <w:rPr>
                <w:lang w:val="en-GB"/>
              </w:rPr>
            </w:pPr>
            <w:r w:rsidRPr="00232AE3">
              <w:rPr>
                <w:lang w:val="en-GB"/>
              </w:rPr>
              <w:t>Še naprej vključujte sporočila o dostopnosti v splošne oglase ali brošure (kot prej).</w:t>
            </w:r>
          </w:p>
          <w:p w14:paraId="1EE1311B" w14:textId="424D3917" w:rsidR="004A2148" w:rsidRPr="00232AE3" w:rsidRDefault="004A2148">
            <w:pPr>
              <w:pStyle w:val="ListParagraph"/>
              <w:numPr>
                <w:ilvl w:val="0"/>
                <w:numId w:val="75"/>
              </w:numPr>
              <w:rPr>
                <w:lang w:val="en-GB"/>
              </w:rPr>
            </w:pPr>
            <w:r w:rsidRPr="00232AE3">
              <w:rPr>
                <w:lang w:val="en-GB"/>
              </w:rPr>
              <w:t>Če na primer oglašujete novo razstavo, dodajte stavek „Razstava je v celoti dostopna za invalidske vozičke in vključuje avdio opise za slabovidne obiskovalce“ – s tem vsem sporočate, da imate te funkcije, ne da bi te informacije ločevali.</w:t>
            </w:r>
          </w:p>
        </w:tc>
      </w:tr>
      <w:tr w:rsidR="004A2148" w:rsidRPr="00232AE3" w14:paraId="0A08D021" w14:textId="77777777" w:rsidTr="008F631B">
        <w:trPr>
          <w:trHeight w:val="4214"/>
        </w:trPr>
        <w:tc>
          <w:tcPr>
            <w:tcW w:w="2649" w:type="dxa"/>
            <w:shd w:val="clear" w:color="auto" w:fill="1F4E79" w:themeFill="accent5" w:themeFillShade="80"/>
            <w:vAlign w:val="center"/>
          </w:tcPr>
          <w:p w14:paraId="7E1BA050" w14:textId="023C99CD" w:rsidR="004A2148" w:rsidRPr="00232AE3" w:rsidRDefault="004A2148" w:rsidP="00547635">
            <w:pPr>
              <w:jc w:val="left"/>
              <w:rPr>
                <w:b/>
                <w:bCs/>
                <w:color w:val="FFFFFF" w:themeColor="background1"/>
                <w:lang w:val="en-GB"/>
              </w:rPr>
            </w:pPr>
            <w:r w:rsidRPr="00232AE3">
              <w:rPr>
                <w:b/>
                <w:bCs/>
                <w:color w:val="FFFFFF" w:themeColor="background1"/>
                <w:lang w:val="en-GB"/>
              </w:rPr>
              <w:t>DRUŽBENI MEDIJI</w:t>
            </w:r>
          </w:p>
        </w:tc>
        <w:tc>
          <w:tcPr>
            <w:tcW w:w="6287" w:type="dxa"/>
            <w:vAlign w:val="center"/>
          </w:tcPr>
          <w:p w14:paraId="35F825DA" w14:textId="77777777" w:rsidR="004A2148" w:rsidRPr="00232AE3" w:rsidRDefault="004A2148">
            <w:pPr>
              <w:numPr>
                <w:ilvl w:val="0"/>
                <w:numId w:val="75"/>
              </w:numPr>
              <w:rPr>
                <w:lang w:val="en-GB"/>
              </w:rPr>
            </w:pPr>
            <w:r w:rsidRPr="00232AE3">
              <w:rPr>
                <w:lang w:val="en-GB"/>
              </w:rPr>
              <w:t>Pri objavljanju ustreznih vsebin uporabljajte ciljno usmerjene oznake, kot so #AccessibleTravel, #DisabilityTravel, #InclusiveTourism.</w:t>
            </w:r>
          </w:p>
          <w:p w14:paraId="347D6AA6" w14:textId="77777777" w:rsidR="004A2148" w:rsidRPr="00232AE3" w:rsidRDefault="004A2148">
            <w:pPr>
              <w:numPr>
                <w:ilvl w:val="0"/>
                <w:numId w:val="75"/>
              </w:numPr>
              <w:rPr>
                <w:lang w:val="en-GB"/>
              </w:rPr>
            </w:pPr>
            <w:r w:rsidRPr="00232AE3">
              <w:rPr>
                <w:lang w:val="en-GB"/>
              </w:rPr>
              <w:t>Delite fotografije vaših izboljšav na področju dostopnosti in omenite funkcije („Oglejte si našo novo taktilno razstavo za slepe obiskovalce! #MuseumForAll“).</w:t>
            </w:r>
          </w:p>
          <w:p w14:paraId="377E3BEE" w14:textId="77777777" w:rsidR="004A2148" w:rsidRPr="00232AE3" w:rsidRDefault="004A2148">
            <w:pPr>
              <w:numPr>
                <w:ilvl w:val="0"/>
                <w:numId w:val="75"/>
              </w:numPr>
              <w:rPr>
                <w:lang w:val="en-GB"/>
              </w:rPr>
            </w:pPr>
            <w:r w:rsidRPr="00232AE3">
              <w:rPr>
                <w:lang w:val="en-GB"/>
              </w:rPr>
              <w:t>Sodelujte z vplivneži na področju potovanj za invalide – obstajajo blogerji in osebnosti na družbenih medijih, ki se osredotočajo na dostopna potovanja; če obiščejo vašo spletno stran in jim je všeč, je njihovo ustno priporočilo zlato vredno. Morda enega od njih povabite na brezplačen ogled v zameno za iskreno oceno.</w:t>
            </w:r>
          </w:p>
          <w:p w14:paraId="742CA79B" w14:textId="2AEBEA0A" w:rsidR="004A2148" w:rsidRPr="00232AE3" w:rsidRDefault="004A2148">
            <w:pPr>
              <w:numPr>
                <w:ilvl w:val="0"/>
                <w:numId w:val="75"/>
              </w:numPr>
              <w:rPr>
                <w:lang w:val="en-GB"/>
              </w:rPr>
            </w:pPr>
            <w:r w:rsidRPr="00232AE3">
              <w:rPr>
                <w:lang w:val="en-GB"/>
              </w:rPr>
              <w:t>Preprosti, praktični ukrepi lahko veliko spremenijo:</w:t>
            </w:r>
          </w:p>
          <w:p w14:paraId="7026CF8E" w14:textId="77777777" w:rsidR="004A2148" w:rsidRPr="00232AE3" w:rsidRDefault="004A2148">
            <w:pPr>
              <w:pStyle w:val="ListParagraph"/>
              <w:numPr>
                <w:ilvl w:val="1"/>
                <w:numId w:val="75"/>
              </w:numPr>
              <w:rPr>
                <w:lang w:val="en-GB"/>
              </w:rPr>
            </w:pPr>
            <w:r w:rsidRPr="00232AE3">
              <w:rPr>
                <w:lang w:val="en-GB"/>
              </w:rPr>
              <w:t>Dodajte alternativni tekst k slikam</w:t>
            </w:r>
          </w:p>
          <w:p w14:paraId="1BF56A4E" w14:textId="77777777" w:rsidR="004A2148" w:rsidRPr="00232AE3" w:rsidRDefault="004A2148">
            <w:pPr>
              <w:pStyle w:val="ListParagraph"/>
              <w:numPr>
                <w:ilvl w:val="1"/>
                <w:numId w:val="75"/>
              </w:numPr>
              <w:rPr>
                <w:lang w:val="en-GB"/>
              </w:rPr>
            </w:pPr>
            <w:r w:rsidRPr="00232AE3">
              <w:rPr>
                <w:lang w:val="en-GB"/>
              </w:rPr>
              <w:t>Uporabite podnapise pri videih, tudi pri kratkih</w:t>
            </w:r>
          </w:p>
          <w:p w14:paraId="30FC0595" w14:textId="77777777" w:rsidR="004A2148" w:rsidRPr="00232AE3" w:rsidRDefault="004A2148">
            <w:pPr>
              <w:pStyle w:val="ListParagraph"/>
              <w:numPr>
                <w:ilvl w:val="1"/>
                <w:numId w:val="75"/>
              </w:numPr>
              <w:rPr>
                <w:lang w:val="en-GB"/>
              </w:rPr>
            </w:pPr>
            <w:r w:rsidRPr="00232AE3">
              <w:rPr>
                <w:lang w:val="en-GB"/>
              </w:rPr>
              <w:t>Izogibajte se vključevanju pomembnih informacij izključno v slike</w:t>
            </w:r>
          </w:p>
          <w:p w14:paraId="1B2F8B89" w14:textId="16F9696D" w:rsidR="004A2148" w:rsidRPr="00232AE3" w:rsidRDefault="004A2148">
            <w:pPr>
              <w:pStyle w:val="ListParagraph"/>
              <w:numPr>
                <w:ilvl w:val="1"/>
                <w:numId w:val="75"/>
              </w:numPr>
              <w:rPr>
                <w:lang w:val="en-GB"/>
              </w:rPr>
            </w:pPr>
            <w:r w:rsidRPr="00232AE3">
              <w:rPr>
                <w:lang w:val="en-GB"/>
              </w:rPr>
              <w:t>Hashtage pišite jasno, za boljšo berljivost uporabljajte velike črke</w:t>
            </w:r>
          </w:p>
        </w:tc>
      </w:tr>
      <w:tr w:rsidR="004A2148" w:rsidRPr="00232AE3" w14:paraId="765A7165" w14:textId="77777777" w:rsidTr="004A2148">
        <w:trPr>
          <w:trHeight w:val="1619"/>
        </w:trPr>
        <w:tc>
          <w:tcPr>
            <w:tcW w:w="2649" w:type="dxa"/>
            <w:shd w:val="clear" w:color="auto" w:fill="1F4E79" w:themeFill="accent5" w:themeFillShade="80"/>
            <w:vAlign w:val="center"/>
          </w:tcPr>
          <w:p w14:paraId="35F33DD0" w14:textId="10F500DE" w:rsidR="004A2148" w:rsidRPr="00232AE3" w:rsidRDefault="004A2148" w:rsidP="00547635">
            <w:pPr>
              <w:jc w:val="left"/>
              <w:rPr>
                <w:b/>
                <w:bCs/>
                <w:color w:val="FFFFFF" w:themeColor="background1"/>
                <w:lang w:val="en-GB"/>
              </w:rPr>
            </w:pPr>
            <w:r w:rsidRPr="00232AE3">
              <w:rPr>
                <w:b/>
                <w:bCs/>
                <w:color w:val="FFFFFF" w:themeColor="background1"/>
                <w:lang w:val="en-GB"/>
              </w:rPr>
              <w:t>PARTNERSTVA</w:t>
            </w:r>
          </w:p>
        </w:tc>
        <w:tc>
          <w:tcPr>
            <w:tcW w:w="6287" w:type="dxa"/>
            <w:vAlign w:val="center"/>
          </w:tcPr>
          <w:p w14:paraId="4F9731B3" w14:textId="14B82C22" w:rsidR="004A2148" w:rsidRPr="00232AE3" w:rsidRDefault="004A2148">
            <w:pPr>
              <w:numPr>
                <w:ilvl w:val="0"/>
                <w:numId w:val="75"/>
              </w:numPr>
              <w:rPr>
                <w:lang w:val="en-GB"/>
              </w:rPr>
            </w:pPr>
            <w:r w:rsidRPr="00232AE3">
              <w:rPr>
                <w:lang w:val="en-GB"/>
              </w:rPr>
              <w:t>Sodelujte z organizacijami za oskrbo starejših ali potovalnimi skupinami za starejše, saj se dostopnost pogosto prekriva s prijaznostjo do starejših. Morda se ne opredeljujejo kot organizacije, osredotočene na invalidnost, vendar jih bodo zanimale dostopne možnosti (npr. lokalni klubi upokojencev, ki načrtujejo izlete).</w:t>
            </w:r>
          </w:p>
        </w:tc>
      </w:tr>
      <w:tr w:rsidR="004A2148" w:rsidRPr="00232AE3" w14:paraId="416098C1" w14:textId="77777777" w:rsidTr="008F631B">
        <w:trPr>
          <w:trHeight w:val="2179"/>
        </w:trPr>
        <w:tc>
          <w:tcPr>
            <w:tcW w:w="2649" w:type="dxa"/>
            <w:shd w:val="clear" w:color="auto" w:fill="1F4E79" w:themeFill="accent5" w:themeFillShade="80"/>
            <w:vAlign w:val="center"/>
          </w:tcPr>
          <w:p w14:paraId="4FC5DFD6" w14:textId="02CBA8F1" w:rsidR="004A2148" w:rsidRPr="00232AE3" w:rsidRDefault="004A2148" w:rsidP="00547635">
            <w:pPr>
              <w:jc w:val="left"/>
              <w:rPr>
                <w:b/>
                <w:bCs/>
                <w:color w:val="FFFFFF" w:themeColor="background1"/>
                <w:lang w:val="en-GB"/>
              </w:rPr>
            </w:pPr>
            <w:r w:rsidRPr="00232AE3">
              <w:rPr>
                <w:b/>
                <w:bCs/>
                <w:color w:val="FFFFFF" w:themeColor="background1"/>
                <w:lang w:val="en-GB"/>
              </w:rPr>
              <w:t>PLATFORME ZA REZERVACIJE IN INFORMACIJE</w:t>
            </w:r>
          </w:p>
        </w:tc>
        <w:tc>
          <w:tcPr>
            <w:tcW w:w="6287" w:type="dxa"/>
            <w:vAlign w:val="center"/>
          </w:tcPr>
          <w:p w14:paraId="38D65420" w14:textId="77777777" w:rsidR="004A2148" w:rsidRPr="00232AE3" w:rsidRDefault="004A2148">
            <w:pPr>
              <w:pStyle w:val="ListParagraph"/>
              <w:numPr>
                <w:ilvl w:val="0"/>
                <w:numId w:val="75"/>
              </w:numPr>
              <w:rPr>
                <w:lang w:val="en-GB"/>
              </w:rPr>
            </w:pPr>
            <w:r w:rsidRPr="00232AE3">
              <w:rPr>
                <w:lang w:val="en-GB"/>
              </w:rPr>
              <w:t>Poskrbite, da platforme, kot so TripAdvisor, Yelp, Google Maps itd., odražajo vašo dostopnost.</w:t>
            </w:r>
          </w:p>
          <w:p w14:paraId="604C64EF" w14:textId="77777777" w:rsidR="004A2148" w:rsidRPr="00232AE3" w:rsidRDefault="004A2148">
            <w:pPr>
              <w:pStyle w:val="ListParagraph"/>
              <w:numPr>
                <w:ilvl w:val="0"/>
                <w:numId w:val="75"/>
              </w:numPr>
              <w:rPr>
                <w:lang w:val="en-GB"/>
              </w:rPr>
            </w:pPr>
            <w:r w:rsidRPr="00232AE3">
              <w:rPr>
                <w:lang w:val="en-GB"/>
              </w:rPr>
              <w:t>TripAdvisor na primer omogoča določene atribute, kot je »vhod, dostopen z invalidskim vozičkom« itd., ki jih lahko posodobite.</w:t>
            </w:r>
          </w:p>
          <w:p w14:paraId="752902E2" w14:textId="138E973B" w:rsidR="004A2148" w:rsidRPr="00232AE3" w:rsidRDefault="004A2148">
            <w:pPr>
              <w:pStyle w:val="ListParagraph"/>
              <w:numPr>
                <w:ilvl w:val="0"/>
                <w:numId w:val="75"/>
              </w:numPr>
              <w:rPr>
                <w:lang w:val="en-GB"/>
              </w:rPr>
            </w:pPr>
            <w:r w:rsidRPr="00232AE3">
              <w:rPr>
                <w:lang w:val="en-GB"/>
              </w:rPr>
              <w:t>Google Maps ima zdaj nastavitev »Dostopna mesta« – prispevajte k Googlovim podatkom tako, da odgovorite na njihova vprašanja o vašem mestu (npr. lahko vprašajo »Ali ima to mesto vhod/kopalnico/sedeže, dostopne z invalidskim vozičkom?« – poskrbite, da je odgovor točen).</w:t>
            </w:r>
          </w:p>
        </w:tc>
      </w:tr>
      <w:tr w:rsidR="004A2148" w:rsidRPr="00232AE3" w14:paraId="7D6E4F2B" w14:textId="77777777" w:rsidTr="008F631B">
        <w:trPr>
          <w:trHeight w:val="1601"/>
        </w:trPr>
        <w:tc>
          <w:tcPr>
            <w:tcW w:w="2649" w:type="dxa"/>
            <w:shd w:val="clear" w:color="auto" w:fill="1F4E79" w:themeFill="accent5" w:themeFillShade="80"/>
            <w:vAlign w:val="center"/>
          </w:tcPr>
          <w:p w14:paraId="73E6AFA7" w14:textId="209089C7" w:rsidR="004A2148" w:rsidRPr="00232AE3" w:rsidRDefault="004A2148" w:rsidP="00547635">
            <w:pPr>
              <w:jc w:val="left"/>
              <w:rPr>
                <w:b/>
                <w:bCs/>
                <w:color w:val="FFFFFF" w:themeColor="background1"/>
                <w:lang w:val="en-GB"/>
              </w:rPr>
            </w:pPr>
            <w:r w:rsidRPr="00232AE3">
              <w:rPr>
                <w:b/>
                <w:bCs/>
                <w:color w:val="FFFFFF" w:themeColor="background1"/>
                <w:lang w:val="en-GB"/>
              </w:rPr>
              <w:t>DOGODKI</w:t>
            </w:r>
          </w:p>
        </w:tc>
        <w:tc>
          <w:tcPr>
            <w:tcW w:w="6287" w:type="dxa"/>
            <w:vAlign w:val="center"/>
          </w:tcPr>
          <w:p w14:paraId="23FB0FCB" w14:textId="77777777" w:rsidR="004A2148" w:rsidRPr="00232AE3" w:rsidRDefault="004A2148">
            <w:pPr>
              <w:pStyle w:val="ListParagraph"/>
              <w:numPr>
                <w:ilvl w:val="0"/>
                <w:numId w:val="75"/>
              </w:numPr>
              <w:rPr>
                <w:lang w:val="en-GB"/>
              </w:rPr>
            </w:pPr>
            <w:r w:rsidRPr="00232AE3">
              <w:rPr>
                <w:lang w:val="en-GB"/>
              </w:rPr>
              <w:t>Če imate pobudo za dostopni turizem ali novo storitev, objavite sporočilo za javnost.</w:t>
            </w:r>
          </w:p>
          <w:p w14:paraId="73ED9B5E" w14:textId="7E6C836E" w:rsidR="004A2148" w:rsidRPr="00232AE3" w:rsidRDefault="004A2148">
            <w:pPr>
              <w:pStyle w:val="ListParagraph"/>
              <w:numPr>
                <w:ilvl w:val="0"/>
                <w:numId w:val="75"/>
              </w:numPr>
              <w:rPr>
                <w:lang w:val="en-GB"/>
              </w:rPr>
            </w:pPr>
            <w:r w:rsidRPr="00232AE3">
              <w:rPr>
                <w:lang w:val="en-GB"/>
              </w:rPr>
              <w:t>Lokalni mediji pogosto poročajo o pozitivnih zgodbah iz skupnosti, kot so »Muzej začenja program za gluhe obiskovalce« ali »Zgodovinska znamenitost je zdaj dostopna vsem«. To vam lahko prinese brezplačno oglaševanje in doseg širokega občinstva.</w:t>
            </w:r>
          </w:p>
        </w:tc>
      </w:tr>
      <w:tr w:rsidR="004A2148" w:rsidRPr="00232AE3" w14:paraId="01E1AFA6" w14:textId="77777777" w:rsidTr="008F631B">
        <w:trPr>
          <w:trHeight w:val="1852"/>
        </w:trPr>
        <w:tc>
          <w:tcPr>
            <w:tcW w:w="2649" w:type="dxa"/>
            <w:shd w:val="clear" w:color="auto" w:fill="1F4E79" w:themeFill="accent5" w:themeFillShade="80"/>
            <w:vAlign w:val="center"/>
          </w:tcPr>
          <w:p w14:paraId="5CE146E7" w14:textId="7198D472" w:rsidR="004A2148" w:rsidRPr="00232AE3" w:rsidRDefault="004A2148" w:rsidP="00547635">
            <w:pPr>
              <w:jc w:val="left"/>
              <w:rPr>
                <w:b/>
                <w:bCs/>
                <w:color w:val="FFFFFF" w:themeColor="background1"/>
                <w:lang w:val="en-GB"/>
              </w:rPr>
            </w:pPr>
            <w:r w:rsidRPr="00232AE3">
              <w:rPr>
                <w:b/>
                <w:bCs/>
                <w:color w:val="FFFFFF" w:themeColor="background1"/>
                <w:lang w:val="en-GB"/>
              </w:rPr>
              <w:lastRenderedPageBreak/>
              <w:t>VIDEO, AVDIO IN PROMOCIJSKI MEDIJI</w:t>
            </w:r>
          </w:p>
        </w:tc>
        <w:tc>
          <w:tcPr>
            <w:tcW w:w="6287" w:type="dxa"/>
            <w:vAlign w:val="center"/>
          </w:tcPr>
          <w:p w14:paraId="1C72C8C6" w14:textId="77777777" w:rsidR="004A2148" w:rsidRPr="00232AE3" w:rsidRDefault="004A2148">
            <w:pPr>
              <w:pStyle w:val="ListParagraph"/>
              <w:numPr>
                <w:ilvl w:val="0"/>
                <w:numId w:val="75"/>
              </w:numPr>
              <w:rPr>
                <w:lang w:val="en-GB"/>
              </w:rPr>
            </w:pPr>
            <w:r w:rsidRPr="00232AE3">
              <w:rPr>
                <w:lang w:val="en-GB"/>
              </w:rPr>
              <w:t>Videi so močno orodje, zlasti za kulturno dediščino in doživetja. Lahko pa ustvarijo tudi ovire, če se dostopnost spregleda.</w:t>
            </w:r>
          </w:p>
          <w:p w14:paraId="0F55A06C" w14:textId="77777777" w:rsidR="004A2148" w:rsidRPr="00232AE3" w:rsidRDefault="004A2148">
            <w:pPr>
              <w:pStyle w:val="ListParagraph"/>
              <w:numPr>
                <w:ilvl w:val="0"/>
                <w:numId w:val="75"/>
              </w:numPr>
              <w:rPr>
                <w:lang w:val="en-GB"/>
              </w:rPr>
            </w:pPr>
            <w:r w:rsidRPr="00232AE3">
              <w:rPr>
                <w:lang w:val="en-GB"/>
              </w:rPr>
              <w:t>Podnapisi morajo biti natančni in pravilno časovno usklajeni</w:t>
            </w:r>
          </w:p>
          <w:p w14:paraId="631C08CA" w14:textId="77777777" w:rsidR="004A2148" w:rsidRPr="00232AE3" w:rsidRDefault="004A2148">
            <w:pPr>
              <w:pStyle w:val="ListParagraph"/>
              <w:numPr>
                <w:ilvl w:val="0"/>
                <w:numId w:val="75"/>
              </w:numPr>
              <w:rPr>
                <w:lang w:val="en-GB"/>
              </w:rPr>
            </w:pPr>
            <w:r w:rsidRPr="00232AE3">
              <w:rPr>
                <w:lang w:val="en-GB"/>
              </w:rPr>
              <w:t>Za ključne promocijske videe so morda potrebni avdio opisi</w:t>
            </w:r>
          </w:p>
          <w:p w14:paraId="60A4C96E" w14:textId="77777777" w:rsidR="004A2148" w:rsidRPr="00232AE3" w:rsidRDefault="004A2148">
            <w:pPr>
              <w:pStyle w:val="ListParagraph"/>
              <w:numPr>
                <w:ilvl w:val="0"/>
                <w:numId w:val="75"/>
              </w:numPr>
              <w:rPr>
                <w:lang w:val="en-GB"/>
              </w:rPr>
            </w:pPr>
            <w:r w:rsidRPr="00232AE3">
              <w:rPr>
                <w:lang w:val="en-GB"/>
              </w:rPr>
              <w:t>Govorjene informacije ne smejo biti edini način posredovanja podrobnosti</w:t>
            </w:r>
          </w:p>
          <w:p w14:paraId="4969FB7C" w14:textId="5348F8D6" w:rsidR="004A2148" w:rsidRPr="00232AE3" w:rsidRDefault="004A2148">
            <w:pPr>
              <w:pStyle w:val="ListParagraph"/>
              <w:numPr>
                <w:ilvl w:val="0"/>
                <w:numId w:val="75"/>
              </w:numPr>
              <w:rPr>
                <w:lang w:val="en-GB"/>
              </w:rPr>
            </w:pPr>
            <w:r w:rsidRPr="00232AE3">
              <w:rPr>
                <w:lang w:val="en-GB"/>
              </w:rPr>
              <w:t>Izogibajte se hitro premikajočemu se besedilu ali preobremenjenim vizualnim elementom</w:t>
            </w:r>
          </w:p>
        </w:tc>
      </w:tr>
    </w:tbl>
    <w:p w14:paraId="59535D11" w14:textId="77777777" w:rsidR="004A2148" w:rsidRDefault="004A2148" w:rsidP="0044388A">
      <w:pPr>
        <w:rPr>
          <w:lang w:val="en-GB"/>
        </w:rPr>
      </w:pPr>
    </w:p>
    <w:p w14:paraId="21A56CF3" w14:textId="77777777" w:rsidR="00157281" w:rsidRPr="00232AE3" w:rsidRDefault="00157281" w:rsidP="0044388A">
      <w:pPr>
        <w:rPr>
          <w:lang w:val="en-GB"/>
        </w:rPr>
      </w:pPr>
    </w:p>
    <w:p w14:paraId="08B3BD32" w14:textId="77777777" w:rsidR="004A2148" w:rsidRPr="00232AE3" w:rsidRDefault="004A2148" w:rsidP="0044388A">
      <w:pPr>
        <w:rPr>
          <w:lang w:val="en-GB"/>
        </w:rPr>
      </w:pPr>
    </w:p>
    <w:p w14:paraId="37244BEC" w14:textId="39F3706E" w:rsidR="0044388A" w:rsidRPr="00232AE3" w:rsidRDefault="0044388A" w:rsidP="0025104D">
      <w:pPr>
        <w:pStyle w:val="Heading2"/>
        <w:numPr>
          <w:ilvl w:val="1"/>
          <w:numId w:val="1"/>
        </w:numPr>
        <w:rPr>
          <w:lang w:val="en-GB"/>
        </w:rPr>
      </w:pPr>
      <w:bookmarkStart w:id="69" w:name="_Toc219970091"/>
      <w:r w:rsidRPr="00232AE3">
        <w:rPr>
          <w:lang w:val="en-GB"/>
        </w:rPr>
        <w:t>Izkoristite povratne informacije in ocene</w:t>
      </w:r>
      <w:bookmarkEnd w:id="69"/>
    </w:p>
    <w:p w14:paraId="7E8EFEF2" w14:textId="77777777" w:rsidR="0044388A" w:rsidRPr="00232AE3" w:rsidRDefault="0044388A" w:rsidP="0044388A">
      <w:pPr>
        <w:rPr>
          <w:lang w:val="en-GB"/>
        </w:rPr>
      </w:pPr>
    </w:p>
    <w:p w14:paraId="06815F59" w14:textId="77777777" w:rsidR="0044388A" w:rsidRPr="00232AE3" w:rsidRDefault="0044388A" w:rsidP="0044388A">
      <w:pPr>
        <w:rPr>
          <w:lang w:val="en-GB"/>
        </w:rPr>
      </w:pPr>
      <w:r w:rsidRPr="00232AE3">
        <w:rPr>
          <w:lang w:val="en-GB"/>
        </w:rPr>
        <w:t>Eden od vidikov trženja, ki se pogosto spregleda: ocene in povratne informacije uporabnikov. Spodbujajte obiskovalce s posebnimi potrebami, naj pustijo ocene na potovalnih platformah ali v vaši knjigi gostov. Njihove pozitivne ocene lahko prepričajo druge. Tudi konstruktivno kritiko lahko obrnete v svojo korist, če nanjo odgovorite javno („Hvala za vašo povratno informacijo, delamo na namestitvi več klopi, kot ste predlagali …“ – to kaže, da vam je mar in da ukrepate). Spremljanje ocen, ki posebej omenjajo dostopnost, pomaga oceniti, ali je vaša komunikacija učinkovita – npr. če ocenjevalec napiše: „Presenetljivo je, da je to mesto imelo dostopno stranišče, vendar sem to ugotovil šele, ko sem prišel tja“, potem veste, da morate to bolje oglaševati!</w:t>
      </w:r>
    </w:p>
    <w:p w14:paraId="2C339F2B" w14:textId="77777777" w:rsidR="0044388A" w:rsidRPr="00232AE3" w:rsidRDefault="0044388A" w:rsidP="0044388A">
      <w:pPr>
        <w:rPr>
          <w:lang w:val="en-GB"/>
        </w:rPr>
      </w:pPr>
      <w:r w:rsidRPr="00232AE3">
        <w:rPr>
          <w:lang w:val="en-GB"/>
        </w:rPr>
        <w:t>Zberite tudi izjave. Morda po obisku skupine invalidov vprašajte, ali bi kdo od njih napisal kratko izjavo za spletno stran vašega objekta. Resnični glasovi, ki pravijo: „Imel sem odlično izkušnjo, na tem mestu sem lahko počel X, Y, Z“, zagotavljajo verodostojnost.</w:t>
      </w:r>
    </w:p>
    <w:p w14:paraId="3B1192B8" w14:textId="77777777" w:rsidR="0044388A" w:rsidRPr="00232AE3" w:rsidRDefault="0044388A" w:rsidP="0044388A">
      <w:pPr>
        <w:rPr>
          <w:lang w:val="en-GB"/>
        </w:rPr>
      </w:pPr>
    </w:p>
    <w:p w14:paraId="536DF32F" w14:textId="4ED77789" w:rsidR="0044388A" w:rsidRPr="00232AE3" w:rsidRDefault="0044388A" w:rsidP="0025104D">
      <w:pPr>
        <w:pStyle w:val="Heading2"/>
        <w:numPr>
          <w:ilvl w:val="1"/>
          <w:numId w:val="1"/>
        </w:numPr>
        <w:rPr>
          <w:lang w:val="en-GB"/>
        </w:rPr>
      </w:pPr>
      <w:bookmarkStart w:id="70" w:name="_Toc219970092"/>
      <w:r w:rsidRPr="00232AE3">
        <w:rPr>
          <w:lang w:val="en-GB"/>
        </w:rPr>
        <w:t>Zagotavljanje dostopnosti marketinških gradiv</w:t>
      </w:r>
      <w:bookmarkEnd w:id="70"/>
    </w:p>
    <w:p w14:paraId="124E1364" w14:textId="77777777" w:rsidR="0044388A" w:rsidRPr="00232AE3" w:rsidRDefault="0044388A" w:rsidP="0044388A">
      <w:pPr>
        <w:rPr>
          <w:lang w:val="en-GB"/>
        </w:rPr>
      </w:pPr>
    </w:p>
    <w:p w14:paraId="3C17459D" w14:textId="16B6FDFF" w:rsidR="0044388A" w:rsidRPr="00232AE3" w:rsidRDefault="0044388A" w:rsidP="0044388A">
      <w:pPr>
        <w:rPr>
          <w:lang w:val="en-GB"/>
        </w:rPr>
      </w:pPr>
      <w:r w:rsidRPr="00232AE3">
        <w:rPr>
          <w:lang w:val="en-GB"/>
        </w:rPr>
        <w:t xml:space="preserve">Ne moremo dovolj poudariti: če tržite storitve za ljudi z invalidnostjo, mora biti </w:t>
      </w:r>
      <w:r w:rsidRPr="00232AE3">
        <w:rPr>
          <w:i/>
          <w:iCs/>
          <w:lang w:val="en-GB"/>
        </w:rPr>
        <w:t>tudi</w:t>
      </w:r>
      <w:r w:rsidRPr="00232AE3">
        <w:rPr>
          <w:lang w:val="en-GB"/>
        </w:rPr>
        <w:t xml:space="preserve"> vaša tržna vsebina dostopna, sicer jih boste izgubili že na prvi oviri. Pri tem poskrbite za naslednje:</w:t>
      </w:r>
    </w:p>
    <w:p w14:paraId="63D67552" w14:textId="1D06C7E6" w:rsidR="0044388A" w:rsidRPr="00232AE3" w:rsidRDefault="0044388A">
      <w:pPr>
        <w:pStyle w:val="ListParagraph"/>
        <w:numPr>
          <w:ilvl w:val="0"/>
          <w:numId w:val="86"/>
        </w:numPr>
        <w:rPr>
          <w:lang w:val="en-GB"/>
        </w:rPr>
      </w:pPr>
      <w:r w:rsidRPr="00232AE3">
        <w:rPr>
          <w:b/>
          <w:bCs/>
          <w:lang w:val="en-GB"/>
        </w:rPr>
        <w:t>Spletna stran</w:t>
      </w:r>
      <w:r w:rsidR="004A2148" w:rsidRPr="00232AE3">
        <w:rPr>
          <w:lang w:val="en-GB"/>
        </w:rPr>
        <w:t xml:space="preserve">. </w:t>
      </w:r>
      <w:r w:rsidRPr="00232AE3">
        <w:rPr>
          <w:lang w:val="en-GB"/>
        </w:rPr>
        <w:t>Ironično in žal pogosto se zgodi, da se spletna stran hvali z dostopnostjo, vendar je za slepe osebe neuporabna. Opravite ustrezen pregled dostopnosti (ali najemite nekoga, ki ga bo opravil) za vaše spletne vsebine. Osnovne zahteve: nadomestni tekst za slike (zlasti za slike, ki vsebujejo besedilo, kot so plakati za dogodke), transkripti za avdio vsebine, podnapisi za videoposnetke (tudi v objavah na družbenih omrežjih), dober kontrast, navigacija s tipkovnico itd. Za ključne informacije zagotovite vsebino v formatu HTML in ne le v formatu PDF.</w:t>
      </w:r>
    </w:p>
    <w:p w14:paraId="355FAA19" w14:textId="41E96A65" w:rsidR="0044388A" w:rsidRPr="00232AE3" w:rsidRDefault="0044388A">
      <w:pPr>
        <w:pStyle w:val="ListParagraph"/>
        <w:numPr>
          <w:ilvl w:val="0"/>
          <w:numId w:val="86"/>
        </w:numPr>
        <w:rPr>
          <w:lang w:val="en-GB"/>
        </w:rPr>
      </w:pPr>
      <w:r w:rsidRPr="00232AE3">
        <w:rPr>
          <w:b/>
          <w:bCs/>
          <w:lang w:val="en-GB"/>
        </w:rPr>
        <w:t>PDF-ji in dokumenti</w:t>
      </w:r>
      <w:r w:rsidR="004A2148" w:rsidRPr="00232AE3">
        <w:rPr>
          <w:lang w:val="en-GB"/>
        </w:rPr>
        <w:t xml:space="preserve">. </w:t>
      </w:r>
      <w:r w:rsidRPr="00232AE3">
        <w:rPr>
          <w:lang w:val="en-GB"/>
        </w:rPr>
        <w:t>Če ponujate brošure ali vodnike za prenos, poskrbite, da so označeni kot PDF-ji (berljivi s programi za branje zaslona). Če je mogoče, zagotovite več formatov. Datoteka z navadnim besedilom bi lahko bila nadomestna rešitev.</w:t>
      </w:r>
    </w:p>
    <w:p w14:paraId="320D5CB8" w14:textId="44A75FAC" w:rsidR="0044388A" w:rsidRPr="00232AE3" w:rsidRDefault="0044388A">
      <w:pPr>
        <w:pStyle w:val="ListParagraph"/>
        <w:numPr>
          <w:ilvl w:val="0"/>
          <w:numId w:val="86"/>
        </w:numPr>
        <w:rPr>
          <w:lang w:val="en-GB"/>
        </w:rPr>
      </w:pPr>
      <w:r w:rsidRPr="00232AE3">
        <w:rPr>
          <w:b/>
          <w:bCs/>
          <w:lang w:val="en-GB"/>
        </w:rPr>
        <w:lastRenderedPageBreak/>
        <w:t>E-pošta</w:t>
      </w:r>
      <w:r w:rsidR="004A2148" w:rsidRPr="00232AE3">
        <w:rPr>
          <w:lang w:val="en-GB"/>
        </w:rPr>
        <w:t xml:space="preserve">. </w:t>
      </w:r>
      <w:r w:rsidRPr="00232AE3">
        <w:rPr>
          <w:lang w:val="en-GB"/>
        </w:rPr>
        <w:t>Če pošiljate e-novice, uporabite dostopne predloge za e-pošto (večina večjih platform jih ima) in pišite jasno. Izogibajte se preveč bleščečim oblikam, ki se morda ne prikažejo dobro v pomožnih tehnologijah.</w:t>
      </w:r>
    </w:p>
    <w:p w14:paraId="45AADE4D" w14:textId="101CF9EB" w:rsidR="0044388A" w:rsidRPr="00232AE3" w:rsidRDefault="0044388A">
      <w:pPr>
        <w:pStyle w:val="ListParagraph"/>
        <w:numPr>
          <w:ilvl w:val="0"/>
          <w:numId w:val="86"/>
        </w:numPr>
        <w:rPr>
          <w:lang w:val="en-GB"/>
        </w:rPr>
      </w:pPr>
      <w:r w:rsidRPr="00232AE3">
        <w:rPr>
          <w:b/>
          <w:bCs/>
          <w:lang w:val="en-GB"/>
        </w:rPr>
        <w:t>Družbena omrežja</w:t>
      </w:r>
      <w:r w:rsidR="004A2148" w:rsidRPr="00232AE3">
        <w:rPr>
          <w:lang w:val="en-GB"/>
        </w:rPr>
        <w:t xml:space="preserve">. </w:t>
      </w:r>
      <w:r w:rsidRPr="00232AE3">
        <w:rPr>
          <w:lang w:val="en-GB"/>
        </w:rPr>
        <w:t>Uporabite razpoložljive funkcije za dostopnost. Twitter, Instagram in Facebook omogočajo alternativni tekst za slike – uporabite ga za vsako sliko, ki jo objavite (na kratko opišite vsebino slike). Opremite svoje videoposnetke z napisom (tudi kratke posnetke za družbena omrežja; če to ni mogoče, vsaj v opisu navedite, kaj se govori). Za večbesedne oznake uporabljajte CamelCase (#MuseumForAll namesto #museumforall, da jih lahko bralniki zaslona razčlenijo). Izogibajte se prekomernemu uporabljanju emojijev ali posebnih pisav, ki se morda ne berejo pravilno.</w:t>
      </w:r>
    </w:p>
    <w:p w14:paraId="471F198C" w14:textId="546C1002" w:rsidR="0044388A" w:rsidRPr="00232AE3" w:rsidRDefault="0044388A">
      <w:pPr>
        <w:pStyle w:val="ListParagraph"/>
        <w:numPr>
          <w:ilvl w:val="0"/>
          <w:numId w:val="86"/>
        </w:numPr>
        <w:rPr>
          <w:lang w:val="en-GB"/>
        </w:rPr>
      </w:pPr>
      <w:r w:rsidRPr="00232AE3">
        <w:rPr>
          <w:b/>
          <w:bCs/>
          <w:lang w:val="en-GB"/>
        </w:rPr>
        <w:t>Tiskane publikacije</w:t>
      </w:r>
      <w:r w:rsidR="004A2148" w:rsidRPr="00232AE3">
        <w:rPr>
          <w:lang w:val="en-GB"/>
        </w:rPr>
        <w:t xml:space="preserve">. </w:t>
      </w:r>
      <w:r w:rsidRPr="00232AE3">
        <w:rPr>
          <w:lang w:val="en-GB"/>
        </w:rPr>
        <w:t xml:space="preserve">Pri tiskanem oglaševanju razmislite o izdelavi alternativnih formatov ali pa jih vsaj ponudite na zahtevo. Na primer, imejte na voljo nekaj brajskih različic glavne brošure, avdio različico na CD-ju/USB-ju ali spletu ter različice z velikim tiskom (besedilo velikosti 14 ali 16 točk). Izberite tudi bralcu prijazno obliko: dober </w:t>
      </w:r>
      <w:r w:rsidR="004A2148" w:rsidRPr="00232AE3">
        <w:rPr>
          <w:lang w:val="en-GB"/>
        </w:rPr>
        <w:t xml:space="preserve">barvni </w:t>
      </w:r>
      <w:r w:rsidRPr="00232AE3">
        <w:rPr>
          <w:lang w:val="en-GB"/>
        </w:rPr>
        <w:t>kontrast, izogibajte se drobnemu besedilu, uporabljajte jasne pisave itd., kar koristi vsem, vključno s starejšimi bralci.</w:t>
      </w:r>
    </w:p>
    <w:p w14:paraId="0F23E714" w14:textId="0409EBA3" w:rsidR="0044388A" w:rsidRPr="00232AE3" w:rsidRDefault="0044388A">
      <w:pPr>
        <w:pStyle w:val="ListParagraph"/>
        <w:numPr>
          <w:ilvl w:val="0"/>
          <w:numId w:val="86"/>
        </w:numPr>
        <w:rPr>
          <w:lang w:val="en-GB"/>
        </w:rPr>
      </w:pPr>
      <w:r w:rsidRPr="00232AE3">
        <w:rPr>
          <w:b/>
          <w:bCs/>
          <w:lang w:val="en-GB"/>
        </w:rPr>
        <w:t>Znanje osebja</w:t>
      </w:r>
      <w:r w:rsidR="004A2148" w:rsidRPr="00232AE3">
        <w:rPr>
          <w:lang w:val="en-GB"/>
        </w:rPr>
        <w:t xml:space="preserve">. </w:t>
      </w:r>
      <w:r w:rsidRPr="00232AE3">
        <w:rPr>
          <w:lang w:val="en-GB"/>
        </w:rPr>
        <w:t>Če nekdo pokliče ali pošlje e-pošto z zahtevo po informacijah v alternativnem formatu, mora osebje vedeti, kako odgovoriti. Načrt za takšne zahteve je del dostopne storitve.</w:t>
      </w:r>
    </w:p>
    <w:p w14:paraId="047CB73F" w14:textId="4C3FC057" w:rsidR="0044388A" w:rsidRPr="00232AE3" w:rsidRDefault="008B6B10" w:rsidP="0025104D">
      <w:pPr>
        <w:pStyle w:val="Heading2"/>
        <w:numPr>
          <w:ilvl w:val="1"/>
          <w:numId w:val="1"/>
        </w:numPr>
        <w:rPr>
          <w:lang w:val="en-GB"/>
        </w:rPr>
      </w:pPr>
      <w:bookmarkStart w:id="71" w:name="_Toc219970093"/>
      <w:r w:rsidRPr="00232AE3">
        <w:rPr>
          <w:lang w:val="en-GB"/>
        </w:rPr>
        <w:t>Informacije med potovanjem obiskovalca</w:t>
      </w:r>
      <w:bookmarkEnd w:id="71"/>
    </w:p>
    <w:p w14:paraId="68FDF09B" w14:textId="77777777" w:rsidR="0044388A" w:rsidRPr="00232AE3" w:rsidRDefault="0044388A" w:rsidP="0044388A">
      <w:pPr>
        <w:rPr>
          <w:lang w:val="en-GB"/>
        </w:rPr>
      </w:pPr>
    </w:p>
    <w:p w14:paraId="412D321E" w14:textId="44626170" w:rsidR="008B6B10" w:rsidRPr="00232AE3" w:rsidRDefault="008B6B10" w:rsidP="008B6B10">
      <w:pPr>
        <w:rPr>
          <w:lang w:val="en-GB"/>
        </w:rPr>
      </w:pPr>
      <w:r w:rsidRPr="00232AE3">
        <w:rPr>
          <w:lang w:val="en-GB"/>
        </w:rPr>
        <w:t>Dostopen turizem ni odvisen od ene same popolne informacije. Odvisen je od tega, da se prave informacije pojavijo v pravem trenutku. Obiskovalci z zahtevami glede dostopnosti načrtujejo potovanje bolj skrbno kot večina. Ne zato, ker bi želeli posebno obravnavo, ampak zato, ker se negotovost lahko hitro spremeni v stres, utrujenost ali tveganje. Ko informacije manjkajo ali pridejo prepozno, se mnogi preprosto odločijo, da ne pridejo. Razmišljanje v smislu potovanja obiskovalca pomaga to preprečiti.</w:t>
      </w:r>
    </w:p>
    <w:tbl>
      <w:tblPr>
        <w:tblStyle w:val="TableGrid"/>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8B6B10" w:rsidRPr="00232AE3" w14:paraId="34354874" w14:textId="77777777" w:rsidTr="008F631B">
        <w:trPr>
          <w:trHeight w:val="619"/>
        </w:trPr>
        <w:tc>
          <w:tcPr>
            <w:tcW w:w="2649" w:type="dxa"/>
            <w:shd w:val="clear" w:color="auto" w:fill="1F4E79" w:themeFill="accent5" w:themeFillShade="80"/>
            <w:vAlign w:val="center"/>
          </w:tcPr>
          <w:p w14:paraId="630296A7" w14:textId="758B13C3" w:rsidR="008B6B10" w:rsidRPr="00232AE3" w:rsidRDefault="008B6B10" w:rsidP="00547635">
            <w:pPr>
              <w:jc w:val="left"/>
              <w:rPr>
                <w:b/>
                <w:bCs/>
                <w:color w:val="FFFFFF" w:themeColor="background1"/>
                <w:lang w:val="en-GB"/>
              </w:rPr>
            </w:pPr>
            <w:r w:rsidRPr="00232AE3">
              <w:rPr>
                <w:b/>
                <w:bCs/>
                <w:color w:val="FFFFFF" w:themeColor="background1"/>
                <w:lang w:val="en-GB"/>
              </w:rPr>
              <w:t>NAČRTOVANJE IN REZERVACIJA:</w:t>
            </w:r>
          </w:p>
          <w:p w14:paraId="029D53E2" w14:textId="60E93C1E" w:rsidR="008B6B10" w:rsidRPr="00232AE3" w:rsidRDefault="008B6B10" w:rsidP="00547635">
            <w:pPr>
              <w:jc w:val="left"/>
              <w:rPr>
                <w:b/>
                <w:bCs/>
                <w:color w:val="FFFFFF" w:themeColor="background1"/>
                <w:lang w:val="en-GB"/>
              </w:rPr>
            </w:pPr>
            <w:r w:rsidRPr="00232AE3">
              <w:rPr>
                <w:b/>
                <w:bCs/>
                <w:color w:val="FFFFFF" w:themeColor="background1"/>
                <w:lang w:val="en-GB"/>
              </w:rPr>
              <w:t>VIDNA DOSTOPNOST</w:t>
            </w:r>
          </w:p>
        </w:tc>
        <w:tc>
          <w:tcPr>
            <w:tcW w:w="6287" w:type="dxa"/>
            <w:vAlign w:val="center"/>
          </w:tcPr>
          <w:p w14:paraId="6A18F970" w14:textId="77777777" w:rsidR="008B6B10" w:rsidRPr="00232AE3" w:rsidRDefault="008B6B10">
            <w:pPr>
              <w:pStyle w:val="ListParagraph"/>
              <w:numPr>
                <w:ilvl w:val="0"/>
                <w:numId w:val="75"/>
              </w:numPr>
              <w:rPr>
                <w:lang w:val="en-GB"/>
              </w:rPr>
            </w:pPr>
            <w:r w:rsidRPr="00232AE3">
              <w:rPr>
                <w:lang w:val="en-GB"/>
              </w:rPr>
              <w:t>Ko se obiskovalec odloči, da ga zanima, preide v način načrtovanja.</w:t>
            </w:r>
          </w:p>
          <w:p w14:paraId="5B262CA8" w14:textId="77777777" w:rsidR="008B6B10" w:rsidRPr="00232AE3" w:rsidRDefault="008B6B10">
            <w:pPr>
              <w:pStyle w:val="ListParagraph"/>
              <w:numPr>
                <w:ilvl w:val="0"/>
                <w:numId w:val="75"/>
              </w:numPr>
              <w:rPr>
                <w:lang w:val="en-GB"/>
              </w:rPr>
            </w:pPr>
            <w:r w:rsidRPr="00232AE3">
              <w:rPr>
                <w:lang w:val="en-GB"/>
              </w:rPr>
              <w:t>To je trenutek, ko morajo biti informacije o dostopu enostavno najti, ne da bi bilo treba začeti znova od začetka. Ljudje ne bi smeli ponovno iskati osnovnih podrobnosti, ki so jih že preverili.</w:t>
            </w:r>
          </w:p>
          <w:p w14:paraId="59022105" w14:textId="57E10B0A" w:rsidR="008B6B10" w:rsidRPr="00232AE3" w:rsidRDefault="008B6B10" w:rsidP="008B6B10">
            <w:pPr>
              <w:rPr>
                <w:lang w:val="en-GB"/>
              </w:rPr>
            </w:pPr>
            <w:r w:rsidRPr="00232AE3">
              <w:rPr>
                <w:b/>
                <w:bCs/>
                <w:lang w:val="en-GB"/>
              </w:rPr>
              <w:t xml:space="preserve">Dobre prakse </w:t>
            </w:r>
            <w:r w:rsidRPr="00232AE3">
              <w:rPr>
                <w:lang w:val="en-GB"/>
              </w:rPr>
              <w:t>vključujejo:</w:t>
            </w:r>
          </w:p>
          <w:p w14:paraId="41B99C33" w14:textId="77777777" w:rsidR="008B6B10" w:rsidRPr="00232AE3" w:rsidRDefault="008B6B10">
            <w:pPr>
              <w:pStyle w:val="ListParagraph"/>
              <w:numPr>
                <w:ilvl w:val="0"/>
                <w:numId w:val="75"/>
              </w:numPr>
              <w:rPr>
                <w:lang w:val="en-GB"/>
              </w:rPr>
            </w:pPr>
            <w:r w:rsidRPr="00232AE3">
              <w:rPr>
                <w:lang w:val="en-GB"/>
              </w:rPr>
              <w:t>Informacije o dostopnosti, povezane neposredno s stranmi za rezervacijo</w:t>
            </w:r>
          </w:p>
          <w:p w14:paraId="08AA3323" w14:textId="77777777" w:rsidR="008B6B10" w:rsidRPr="00232AE3" w:rsidRDefault="008B6B10">
            <w:pPr>
              <w:pStyle w:val="ListParagraph"/>
              <w:numPr>
                <w:ilvl w:val="0"/>
                <w:numId w:val="75"/>
              </w:numPr>
              <w:rPr>
                <w:lang w:val="en-GB"/>
              </w:rPr>
            </w:pPr>
            <w:r w:rsidRPr="00232AE3">
              <w:rPr>
                <w:lang w:val="en-GB"/>
              </w:rPr>
              <w:t>Jasni kontaktni podatki za vprašanja v zvezi z dostopom</w:t>
            </w:r>
          </w:p>
          <w:p w14:paraId="04787AB1" w14:textId="77777777" w:rsidR="008B6B10" w:rsidRPr="00232AE3" w:rsidRDefault="008B6B10">
            <w:pPr>
              <w:pStyle w:val="ListParagraph"/>
              <w:numPr>
                <w:ilvl w:val="0"/>
                <w:numId w:val="75"/>
              </w:numPr>
              <w:rPr>
                <w:lang w:val="en-GB"/>
              </w:rPr>
            </w:pPr>
            <w:r w:rsidRPr="00232AE3">
              <w:rPr>
                <w:lang w:val="en-GB"/>
              </w:rPr>
              <w:t>Potrditvena e-poštna sporočila, ki ponavljajo ključne informacije o dostopu</w:t>
            </w:r>
          </w:p>
          <w:p w14:paraId="04EDDC9E" w14:textId="69DC9126" w:rsidR="008B6B10" w:rsidRPr="00232AE3" w:rsidRDefault="008B6B10">
            <w:pPr>
              <w:pStyle w:val="ListParagraph"/>
              <w:numPr>
                <w:ilvl w:val="0"/>
                <w:numId w:val="75"/>
              </w:numPr>
              <w:rPr>
                <w:lang w:val="en-GB"/>
              </w:rPr>
            </w:pPr>
            <w:r w:rsidRPr="00232AE3">
              <w:rPr>
                <w:lang w:val="en-GB"/>
              </w:rPr>
              <w:t>Možnosti za navedbo zahtev glede dostopa, ne da bi se obiskovalci počutili kot izjema</w:t>
            </w:r>
          </w:p>
        </w:tc>
      </w:tr>
      <w:tr w:rsidR="008B6B10" w:rsidRPr="00232AE3" w14:paraId="2BD7095A" w14:textId="77777777" w:rsidTr="008F631B">
        <w:trPr>
          <w:trHeight w:val="2330"/>
        </w:trPr>
        <w:tc>
          <w:tcPr>
            <w:tcW w:w="2649" w:type="dxa"/>
            <w:shd w:val="clear" w:color="auto" w:fill="1F4E79" w:themeFill="accent5" w:themeFillShade="80"/>
            <w:vAlign w:val="center"/>
          </w:tcPr>
          <w:p w14:paraId="251DDE85" w14:textId="1544BB09" w:rsidR="008B6B10" w:rsidRPr="00232AE3" w:rsidRDefault="008B6B10" w:rsidP="00547635">
            <w:pPr>
              <w:jc w:val="left"/>
              <w:rPr>
                <w:b/>
                <w:bCs/>
                <w:color w:val="FFFFFF" w:themeColor="background1"/>
                <w:lang w:val="en-GB"/>
              </w:rPr>
            </w:pPr>
            <w:r w:rsidRPr="00232AE3">
              <w:rPr>
                <w:b/>
                <w:bCs/>
                <w:color w:val="FFFFFF" w:themeColor="background1"/>
                <w:lang w:val="en-GB"/>
              </w:rPr>
              <w:lastRenderedPageBreak/>
              <w:t>PRIHOD IN PRVI STIK:</w:t>
            </w:r>
          </w:p>
          <w:p w14:paraId="7B2966AC" w14:textId="7B791B66" w:rsidR="008B6B10" w:rsidRPr="00232AE3" w:rsidRDefault="008B6B10" w:rsidP="00547635">
            <w:pPr>
              <w:jc w:val="left"/>
              <w:rPr>
                <w:b/>
                <w:bCs/>
                <w:color w:val="FFFFFF" w:themeColor="background1"/>
                <w:lang w:val="en-GB"/>
              </w:rPr>
            </w:pPr>
            <w:r w:rsidRPr="00232AE3">
              <w:rPr>
                <w:b/>
                <w:bCs/>
                <w:color w:val="FFFFFF" w:themeColor="background1"/>
                <w:lang w:val="en-GB"/>
              </w:rPr>
              <w:t>ORIENTACIJA JE POMEMBNA</w:t>
            </w:r>
          </w:p>
        </w:tc>
        <w:tc>
          <w:tcPr>
            <w:tcW w:w="6287" w:type="dxa"/>
            <w:vAlign w:val="center"/>
          </w:tcPr>
          <w:p w14:paraId="6CA3287C" w14:textId="56EA1FD8" w:rsidR="008B6B10" w:rsidRPr="00232AE3" w:rsidRDefault="008B6B10">
            <w:pPr>
              <w:pStyle w:val="ListParagraph"/>
              <w:numPr>
                <w:ilvl w:val="0"/>
                <w:numId w:val="75"/>
              </w:numPr>
              <w:rPr>
                <w:lang w:val="en-GB"/>
              </w:rPr>
            </w:pPr>
            <w:r w:rsidRPr="00232AE3">
              <w:rPr>
                <w:lang w:val="en-GB"/>
              </w:rPr>
              <w:t>Prihod je pogosto najbolj stresen del potovanja. Tudi majhne negotovosti se po potovanju lahko zdijo obremenjujoče. Jasne in dosledne informacije pomagajo obiskovalcem, da se hitro in samozavestno privadijo.</w:t>
            </w:r>
          </w:p>
          <w:p w14:paraId="4A54FB75" w14:textId="07D69F5D" w:rsidR="008B6B10" w:rsidRPr="00232AE3" w:rsidRDefault="008B6B10" w:rsidP="008B6B10">
            <w:pPr>
              <w:rPr>
                <w:b/>
                <w:bCs/>
                <w:lang w:val="en-GB"/>
              </w:rPr>
            </w:pPr>
            <w:r w:rsidRPr="00232AE3">
              <w:rPr>
                <w:b/>
                <w:bCs/>
                <w:lang w:val="en-GB"/>
              </w:rPr>
              <w:t>Kar v tej fazi najbolj pomaga:</w:t>
            </w:r>
          </w:p>
          <w:p w14:paraId="393F8C40" w14:textId="77777777" w:rsidR="008B6B10" w:rsidRPr="00232AE3" w:rsidRDefault="008B6B10">
            <w:pPr>
              <w:pStyle w:val="ListParagraph"/>
              <w:numPr>
                <w:ilvl w:val="0"/>
                <w:numId w:val="75"/>
              </w:numPr>
              <w:rPr>
                <w:lang w:val="en-GB"/>
              </w:rPr>
            </w:pPr>
            <w:r w:rsidRPr="00232AE3">
              <w:rPr>
                <w:lang w:val="en-GB"/>
              </w:rPr>
              <w:t>Jasna signalizacija od prihodnih točk</w:t>
            </w:r>
          </w:p>
          <w:p w14:paraId="55F4376F" w14:textId="77777777" w:rsidR="008B6B10" w:rsidRPr="00232AE3" w:rsidRDefault="008B6B10">
            <w:pPr>
              <w:pStyle w:val="ListParagraph"/>
              <w:numPr>
                <w:ilvl w:val="0"/>
                <w:numId w:val="75"/>
              </w:numPr>
              <w:rPr>
                <w:lang w:val="en-GB"/>
              </w:rPr>
            </w:pPr>
            <w:r w:rsidRPr="00232AE3">
              <w:rPr>
                <w:lang w:val="en-GB"/>
              </w:rPr>
              <w:t>Osebje, ki ve, kje se začnejo dostopne poti</w:t>
            </w:r>
          </w:p>
          <w:p w14:paraId="14FF8268" w14:textId="77777777" w:rsidR="008B6B10" w:rsidRPr="00232AE3" w:rsidRDefault="008B6B10">
            <w:pPr>
              <w:pStyle w:val="ListParagraph"/>
              <w:numPr>
                <w:ilvl w:val="0"/>
                <w:numId w:val="75"/>
              </w:numPr>
              <w:rPr>
                <w:lang w:val="en-GB"/>
              </w:rPr>
            </w:pPr>
            <w:r w:rsidRPr="00232AE3">
              <w:rPr>
                <w:lang w:val="en-GB"/>
              </w:rPr>
              <w:t>Informacijske točke, ki so fizično in socialno dostopne</w:t>
            </w:r>
          </w:p>
          <w:p w14:paraId="22518138" w14:textId="1C052A8D" w:rsidR="008B6B10" w:rsidRPr="00232AE3" w:rsidRDefault="008B6B10">
            <w:pPr>
              <w:pStyle w:val="ListParagraph"/>
              <w:numPr>
                <w:ilvl w:val="0"/>
                <w:numId w:val="75"/>
              </w:numPr>
              <w:rPr>
                <w:lang w:val="en-GB"/>
              </w:rPr>
            </w:pPr>
            <w:r w:rsidRPr="00232AE3">
              <w:rPr>
                <w:lang w:val="en-GB"/>
              </w:rPr>
              <w:t>Zlahka najljubljivi zemljevidi, ki prikazujejo dostopne poti, ne le glavne poti</w:t>
            </w:r>
          </w:p>
        </w:tc>
      </w:tr>
      <w:tr w:rsidR="008B6B10" w:rsidRPr="00232AE3" w14:paraId="4967EB56" w14:textId="77777777" w:rsidTr="008B6B10">
        <w:trPr>
          <w:trHeight w:val="1042"/>
        </w:trPr>
        <w:tc>
          <w:tcPr>
            <w:tcW w:w="2649" w:type="dxa"/>
            <w:shd w:val="clear" w:color="auto" w:fill="1F4E79" w:themeFill="accent5" w:themeFillShade="80"/>
            <w:vAlign w:val="center"/>
          </w:tcPr>
          <w:p w14:paraId="7A124571" w14:textId="27EAA5B5" w:rsidR="008B6B10" w:rsidRPr="00232AE3" w:rsidRDefault="008B6B10" w:rsidP="00547635">
            <w:pPr>
              <w:jc w:val="left"/>
              <w:rPr>
                <w:b/>
                <w:bCs/>
                <w:color w:val="FFFFFF" w:themeColor="background1"/>
                <w:lang w:val="en-GB"/>
              </w:rPr>
            </w:pPr>
            <w:r w:rsidRPr="00232AE3">
              <w:rPr>
                <w:b/>
                <w:bCs/>
                <w:color w:val="FFFFFF" w:themeColor="background1"/>
                <w:lang w:val="en-GB"/>
              </w:rPr>
              <w:t>NA MESTU:</w:t>
            </w:r>
          </w:p>
          <w:p w14:paraId="738E8A86" w14:textId="12DCFB3A" w:rsidR="008B6B10" w:rsidRPr="00232AE3" w:rsidRDefault="008B6B10" w:rsidP="00547635">
            <w:pPr>
              <w:jc w:val="left"/>
              <w:rPr>
                <w:b/>
                <w:bCs/>
                <w:color w:val="FFFFFF" w:themeColor="background1"/>
                <w:lang w:val="en-GB"/>
              </w:rPr>
            </w:pPr>
            <w:r w:rsidRPr="00232AE3">
              <w:rPr>
                <w:b/>
                <w:bCs/>
                <w:color w:val="FFFFFF" w:themeColor="background1"/>
                <w:lang w:val="en-GB"/>
              </w:rPr>
              <w:t>PODPORO SAMOSTOJNOSTI</w:t>
            </w:r>
          </w:p>
        </w:tc>
        <w:tc>
          <w:tcPr>
            <w:tcW w:w="6287" w:type="dxa"/>
            <w:vAlign w:val="center"/>
          </w:tcPr>
          <w:p w14:paraId="7616B027" w14:textId="77777777" w:rsidR="008B6B10" w:rsidRPr="00232AE3" w:rsidRDefault="008B6B10">
            <w:pPr>
              <w:numPr>
                <w:ilvl w:val="0"/>
                <w:numId w:val="75"/>
              </w:numPr>
              <w:rPr>
                <w:lang w:val="en-GB"/>
              </w:rPr>
            </w:pPr>
            <w:r w:rsidRPr="00232AE3">
              <w:rPr>
                <w:lang w:val="en-GB"/>
              </w:rPr>
              <w:t>Ko ste enkrat znotraj, morajo informacije podpirati samostojnost, ne pa nenehno pomoč.</w:t>
            </w:r>
          </w:p>
          <w:p w14:paraId="6C7B88C7" w14:textId="77777777" w:rsidR="008B6B10" w:rsidRPr="00232AE3" w:rsidRDefault="008B6B10" w:rsidP="008B6B10">
            <w:pPr>
              <w:rPr>
                <w:b/>
                <w:bCs/>
                <w:lang w:val="en-GB"/>
              </w:rPr>
            </w:pPr>
            <w:r w:rsidRPr="00232AE3">
              <w:rPr>
                <w:b/>
                <w:bCs/>
                <w:lang w:val="en-GB"/>
              </w:rPr>
              <w:t>Dostopne informacije na kraju samem lahko vključujejo:</w:t>
            </w:r>
          </w:p>
          <w:p w14:paraId="5A3B38D8" w14:textId="77777777" w:rsidR="008B6B10" w:rsidRPr="00232AE3" w:rsidRDefault="008B6B10">
            <w:pPr>
              <w:numPr>
                <w:ilvl w:val="0"/>
                <w:numId w:val="75"/>
              </w:numPr>
              <w:rPr>
                <w:lang w:val="en-GB"/>
              </w:rPr>
            </w:pPr>
            <w:r w:rsidRPr="00232AE3">
              <w:rPr>
                <w:lang w:val="en-GB"/>
              </w:rPr>
              <w:t>Usmerjanje, ki se ne opira le na stopnice ali vizualne signale</w:t>
            </w:r>
          </w:p>
          <w:p w14:paraId="2D00AEBB" w14:textId="77777777" w:rsidR="008B6B10" w:rsidRPr="00232AE3" w:rsidRDefault="008B6B10">
            <w:pPr>
              <w:numPr>
                <w:ilvl w:val="0"/>
                <w:numId w:val="75"/>
              </w:numPr>
              <w:rPr>
                <w:lang w:val="en-GB"/>
              </w:rPr>
            </w:pPr>
            <w:r w:rsidRPr="00232AE3">
              <w:rPr>
                <w:lang w:val="en-GB"/>
              </w:rPr>
              <w:t>Pisna in vizualna pojasnila poleg avdio vsebin</w:t>
            </w:r>
          </w:p>
          <w:p w14:paraId="0E3C03DE" w14:textId="77777777" w:rsidR="008B6B10" w:rsidRPr="00232AE3" w:rsidRDefault="008B6B10">
            <w:pPr>
              <w:numPr>
                <w:ilvl w:val="0"/>
                <w:numId w:val="75"/>
              </w:numPr>
              <w:rPr>
                <w:lang w:val="en-GB"/>
              </w:rPr>
            </w:pPr>
            <w:r w:rsidRPr="00232AE3">
              <w:rPr>
                <w:lang w:val="en-GB"/>
              </w:rPr>
              <w:t>Jasne razlage alternativnih poti ali doživetij</w:t>
            </w:r>
          </w:p>
          <w:p w14:paraId="3E6525CC" w14:textId="7855F8BD" w:rsidR="008B6B10" w:rsidRPr="00232AE3" w:rsidRDefault="008B6B10">
            <w:pPr>
              <w:numPr>
                <w:ilvl w:val="0"/>
                <w:numId w:val="75"/>
              </w:numPr>
              <w:rPr>
                <w:lang w:val="en-GB"/>
              </w:rPr>
            </w:pPr>
            <w:r w:rsidRPr="00232AE3">
              <w:rPr>
                <w:lang w:val="en-GB"/>
              </w:rPr>
              <w:t>Tihe, dobro osvetljene prostore za branje ali počitek</w:t>
            </w:r>
          </w:p>
        </w:tc>
      </w:tr>
      <w:tr w:rsidR="008B6B10" w:rsidRPr="00232AE3" w14:paraId="45A22402" w14:textId="77777777" w:rsidTr="008F631B">
        <w:trPr>
          <w:trHeight w:val="2253"/>
        </w:trPr>
        <w:tc>
          <w:tcPr>
            <w:tcW w:w="2649" w:type="dxa"/>
            <w:shd w:val="clear" w:color="auto" w:fill="1F4E79" w:themeFill="accent5" w:themeFillShade="80"/>
            <w:vAlign w:val="center"/>
          </w:tcPr>
          <w:p w14:paraId="5572FDB9" w14:textId="57A93DE0" w:rsidR="008B6B10" w:rsidRPr="00232AE3" w:rsidRDefault="008B6B10" w:rsidP="00547635">
            <w:pPr>
              <w:jc w:val="left"/>
              <w:rPr>
                <w:b/>
                <w:bCs/>
                <w:color w:val="FFFFFF" w:themeColor="background1"/>
                <w:lang w:val="en-GB"/>
              </w:rPr>
            </w:pPr>
            <w:r w:rsidRPr="00232AE3">
              <w:rPr>
                <w:b/>
                <w:bCs/>
                <w:color w:val="FFFFFF" w:themeColor="background1"/>
                <w:lang w:val="en-GB"/>
              </w:rPr>
              <w:t>MED DOŽIVETJEM:</w:t>
            </w:r>
          </w:p>
          <w:p w14:paraId="32BC0F1F" w14:textId="2B166D1D" w:rsidR="008B6B10" w:rsidRPr="00232AE3" w:rsidRDefault="008B6B10" w:rsidP="00547635">
            <w:pPr>
              <w:jc w:val="left"/>
              <w:rPr>
                <w:b/>
                <w:bCs/>
                <w:color w:val="FFFFFF" w:themeColor="background1"/>
                <w:lang w:val="en-GB"/>
              </w:rPr>
            </w:pPr>
            <w:r w:rsidRPr="00232AE3">
              <w:rPr>
                <w:b/>
                <w:bCs/>
                <w:color w:val="FFFFFF" w:themeColor="background1"/>
                <w:lang w:val="en-GB"/>
              </w:rPr>
              <w:t>PRILAGODLJIVOST IN JASNOST</w:t>
            </w:r>
          </w:p>
        </w:tc>
        <w:tc>
          <w:tcPr>
            <w:tcW w:w="6287" w:type="dxa"/>
            <w:vAlign w:val="center"/>
          </w:tcPr>
          <w:p w14:paraId="13CB5D24" w14:textId="77777777" w:rsidR="008B6B10" w:rsidRPr="00232AE3" w:rsidRDefault="008B6B10">
            <w:pPr>
              <w:pStyle w:val="ListParagraph"/>
              <w:numPr>
                <w:ilvl w:val="0"/>
                <w:numId w:val="75"/>
              </w:numPr>
              <w:rPr>
                <w:lang w:val="en-GB"/>
              </w:rPr>
            </w:pPr>
            <w:r w:rsidRPr="00232AE3">
              <w:rPr>
                <w:lang w:val="en-GB"/>
              </w:rPr>
              <w:t>Doživetja kulturne dediščine pogosto vključujejo vodene oglede, predstave ali časovno omejene dejavnosti. Tu postane prožnost bistvena.</w:t>
            </w:r>
          </w:p>
          <w:p w14:paraId="7BC0EAFE" w14:textId="1C088403" w:rsidR="008B6B10" w:rsidRPr="00232AE3" w:rsidRDefault="008B6B10" w:rsidP="008B6B10">
            <w:pPr>
              <w:rPr>
                <w:b/>
                <w:bCs/>
                <w:lang w:val="en-GB"/>
              </w:rPr>
            </w:pPr>
            <w:r w:rsidRPr="00232AE3">
              <w:rPr>
                <w:b/>
                <w:bCs/>
                <w:lang w:val="en-GB"/>
              </w:rPr>
              <w:t>Obiskovalci morajo vedeti:</w:t>
            </w:r>
          </w:p>
          <w:p w14:paraId="330405F7" w14:textId="77777777" w:rsidR="008B6B10" w:rsidRPr="00232AE3" w:rsidRDefault="008B6B10">
            <w:pPr>
              <w:pStyle w:val="ListParagraph"/>
              <w:numPr>
                <w:ilvl w:val="0"/>
                <w:numId w:val="75"/>
              </w:numPr>
              <w:rPr>
                <w:lang w:val="en-GB"/>
              </w:rPr>
            </w:pPr>
            <w:r w:rsidRPr="00232AE3">
              <w:rPr>
                <w:lang w:val="en-GB"/>
              </w:rPr>
              <w:t>Ali lahko zapustijo skupino in se ji ponovno pridružijo</w:t>
            </w:r>
          </w:p>
          <w:p w14:paraId="3C659997" w14:textId="77777777" w:rsidR="008B6B10" w:rsidRPr="00232AE3" w:rsidRDefault="008B6B10">
            <w:pPr>
              <w:pStyle w:val="ListParagraph"/>
              <w:numPr>
                <w:ilvl w:val="0"/>
                <w:numId w:val="75"/>
              </w:numPr>
              <w:rPr>
                <w:lang w:val="en-GB"/>
              </w:rPr>
            </w:pPr>
            <w:r w:rsidRPr="00232AE3">
              <w:rPr>
                <w:lang w:val="en-GB"/>
              </w:rPr>
              <w:t>kako dolgo dejansko trajajo aktivnosti</w:t>
            </w:r>
          </w:p>
          <w:p w14:paraId="20C20CED" w14:textId="77777777" w:rsidR="008B6B10" w:rsidRPr="00232AE3" w:rsidRDefault="008B6B10">
            <w:pPr>
              <w:pStyle w:val="ListParagraph"/>
              <w:numPr>
                <w:ilvl w:val="0"/>
                <w:numId w:val="75"/>
              </w:numPr>
              <w:rPr>
                <w:lang w:val="en-GB"/>
              </w:rPr>
            </w:pPr>
            <w:r w:rsidRPr="00232AE3">
              <w:rPr>
                <w:lang w:val="en-GB"/>
              </w:rPr>
              <w:t>ali so na voljo sedeži ali odmori</w:t>
            </w:r>
          </w:p>
          <w:p w14:paraId="3086FCEF" w14:textId="6C27E035" w:rsidR="008B6B10" w:rsidRPr="00232AE3" w:rsidRDefault="008B6B10">
            <w:pPr>
              <w:pStyle w:val="ListParagraph"/>
              <w:numPr>
                <w:ilvl w:val="0"/>
                <w:numId w:val="75"/>
              </w:numPr>
              <w:rPr>
                <w:lang w:val="en-GB"/>
              </w:rPr>
            </w:pPr>
            <w:r w:rsidRPr="00232AE3">
              <w:rPr>
                <w:lang w:val="en-GB"/>
              </w:rPr>
              <w:t>kakšne so alternative, če je del doživetja nedostopen</w:t>
            </w:r>
          </w:p>
        </w:tc>
      </w:tr>
      <w:tr w:rsidR="008B6B10" w:rsidRPr="00232AE3" w14:paraId="658FDA9B" w14:textId="77777777" w:rsidTr="008F631B">
        <w:trPr>
          <w:trHeight w:val="2754"/>
        </w:trPr>
        <w:tc>
          <w:tcPr>
            <w:tcW w:w="2649" w:type="dxa"/>
            <w:shd w:val="clear" w:color="auto" w:fill="1F4E79" w:themeFill="accent5" w:themeFillShade="80"/>
            <w:vAlign w:val="center"/>
          </w:tcPr>
          <w:p w14:paraId="0EC0DD7C" w14:textId="629CB633" w:rsidR="008B6B10" w:rsidRPr="00232AE3" w:rsidRDefault="008F631B" w:rsidP="00547635">
            <w:pPr>
              <w:jc w:val="left"/>
              <w:rPr>
                <w:b/>
                <w:bCs/>
                <w:color w:val="FFFFFF" w:themeColor="background1"/>
                <w:lang w:val="en-GB"/>
              </w:rPr>
            </w:pPr>
            <w:r w:rsidRPr="00232AE3">
              <w:rPr>
                <w:b/>
                <w:bCs/>
                <w:color w:val="FFFFFF" w:themeColor="background1"/>
                <w:lang w:val="en-GB"/>
              </w:rPr>
              <w:t>PO OBISKU:</w:t>
            </w:r>
          </w:p>
          <w:p w14:paraId="784C29A1" w14:textId="69DCA373" w:rsidR="008B6B10" w:rsidRPr="00232AE3" w:rsidRDefault="008F631B" w:rsidP="00547635">
            <w:pPr>
              <w:jc w:val="left"/>
              <w:rPr>
                <w:b/>
                <w:bCs/>
                <w:color w:val="FFFFFF" w:themeColor="background1"/>
                <w:lang w:val="en-GB"/>
              </w:rPr>
            </w:pPr>
            <w:r w:rsidRPr="00232AE3">
              <w:rPr>
                <w:b/>
                <w:bCs/>
                <w:color w:val="FFFFFF" w:themeColor="background1"/>
                <w:lang w:val="en-GB"/>
              </w:rPr>
              <w:t>ZAKLJUČEK</w:t>
            </w:r>
          </w:p>
        </w:tc>
        <w:tc>
          <w:tcPr>
            <w:tcW w:w="6287" w:type="dxa"/>
            <w:vAlign w:val="center"/>
          </w:tcPr>
          <w:p w14:paraId="5A3F07C6" w14:textId="28E0F11F" w:rsidR="008B6B10" w:rsidRPr="00232AE3" w:rsidRDefault="008B6B10">
            <w:pPr>
              <w:pStyle w:val="ListParagraph"/>
              <w:numPr>
                <w:ilvl w:val="0"/>
                <w:numId w:val="75"/>
              </w:numPr>
              <w:rPr>
                <w:lang w:val="en-GB"/>
              </w:rPr>
            </w:pPr>
            <w:r w:rsidRPr="00232AE3">
              <w:rPr>
                <w:lang w:val="en-GB"/>
              </w:rPr>
              <w:t>Pot obiskovalca se ne konča pri izhodu. Komunikacija po obisku je priložnost za učenje in gradnjo zaupanja za prihodnost.</w:t>
            </w:r>
          </w:p>
          <w:p w14:paraId="3F1A0F1F" w14:textId="77777777" w:rsidR="008B6B10" w:rsidRPr="00232AE3" w:rsidRDefault="008B6B10" w:rsidP="008B6B10">
            <w:pPr>
              <w:rPr>
                <w:b/>
                <w:bCs/>
                <w:lang w:val="en-GB"/>
              </w:rPr>
            </w:pPr>
            <w:r w:rsidRPr="00232AE3">
              <w:rPr>
                <w:b/>
                <w:bCs/>
                <w:lang w:val="en-GB"/>
              </w:rPr>
              <w:t>To lahko vključuje:</w:t>
            </w:r>
          </w:p>
          <w:p w14:paraId="65C2EA15" w14:textId="77777777" w:rsidR="008B6B10" w:rsidRPr="00232AE3" w:rsidRDefault="008B6B10">
            <w:pPr>
              <w:pStyle w:val="ListParagraph"/>
              <w:numPr>
                <w:ilvl w:val="0"/>
                <w:numId w:val="75"/>
              </w:numPr>
              <w:rPr>
                <w:lang w:val="en-GB"/>
              </w:rPr>
            </w:pPr>
            <w:r w:rsidRPr="00232AE3">
              <w:rPr>
                <w:lang w:val="en-GB"/>
              </w:rPr>
              <w:t>Prošnje za povratne informacije, ki izrecno spodbujajo komentarje v zvezi z dostopnostjo</w:t>
            </w:r>
          </w:p>
          <w:p w14:paraId="019B0EF6" w14:textId="77777777" w:rsidR="008B6B10" w:rsidRPr="00232AE3" w:rsidRDefault="008B6B10">
            <w:pPr>
              <w:pStyle w:val="ListParagraph"/>
              <w:numPr>
                <w:ilvl w:val="0"/>
                <w:numId w:val="75"/>
              </w:numPr>
              <w:rPr>
                <w:lang w:val="en-GB"/>
              </w:rPr>
            </w:pPr>
            <w:r w:rsidRPr="00232AE3">
              <w:rPr>
                <w:lang w:val="en-GB"/>
              </w:rPr>
              <w:t>Jasne načine za poročanje o ovirah ali težavah</w:t>
            </w:r>
          </w:p>
          <w:p w14:paraId="349992FD" w14:textId="77777777" w:rsidR="008B6B10" w:rsidRPr="00232AE3" w:rsidRDefault="008B6B10">
            <w:pPr>
              <w:pStyle w:val="ListParagraph"/>
              <w:numPr>
                <w:ilvl w:val="0"/>
                <w:numId w:val="75"/>
              </w:numPr>
              <w:rPr>
                <w:lang w:val="en-GB"/>
              </w:rPr>
            </w:pPr>
            <w:r w:rsidRPr="00232AE3">
              <w:rPr>
                <w:lang w:val="en-GB"/>
              </w:rPr>
              <w:t>Odgovore, ki upoštevajo izkušnje, namesto da branijo odločitve</w:t>
            </w:r>
          </w:p>
          <w:p w14:paraId="3DF11A6F" w14:textId="52B59963" w:rsidR="008B6B10" w:rsidRPr="00232AE3" w:rsidRDefault="008B6B10">
            <w:pPr>
              <w:pStyle w:val="ListParagraph"/>
              <w:numPr>
                <w:ilvl w:val="0"/>
                <w:numId w:val="75"/>
              </w:numPr>
              <w:rPr>
                <w:lang w:val="en-GB"/>
              </w:rPr>
            </w:pPr>
            <w:r w:rsidRPr="00232AE3">
              <w:rPr>
                <w:lang w:val="en-GB"/>
              </w:rPr>
              <w:t>Obvestila, ki prikazujejo spremembe, uvedene na podlagi povratnih informacij</w:t>
            </w:r>
          </w:p>
        </w:tc>
      </w:tr>
    </w:tbl>
    <w:p w14:paraId="4ED373A7" w14:textId="77777777" w:rsidR="0044388A" w:rsidRPr="00232AE3" w:rsidRDefault="0044388A" w:rsidP="0044388A">
      <w:pPr>
        <w:rPr>
          <w:lang w:val="en-GB"/>
        </w:rPr>
      </w:pPr>
    </w:p>
    <w:p w14:paraId="7ADCB462" w14:textId="77777777" w:rsidR="008B6B10" w:rsidRPr="00232AE3" w:rsidRDefault="008B6B10" w:rsidP="0044388A">
      <w:pPr>
        <w:rPr>
          <w:lang w:val="en-GB"/>
        </w:rPr>
      </w:pPr>
    </w:p>
    <w:p w14:paraId="4D764B02" w14:textId="710458E6" w:rsidR="0044388A" w:rsidRPr="00232AE3" w:rsidRDefault="0044388A" w:rsidP="0025104D">
      <w:pPr>
        <w:pStyle w:val="Heading2"/>
        <w:numPr>
          <w:ilvl w:val="1"/>
          <w:numId w:val="1"/>
        </w:numPr>
        <w:rPr>
          <w:lang w:val="en-GB"/>
        </w:rPr>
      </w:pPr>
      <w:bookmarkStart w:id="72" w:name="_Toc219970094"/>
      <w:r w:rsidRPr="00232AE3">
        <w:rPr>
          <w:lang w:val="en-GB"/>
        </w:rPr>
        <w:t>Prepoznavnost in nenehno promoviranje</w:t>
      </w:r>
      <w:bookmarkEnd w:id="72"/>
    </w:p>
    <w:p w14:paraId="34C0FEC5" w14:textId="77777777" w:rsidR="0044388A" w:rsidRPr="00232AE3" w:rsidRDefault="0044388A" w:rsidP="0044388A">
      <w:pPr>
        <w:rPr>
          <w:lang w:val="en-GB"/>
        </w:rPr>
      </w:pPr>
    </w:p>
    <w:p w14:paraId="4E2866C4" w14:textId="0BA18889" w:rsidR="0044388A" w:rsidRPr="00232AE3" w:rsidRDefault="0044388A" w:rsidP="0044388A">
      <w:pPr>
        <w:rPr>
          <w:lang w:val="en-GB"/>
        </w:rPr>
      </w:pPr>
      <w:r w:rsidRPr="00232AE3">
        <w:rPr>
          <w:lang w:val="en-GB"/>
        </w:rPr>
        <w:t>Enkratna obvestila niso dovolj. Dostopnost mora biti vključena v tekoče trženje:</w:t>
      </w:r>
    </w:p>
    <w:p w14:paraId="7EFB3B46" w14:textId="77777777" w:rsidR="0044388A" w:rsidRPr="00232AE3" w:rsidRDefault="0044388A">
      <w:pPr>
        <w:pStyle w:val="ListParagraph"/>
        <w:numPr>
          <w:ilvl w:val="0"/>
          <w:numId w:val="87"/>
        </w:numPr>
        <w:rPr>
          <w:lang w:val="en-GB"/>
        </w:rPr>
      </w:pPr>
      <w:r w:rsidRPr="00232AE3">
        <w:rPr>
          <w:lang w:val="en-GB"/>
        </w:rPr>
        <w:t>Vsakič, ko imate nove posodobitve (na primer, ko dodate novo dostopno storitev), to tudi promovirajte.</w:t>
      </w:r>
    </w:p>
    <w:p w14:paraId="071DF6FA" w14:textId="77777777" w:rsidR="0044388A" w:rsidRPr="00232AE3" w:rsidRDefault="0044388A">
      <w:pPr>
        <w:pStyle w:val="ListParagraph"/>
        <w:numPr>
          <w:ilvl w:val="0"/>
          <w:numId w:val="87"/>
        </w:numPr>
        <w:rPr>
          <w:lang w:val="en-GB"/>
        </w:rPr>
      </w:pPr>
      <w:r w:rsidRPr="00232AE3">
        <w:rPr>
          <w:lang w:val="en-GB"/>
        </w:rPr>
        <w:t>Redno vključujte dostopnost v objave na družbenih omrežjih (na primer ob dnevu ozaveščanja o invalidnosti ali podobnih priložnostih poudarite, kaj ponujate).</w:t>
      </w:r>
    </w:p>
    <w:p w14:paraId="239882C1" w14:textId="77777777" w:rsidR="0044388A" w:rsidRPr="00232AE3" w:rsidRDefault="0044388A">
      <w:pPr>
        <w:pStyle w:val="ListParagraph"/>
        <w:numPr>
          <w:ilvl w:val="0"/>
          <w:numId w:val="87"/>
        </w:numPr>
        <w:rPr>
          <w:lang w:val="en-GB"/>
        </w:rPr>
      </w:pPr>
      <w:r w:rsidRPr="00232AE3">
        <w:rPr>
          <w:lang w:val="en-GB"/>
        </w:rPr>
        <w:lastRenderedPageBreak/>
        <w:t>Ohranjajte stik z mrežami – ne oglašujte in izginite; gradite odnose s skupnostmi, da se bodo počutile udobno, ko se bodo vračale, in celo soustvarjale izkušnje.</w:t>
      </w:r>
    </w:p>
    <w:p w14:paraId="2CDCE6DA" w14:textId="77777777" w:rsidR="0044388A" w:rsidRPr="00232AE3" w:rsidRDefault="0044388A">
      <w:pPr>
        <w:pStyle w:val="ListParagraph"/>
        <w:numPr>
          <w:ilvl w:val="0"/>
          <w:numId w:val="87"/>
        </w:numPr>
        <w:rPr>
          <w:lang w:val="en-GB"/>
        </w:rPr>
      </w:pPr>
      <w:r w:rsidRPr="00232AE3">
        <w:rPr>
          <w:lang w:val="en-GB"/>
        </w:rPr>
        <w:t>Dostopnost naj bo vidna tudi na kraju samem: uporabite oznake, ki jasno označujejo dostopne poti, uporabite mednarodne simbole (invalidski voziček, uho za sluh itd.), kjer je to ustrezno. To ne pomaga le uporabnikom, ampak tudi drugim obiskovalcem sporoča, da te zmogljivosti obstajajo (in jih normalizira).</w:t>
      </w:r>
    </w:p>
    <w:p w14:paraId="319110A3" w14:textId="77777777" w:rsidR="0044388A" w:rsidRPr="00232AE3" w:rsidRDefault="0044388A">
      <w:pPr>
        <w:pStyle w:val="ListParagraph"/>
        <w:numPr>
          <w:ilvl w:val="0"/>
          <w:numId w:val="87"/>
        </w:numPr>
        <w:rPr>
          <w:lang w:val="en-GB"/>
        </w:rPr>
      </w:pPr>
      <w:r w:rsidRPr="00232AE3">
        <w:rPr>
          <w:lang w:val="en-GB"/>
        </w:rPr>
        <w:t>Po možnosti si prizadevajte za priznanje: prijavite se na natečaje (če vaša regija npr. podeljuje »Nagrado za dostopnost v turizmu«), saj vam to prinese večjo prepoznavnost, če zmagate ali celo sodelujete.</w:t>
      </w:r>
    </w:p>
    <w:p w14:paraId="57B3806F" w14:textId="77777777" w:rsidR="00C44E28" w:rsidRPr="00232AE3" w:rsidRDefault="00C44E28" w:rsidP="0044388A">
      <w:pPr>
        <w:rPr>
          <w:lang w:val="en-GB"/>
        </w:rPr>
      </w:pPr>
    </w:p>
    <w:p w14:paraId="59CFB64E" w14:textId="51EE62E1" w:rsidR="008B6B10" w:rsidRPr="00232AE3" w:rsidRDefault="00C44E28" w:rsidP="0025104D">
      <w:pPr>
        <w:pStyle w:val="Heading2"/>
        <w:numPr>
          <w:ilvl w:val="1"/>
          <w:numId w:val="1"/>
        </w:numPr>
        <w:rPr>
          <w:lang w:val="en-GB"/>
        </w:rPr>
      </w:pPr>
      <w:bookmarkStart w:id="73" w:name="_Toc219970095"/>
      <w:r w:rsidRPr="00232AE3">
        <w:rPr>
          <w:lang w:val="en-GB"/>
        </w:rPr>
        <w:t>Primeri</w:t>
      </w:r>
      <w:bookmarkEnd w:id="73"/>
    </w:p>
    <w:p w14:paraId="40B0E3B7" w14:textId="77777777" w:rsidR="008B6B10" w:rsidRPr="00232AE3" w:rsidRDefault="008B6B10" w:rsidP="0044388A">
      <w:pPr>
        <w:rPr>
          <w:lang w:val="en-GB"/>
        </w:rPr>
      </w:pPr>
    </w:p>
    <w:p w14:paraId="0D54FFBD" w14:textId="1A5B5D18" w:rsidR="00C44E28" w:rsidRPr="00232AE3" w:rsidRDefault="00C44E28" w:rsidP="00C44E28">
      <w:pPr>
        <w:pStyle w:val="Heading4"/>
        <w:rPr>
          <w:lang w:val="en-GB"/>
        </w:rPr>
      </w:pPr>
      <w:r w:rsidRPr="00232AE3">
        <w:rPr>
          <w:lang w:val="en-GB"/>
        </w:rPr>
        <w:t>Muzej Louvre, Pariz</w:t>
      </w:r>
    </w:p>
    <w:p w14:paraId="083B7CA2" w14:textId="77777777" w:rsidR="00C44E28" w:rsidRPr="00232AE3" w:rsidRDefault="00C44E28" w:rsidP="00C44E28">
      <w:pPr>
        <w:rPr>
          <w:lang w:val="en-GB"/>
        </w:rPr>
      </w:pPr>
      <w:r w:rsidRPr="00232AE3">
        <w:rPr>
          <w:b/>
          <w:bCs/>
          <w:lang w:val="en-GB"/>
        </w:rPr>
        <w:t xml:space="preserve">Muzej Louvre </w:t>
      </w:r>
      <w:r w:rsidRPr="00232AE3">
        <w:rPr>
          <w:lang w:val="en-GB"/>
        </w:rPr>
        <w:t>upravlja eno najbolj kompleksnih obiskovalskih okolij na svetu. Izstopa ne to, da je vse dostopno, ampak to, kako jasno so pojasnjene omejitve in alternative.</w:t>
      </w:r>
    </w:p>
    <w:p w14:paraId="6D29067A" w14:textId="77777777" w:rsidR="00C44E28" w:rsidRPr="00232AE3" w:rsidRDefault="00C44E28" w:rsidP="00C44E28">
      <w:pPr>
        <w:rPr>
          <w:lang w:val="en-GB"/>
        </w:rPr>
      </w:pPr>
      <w:r w:rsidRPr="00232AE3">
        <w:rPr>
          <w:lang w:val="en-GB"/>
        </w:rPr>
        <w:t>Na svojih straneh o dostopnosti Louvre:</w:t>
      </w:r>
    </w:p>
    <w:p w14:paraId="59EA55ED" w14:textId="77777777" w:rsidR="00C44E28" w:rsidRPr="00232AE3" w:rsidRDefault="00C44E28">
      <w:pPr>
        <w:pStyle w:val="ListParagraph"/>
        <w:numPr>
          <w:ilvl w:val="0"/>
          <w:numId w:val="88"/>
        </w:numPr>
        <w:rPr>
          <w:lang w:val="en-GB"/>
        </w:rPr>
      </w:pPr>
      <w:r w:rsidRPr="00232AE3">
        <w:rPr>
          <w:lang w:val="en-GB"/>
        </w:rPr>
        <w:t>razčleni informacije po vrsti potreb po dostopu</w:t>
      </w:r>
    </w:p>
    <w:p w14:paraId="0DEF5C9D" w14:textId="77777777" w:rsidR="00C44E28" w:rsidRPr="00232AE3" w:rsidRDefault="00C44E28">
      <w:pPr>
        <w:pStyle w:val="ListParagraph"/>
        <w:numPr>
          <w:ilvl w:val="0"/>
          <w:numId w:val="88"/>
        </w:numPr>
        <w:rPr>
          <w:lang w:val="en-GB"/>
        </w:rPr>
      </w:pPr>
      <w:r w:rsidRPr="00232AE3">
        <w:rPr>
          <w:lang w:val="en-GB"/>
        </w:rPr>
        <w:t>odprto pojasnjuje zgodovinske omejitve</w:t>
      </w:r>
    </w:p>
    <w:p w14:paraId="32C09BA6" w14:textId="77777777" w:rsidR="00C44E28" w:rsidRPr="00232AE3" w:rsidRDefault="00C44E28">
      <w:pPr>
        <w:pStyle w:val="ListParagraph"/>
        <w:numPr>
          <w:ilvl w:val="0"/>
          <w:numId w:val="88"/>
        </w:numPr>
        <w:rPr>
          <w:lang w:val="en-GB"/>
        </w:rPr>
      </w:pPr>
      <w:r w:rsidRPr="00232AE3">
        <w:rPr>
          <w:lang w:val="en-GB"/>
        </w:rPr>
        <w:t>spodbuja alternativne poti in izkušnje</w:t>
      </w:r>
    </w:p>
    <w:p w14:paraId="221FF404" w14:textId="77777777" w:rsidR="00C44E28" w:rsidRPr="00232AE3" w:rsidRDefault="00C44E28">
      <w:pPr>
        <w:pStyle w:val="ListParagraph"/>
        <w:numPr>
          <w:ilvl w:val="0"/>
          <w:numId w:val="88"/>
        </w:numPr>
        <w:rPr>
          <w:lang w:val="en-GB"/>
        </w:rPr>
      </w:pPr>
      <w:r w:rsidRPr="00232AE3">
        <w:rPr>
          <w:lang w:val="en-GB"/>
        </w:rPr>
        <w:t>vključuje dostopnost v splošno načrtovanje obiskov</w:t>
      </w:r>
    </w:p>
    <w:p w14:paraId="3EE10695" w14:textId="40BC10A3" w:rsidR="00C44E28" w:rsidRPr="00232AE3" w:rsidRDefault="00C44E28" w:rsidP="00C44E28">
      <w:pPr>
        <w:rPr>
          <w:lang w:val="en-GB"/>
        </w:rPr>
      </w:pPr>
      <w:r w:rsidRPr="00232AE3">
        <w:rPr>
          <w:b/>
          <w:bCs/>
          <w:lang w:val="en-GB"/>
        </w:rPr>
        <w:t>Povezava:</w:t>
      </w:r>
      <w:hyperlink r:id="rId31" w:tgtFrame="_new" w:history="1">
        <w:r w:rsidRPr="00232AE3">
          <w:rPr>
            <w:rStyle w:val="Hyperlink"/>
            <w:lang w:val="en-GB"/>
          </w:rPr>
          <w:t xml:space="preserve"> https://www.louvre.fr/en/visit/accessibility</w:t>
        </w:r>
      </w:hyperlink>
    </w:p>
    <w:p w14:paraId="59C666C2" w14:textId="18800995" w:rsidR="00C44E28" w:rsidRPr="00232AE3" w:rsidRDefault="00C44E28" w:rsidP="00C44E28">
      <w:pPr>
        <w:rPr>
          <w:lang w:val="en-GB"/>
        </w:rPr>
      </w:pPr>
      <w:r w:rsidRPr="00232AE3">
        <w:rPr>
          <w:lang w:val="en-GB"/>
        </w:rPr>
        <w:t>Louvre dokazuje, da iskrenost gradi zaupanje. S pojasnjevanjem, kje je dostop omejen in kje deluje dobro, muzej obiskovalcem omogoča, da se odločajo na podlagi informacij. Ta pristop je še posebej pomemben za zgodovinske znamenitosti, ki se bojijo, da bi o ovirah »povedale preveč«.</w:t>
      </w:r>
    </w:p>
    <w:p w14:paraId="459E1E7C" w14:textId="1700A2C4" w:rsidR="00C44E28" w:rsidRPr="00232AE3" w:rsidRDefault="00C44E28" w:rsidP="00C44E28">
      <w:pPr>
        <w:pStyle w:val="Heading4"/>
        <w:rPr>
          <w:lang w:val="en-GB"/>
        </w:rPr>
      </w:pPr>
      <w:r w:rsidRPr="00232AE3">
        <w:rPr>
          <w:lang w:val="en-GB"/>
        </w:rPr>
        <w:t>Smithsonian Institution, ZDA</w:t>
      </w:r>
    </w:p>
    <w:p w14:paraId="6713FBD1" w14:textId="77777777" w:rsidR="00C44E28" w:rsidRPr="00232AE3" w:rsidRDefault="00C44E28" w:rsidP="00C44E28">
      <w:pPr>
        <w:rPr>
          <w:lang w:val="en-GB"/>
        </w:rPr>
      </w:pPr>
      <w:r w:rsidRPr="00232AE3">
        <w:rPr>
          <w:b/>
          <w:bCs/>
          <w:lang w:val="en-GB"/>
        </w:rPr>
        <w:t xml:space="preserve">Smithsonian Institution </w:t>
      </w:r>
      <w:r w:rsidRPr="00232AE3">
        <w:rPr>
          <w:lang w:val="en-GB"/>
        </w:rPr>
        <w:t>nadzoruje muzeje, galerije in spomeniška območja z zelo različnimi fizičnimi pogoji. Njegova moč leži v dosledni digitalni komunikaciji.</w:t>
      </w:r>
    </w:p>
    <w:p w14:paraId="04B06988" w14:textId="77777777" w:rsidR="00C44E28" w:rsidRPr="00232AE3" w:rsidRDefault="00C44E28" w:rsidP="00C44E28">
      <w:pPr>
        <w:rPr>
          <w:lang w:val="en-GB"/>
        </w:rPr>
      </w:pPr>
      <w:r w:rsidRPr="00232AE3">
        <w:rPr>
          <w:lang w:val="en-GB"/>
        </w:rPr>
        <w:t>Ključne prakse vključujejo:</w:t>
      </w:r>
    </w:p>
    <w:p w14:paraId="7ECD2965" w14:textId="77777777" w:rsidR="00C44E28" w:rsidRPr="00232AE3" w:rsidRDefault="00C44E28">
      <w:pPr>
        <w:pStyle w:val="ListParagraph"/>
        <w:numPr>
          <w:ilvl w:val="0"/>
          <w:numId w:val="89"/>
        </w:numPr>
        <w:rPr>
          <w:lang w:val="en-GB"/>
        </w:rPr>
      </w:pPr>
      <w:r w:rsidRPr="00232AE3">
        <w:rPr>
          <w:lang w:val="en-GB"/>
        </w:rPr>
        <w:t>Standardizirane strani o dostopnosti v vseh muzejih</w:t>
      </w:r>
    </w:p>
    <w:p w14:paraId="1FBA013A" w14:textId="77777777" w:rsidR="00C44E28" w:rsidRPr="00232AE3" w:rsidRDefault="00C44E28">
      <w:pPr>
        <w:pStyle w:val="ListParagraph"/>
        <w:numPr>
          <w:ilvl w:val="0"/>
          <w:numId w:val="89"/>
        </w:numPr>
        <w:rPr>
          <w:lang w:val="en-GB"/>
        </w:rPr>
      </w:pPr>
      <w:r w:rsidRPr="00232AE3">
        <w:rPr>
          <w:lang w:val="en-GB"/>
        </w:rPr>
        <w:t>Jasna navigacija do informacij</w:t>
      </w:r>
    </w:p>
    <w:p w14:paraId="3DCDD986" w14:textId="77777777" w:rsidR="00C44E28" w:rsidRPr="00232AE3" w:rsidRDefault="00C44E28">
      <w:pPr>
        <w:pStyle w:val="ListParagraph"/>
        <w:numPr>
          <w:ilvl w:val="0"/>
          <w:numId w:val="89"/>
        </w:numPr>
        <w:rPr>
          <w:lang w:val="en-GB"/>
        </w:rPr>
      </w:pPr>
      <w:r w:rsidRPr="00232AE3">
        <w:rPr>
          <w:lang w:val="en-GB"/>
        </w:rPr>
        <w:t>Praktične podrobnosti o vhodih, sedežih in storitvah</w:t>
      </w:r>
    </w:p>
    <w:p w14:paraId="1D1EC026" w14:textId="77777777" w:rsidR="00C44E28" w:rsidRPr="00232AE3" w:rsidRDefault="00C44E28">
      <w:pPr>
        <w:pStyle w:val="ListParagraph"/>
        <w:numPr>
          <w:ilvl w:val="0"/>
          <w:numId w:val="89"/>
        </w:numPr>
        <w:rPr>
          <w:lang w:val="en-GB"/>
        </w:rPr>
      </w:pPr>
      <w:r w:rsidRPr="00232AE3">
        <w:rPr>
          <w:lang w:val="en-GB"/>
        </w:rPr>
        <w:t>Dostopni PDF-ji in alternativni formati</w:t>
      </w:r>
    </w:p>
    <w:p w14:paraId="3FBE3CCF" w14:textId="383ED82A" w:rsidR="00C44E28" w:rsidRPr="00232AE3" w:rsidRDefault="00C44E28" w:rsidP="00C44E28">
      <w:pPr>
        <w:rPr>
          <w:lang w:val="en-GB"/>
        </w:rPr>
      </w:pPr>
      <w:r w:rsidRPr="00232AE3">
        <w:rPr>
          <w:b/>
          <w:bCs/>
          <w:lang w:val="en-GB"/>
        </w:rPr>
        <w:t>Povezava:</w:t>
      </w:r>
      <w:hyperlink r:id="rId32" w:tgtFrame="_new" w:history="1">
        <w:r w:rsidRPr="00232AE3">
          <w:rPr>
            <w:rStyle w:val="Hyperlink"/>
            <w:lang w:val="en-GB"/>
          </w:rPr>
          <w:t xml:space="preserve"> https://www.si.edu/visit/accessibility</w:t>
        </w:r>
      </w:hyperlink>
    </w:p>
    <w:p w14:paraId="002FA439" w14:textId="7D5E7041" w:rsidR="00C44E28" w:rsidRPr="00232AE3" w:rsidRDefault="00C44E28" w:rsidP="00C44E28">
      <w:pPr>
        <w:rPr>
          <w:lang w:val="en-GB"/>
        </w:rPr>
      </w:pPr>
      <w:r w:rsidRPr="00232AE3">
        <w:rPr>
          <w:lang w:val="en-GB"/>
        </w:rPr>
        <w:t>Velike organizacije se pogosto spopadajo s težavami pri doseganju doslednosti. Smithsonian dokazuje, da skupne predloge in jezik pomagajo obiskovalcem zaupati informacijam, tudi če se posamezne spletne strani razlikujejo po dostopnosti.</w:t>
      </w:r>
    </w:p>
    <w:p w14:paraId="398AD49D" w14:textId="77777777" w:rsidR="00C44E28" w:rsidRPr="00232AE3" w:rsidRDefault="00C44E28" w:rsidP="00C44E28">
      <w:pPr>
        <w:pStyle w:val="Heading4"/>
        <w:rPr>
          <w:lang w:val="en-GB"/>
        </w:rPr>
      </w:pPr>
      <w:r w:rsidRPr="00232AE3">
        <w:rPr>
          <w:lang w:val="en-GB"/>
        </w:rPr>
        <w:lastRenderedPageBreak/>
        <w:t>National Trust, Združeno kraljestvo</w:t>
      </w:r>
    </w:p>
    <w:p w14:paraId="333B78CD" w14:textId="77777777" w:rsidR="00C44E28" w:rsidRPr="00232AE3" w:rsidRDefault="00C44E28" w:rsidP="00C44E28">
      <w:pPr>
        <w:rPr>
          <w:lang w:val="en-GB"/>
        </w:rPr>
      </w:pPr>
      <w:r w:rsidRPr="00232AE3">
        <w:rPr>
          <w:b/>
          <w:bCs/>
          <w:lang w:val="en-GB"/>
        </w:rPr>
        <w:t xml:space="preserve">National Trust </w:t>
      </w:r>
      <w:r w:rsidRPr="00232AE3">
        <w:rPr>
          <w:lang w:val="en-GB"/>
        </w:rPr>
        <w:t>upravlja tisoče zgodovinskih nepremičnin, od katerih imajo mnoge neizogibne težave z dostopnostjo. Njihov marketinški pristop se osredotoča na oblikovanje pričakovanj.</w:t>
      </w:r>
    </w:p>
    <w:p w14:paraId="0B962B4A" w14:textId="77777777" w:rsidR="00C44E28" w:rsidRPr="00232AE3" w:rsidRDefault="00C44E28" w:rsidP="00C44E28">
      <w:pPr>
        <w:rPr>
          <w:lang w:val="en-GB"/>
        </w:rPr>
      </w:pPr>
      <w:r w:rsidRPr="00232AE3">
        <w:rPr>
          <w:lang w:val="en-GB"/>
        </w:rPr>
        <w:t>Med pomembnejšimi značilnostmi so:</w:t>
      </w:r>
    </w:p>
    <w:p w14:paraId="1B076F0E" w14:textId="77777777" w:rsidR="00C44E28" w:rsidRPr="00232AE3" w:rsidRDefault="00C44E28">
      <w:pPr>
        <w:pStyle w:val="ListParagraph"/>
        <w:numPr>
          <w:ilvl w:val="0"/>
          <w:numId w:val="90"/>
        </w:numPr>
        <w:rPr>
          <w:lang w:val="en-GB"/>
        </w:rPr>
      </w:pPr>
      <w:r w:rsidRPr="00232AE3">
        <w:rPr>
          <w:lang w:val="en-GB"/>
        </w:rPr>
        <w:t>Izjave o dostopnosti za vsako posestvo posebej</w:t>
      </w:r>
    </w:p>
    <w:p w14:paraId="073C3645" w14:textId="77777777" w:rsidR="00C44E28" w:rsidRPr="00232AE3" w:rsidRDefault="00C44E28">
      <w:pPr>
        <w:pStyle w:val="ListParagraph"/>
        <w:numPr>
          <w:ilvl w:val="0"/>
          <w:numId w:val="90"/>
        </w:numPr>
        <w:rPr>
          <w:lang w:val="en-GB"/>
        </w:rPr>
      </w:pPr>
      <w:r w:rsidRPr="00232AE3">
        <w:rPr>
          <w:lang w:val="en-GB"/>
        </w:rPr>
        <w:t>Iskreni opisi terena in naklonov</w:t>
      </w:r>
    </w:p>
    <w:p w14:paraId="2BFAA1CD" w14:textId="77777777" w:rsidR="00C44E28" w:rsidRPr="00232AE3" w:rsidRDefault="00C44E28">
      <w:pPr>
        <w:pStyle w:val="ListParagraph"/>
        <w:numPr>
          <w:ilvl w:val="0"/>
          <w:numId w:val="90"/>
        </w:numPr>
        <w:rPr>
          <w:lang w:val="en-GB"/>
        </w:rPr>
      </w:pPr>
      <w:r w:rsidRPr="00232AE3">
        <w:rPr>
          <w:lang w:val="en-GB"/>
        </w:rPr>
        <w:t>Jasno razlikovanje med fizičnim dostopom in senzoričnim dostopom</w:t>
      </w:r>
    </w:p>
    <w:p w14:paraId="491DF9CF" w14:textId="77777777" w:rsidR="00C44E28" w:rsidRPr="00232AE3" w:rsidRDefault="00C44E28">
      <w:pPr>
        <w:pStyle w:val="ListParagraph"/>
        <w:numPr>
          <w:ilvl w:val="0"/>
          <w:numId w:val="90"/>
        </w:numPr>
        <w:rPr>
          <w:lang w:val="en-GB"/>
        </w:rPr>
      </w:pPr>
      <w:r w:rsidRPr="00232AE3">
        <w:rPr>
          <w:lang w:val="en-GB"/>
        </w:rPr>
        <w:t xml:space="preserve">Poudarek na tem, kar </w:t>
      </w:r>
      <w:r w:rsidRPr="00232AE3">
        <w:rPr>
          <w:i/>
          <w:iCs/>
          <w:lang w:val="en-GB"/>
        </w:rPr>
        <w:t>lahko</w:t>
      </w:r>
      <w:r w:rsidRPr="00232AE3">
        <w:rPr>
          <w:lang w:val="en-GB"/>
        </w:rPr>
        <w:t xml:space="preserve"> obiskovalci doživijo</w:t>
      </w:r>
    </w:p>
    <w:p w14:paraId="1E0546DA" w14:textId="611F2DCF" w:rsidR="00C44E28" w:rsidRPr="00232AE3" w:rsidRDefault="00C44E28" w:rsidP="00C44E28">
      <w:pPr>
        <w:rPr>
          <w:lang w:val="en-GB"/>
        </w:rPr>
      </w:pPr>
      <w:r w:rsidRPr="00232AE3">
        <w:rPr>
          <w:b/>
          <w:bCs/>
          <w:lang w:val="en-GB"/>
        </w:rPr>
        <w:t>Povezava:</w:t>
      </w:r>
      <w:hyperlink r:id="rId33" w:tgtFrame="_new" w:history="1">
        <w:r w:rsidRPr="00232AE3">
          <w:rPr>
            <w:rStyle w:val="Hyperlink"/>
            <w:lang w:val="en-GB"/>
          </w:rPr>
          <w:t xml:space="preserve"> https://www.nationaltrust.org.uk/features/access-for-everyone</w:t>
        </w:r>
      </w:hyperlink>
    </w:p>
    <w:p w14:paraId="4B7BEC11" w14:textId="59831E7F" w:rsidR="00C44E28" w:rsidRPr="00232AE3" w:rsidRDefault="00C44E28" w:rsidP="00C44E28">
      <w:pPr>
        <w:rPr>
          <w:lang w:val="en-GB"/>
        </w:rPr>
      </w:pPr>
      <w:r w:rsidRPr="00232AE3">
        <w:rPr>
          <w:lang w:val="en-GB"/>
        </w:rPr>
        <w:t xml:space="preserve">Namesto da bi National Trust promoviral spomeniška območja kot »dostopna«, jih promovira kot </w:t>
      </w:r>
      <w:r w:rsidRPr="00232AE3">
        <w:rPr>
          <w:i/>
          <w:iCs/>
          <w:lang w:val="en-GB"/>
        </w:rPr>
        <w:t>spoznavna</w:t>
      </w:r>
      <w:r w:rsidRPr="00232AE3">
        <w:rPr>
          <w:lang w:val="en-GB"/>
        </w:rPr>
        <w:t>. Ta razlika je pomembna. Obiskovalci pri načrtovanju obiska bolj cenijo natančnost kot optimizem.</w:t>
      </w:r>
    </w:p>
    <w:p w14:paraId="0BB9B153" w14:textId="77777777" w:rsidR="00C44E28" w:rsidRPr="00232AE3" w:rsidRDefault="00C44E28" w:rsidP="0044388A">
      <w:pPr>
        <w:rPr>
          <w:lang w:val="en-GB"/>
        </w:rPr>
      </w:pPr>
    </w:p>
    <w:p w14:paraId="49045B1D" w14:textId="77777777" w:rsidR="00C44E28" w:rsidRPr="00232AE3" w:rsidRDefault="00C44E28" w:rsidP="00C44E28">
      <w:pPr>
        <w:rPr>
          <w:lang w:val="en-GB"/>
        </w:rPr>
      </w:pPr>
      <w:r w:rsidRPr="00232AE3">
        <w:rPr>
          <w:lang w:val="en-GB"/>
        </w:rPr>
        <w:t>V različnih državah, obsegih in kontekstih se ponavljajo nekateri vzorci:</w:t>
      </w:r>
    </w:p>
    <w:p w14:paraId="47284A84" w14:textId="77777777" w:rsidR="00C44E28" w:rsidRPr="00232AE3" w:rsidRDefault="00C44E28">
      <w:pPr>
        <w:pStyle w:val="ListParagraph"/>
        <w:numPr>
          <w:ilvl w:val="0"/>
          <w:numId w:val="91"/>
        </w:numPr>
        <w:rPr>
          <w:lang w:val="en-GB"/>
        </w:rPr>
      </w:pPr>
      <w:r w:rsidRPr="00232AE3">
        <w:rPr>
          <w:lang w:val="en-GB"/>
        </w:rPr>
        <w:t>Informacije o dostopnosti so lahko dostopne</w:t>
      </w:r>
    </w:p>
    <w:p w14:paraId="6FBF81C4" w14:textId="77777777" w:rsidR="00C44E28" w:rsidRPr="00232AE3" w:rsidRDefault="00C44E28">
      <w:pPr>
        <w:pStyle w:val="ListParagraph"/>
        <w:numPr>
          <w:ilvl w:val="0"/>
          <w:numId w:val="91"/>
        </w:numPr>
        <w:rPr>
          <w:lang w:val="en-GB"/>
        </w:rPr>
      </w:pPr>
      <w:r w:rsidRPr="00232AE3">
        <w:rPr>
          <w:lang w:val="en-GB"/>
        </w:rPr>
        <w:t>Jezik je praktičen, ne promocijski</w:t>
      </w:r>
    </w:p>
    <w:p w14:paraId="20E237E9" w14:textId="77777777" w:rsidR="00C44E28" w:rsidRPr="00232AE3" w:rsidRDefault="00C44E28">
      <w:pPr>
        <w:pStyle w:val="ListParagraph"/>
        <w:numPr>
          <w:ilvl w:val="0"/>
          <w:numId w:val="91"/>
        </w:numPr>
        <w:rPr>
          <w:lang w:val="en-GB"/>
        </w:rPr>
      </w:pPr>
      <w:r w:rsidRPr="00232AE3">
        <w:rPr>
          <w:lang w:val="en-GB"/>
        </w:rPr>
        <w:t>Omejitve so pojasnjene, ne skrite</w:t>
      </w:r>
    </w:p>
    <w:p w14:paraId="2187BB4A" w14:textId="77777777" w:rsidR="00C44E28" w:rsidRPr="00232AE3" w:rsidRDefault="00C44E28">
      <w:pPr>
        <w:pStyle w:val="ListParagraph"/>
        <w:numPr>
          <w:ilvl w:val="0"/>
          <w:numId w:val="91"/>
        </w:numPr>
        <w:rPr>
          <w:lang w:val="en-GB"/>
        </w:rPr>
      </w:pPr>
      <w:r w:rsidRPr="00232AE3">
        <w:rPr>
          <w:lang w:val="en-GB"/>
        </w:rPr>
        <w:t>Informacije so napisane za dejansko načrtovanje, ne za skladnost</w:t>
      </w:r>
    </w:p>
    <w:p w14:paraId="266570C5" w14:textId="2CFB7778" w:rsidR="00C44E28" w:rsidRPr="00232AE3" w:rsidRDefault="00C44E28" w:rsidP="0044388A">
      <w:pPr>
        <w:rPr>
          <w:lang w:val="en-GB"/>
        </w:rPr>
      </w:pPr>
      <w:r w:rsidRPr="00232AE3">
        <w:rPr>
          <w:lang w:val="en-GB"/>
        </w:rPr>
        <w:t>Ti primeri ne predstavljajo edini način trženja dostopnosti. Vendar pa kažejo, kaj se zgodi, ko organizacije obravnavajo informacije o dostopnosti kot del izkušnje obiskovalcev, namesto kot dodatno obveznost.</w:t>
      </w:r>
    </w:p>
    <w:p w14:paraId="778D9F50" w14:textId="77777777" w:rsidR="00C44E28" w:rsidRPr="00232AE3" w:rsidRDefault="00C44E28" w:rsidP="0044388A">
      <w:pPr>
        <w:rPr>
          <w:lang w:val="en-GB"/>
        </w:rPr>
      </w:pPr>
    </w:p>
    <w:p w14:paraId="6A304988" w14:textId="0B4DB701" w:rsidR="00505C71" w:rsidRPr="00232AE3" w:rsidRDefault="00157281" w:rsidP="0025104D">
      <w:pPr>
        <w:pStyle w:val="Heading2"/>
        <w:numPr>
          <w:ilvl w:val="1"/>
          <w:numId w:val="1"/>
        </w:numPr>
        <w:rPr>
          <w:lang w:val="en-GB"/>
        </w:rPr>
      </w:pPr>
      <w:bookmarkStart w:id="74" w:name="_Toc219970096"/>
      <w:r w:rsidRPr="00232AE3">
        <w:rPr>
          <w:lang w:val="en-GB"/>
        </w:rPr>
        <w:t>Seznam za preverjanje informacij o dostopnosti za marketinške ekipe</w:t>
      </w:r>
      <w:bookmarkEnd w:id="74"/>
    </w:p>
    <w:p w14:paraId="7E825D62" w14:textId="77777777" w:rsidR="00505C71" w:rsidRPr="00232AE3" w:rsidRDefault="00505C71" w:rsidP="00505C71">
      <w:pPr>
        <w:rPr>
          <w:lang w:val="en-GB"/>
        </w:rPr>
      </w:pPr>
    </w:p>
    <w:p w14:paraId="2013C3BF" w14:textId="77777777" w:rsidR="00505C71" w:rsidRPr="00232AE3" w:rsidRDefault="00505C71" w:rsidP="00505C71">
      <w:pPr>
        <w:rPr>
          <w:lang w:val="en-GB"/>
        </w:rPr>
      </w:pPr>
      <w:r w:rsidRPr="00232AE3">
        <w:rPr>
          <w:lang w:val="en-GB"/>
        </w:rPr>
        <w:t>Uporabite ta kontrolni seznam pred objavo ali posodobitvijo katere koli digitalne vsebine.</w:t>
      </w:r>
    </w:p>
    <w:p w14:paraId="31494CF8" w14:textId="77777777" w:rsidR="00505C71" w:rsidRPr="00232AE3" w:rsidRDefault="00505C71" w:rsidP="00505C71">
      <w:pPr>
        <w:rPr>
          <w:lang w:val="en-GB"/>
        </w:rPr>
      </w:pPr>
      <w:r w:rsidRPr="00232AE3">
        <w:rPr>
          <w:b/>
          <w:bCs/>
          <w:lang w:val="en-GB"/>
        </w:rPr>
        <w:t>Osnove dostopnosti</w:t>
      </w:r>
    </w:p>
    <w:p w14:paraId="641A885E" w14:textId="77777777" w:rsidR="00505C71" w:rsidRPr="00232AE3" w:rsidRDefault="00505C71">
      <w:pPr>
        <w:pStyle w:val="ListParagraph"/>
        <w:numPr>
          <w:ilvl w:val="0"/>
          <w:numId w:val="92"/>
        </w:numPr>
        <w:rPr>
          <w:lang w:val="en-GB"/>
        </w:rPr>
      </w:pPr>
      <w:r w:rsidRPr="00232AE3">
        <w:rPr>
          <w:lang w:val="en-GB"/>
        </w:rPr>
        <w:t>Ali obstaja jasno označen razdelek o dostopnosti ali »Načrtujte svoj obisk«?</w:t>
      </w:r>
    </w:p>
    <w:p w14:paraId="68EE5E2B" w14:textId="77777777" w:rsidR="00505C71" w:rsidRPr="00232AE3" w:rsidRDefault="00505C71">
      <w:pPr>
        <w:pStyle w:val="ListParagraph"/>
        <w:numPr>
          <w:ilvl w:val="0"/>
          <w:numId w:val="92"/>
        </w:numPr>
        <w:rPr>
          <w:lang w:val="en-GB"/>
        </w:rPr>
      </w:pPr>
      <w:r w:rsidRPr="00232AE3">
        <w:rPr>
          <w:lang w:val="en-GB"/>
        </w:rPr>
        <w:t>Ali je dostopen z enim ali dvema klikoma s spletne strani?</w:t>
      </w:r>
    </w:p>
    <w:p w14:paraId="1B9F7BE1" w14:textId="77777777" w:rsidR="00505C71" w:rsidRPr="00232AE3" w:rsidRDefault="00505C71">
      <w:pPr>
        <w:pStyle w:val="ListParagraph"/>
        <w:numPr>
          <w:ilvl w:val="0"/>
          <w:numId w:val="92"/>
        </w:numPr>
        <w:rPr>
          <w:lang w:val="en-GB"/>
        </w:rPr>
      </w:pPr>
      <w:r w:rsidRPr="00232AE3">
        <w:rPr>
          <w:lang w:val="en-GB"/>
        </w:rPr>
        <w:t>Je jezik preprost, konkreten in brez žargona?</w:t>
      </w:r>
    </w:p>
    <w:p w14:paraId="50601B90" w14:textId="77777777" w:rsidR="00505C71" w:rsidRPr="00232AE3" w:rsidRDefault="00505C71" w:rsidP="00505C71">
      <w:pPr>
        <w:rPr>
          <w:lang w:val="en-GB"/>
        </w:rPr>
      </w:pPr>
      <w:r w:rsidRPr="00232AE3">
        <w:rPr>
          <w:b/>
          <w:bCs/>
          <w:lang w:val="en-GB"/>
        </w:rPr>
        <w:t>Prihod in vstop</w:t>
      </w:r>
    </w:p>
    <w:p w14:paraId="120E3F54" w14:textId="77777777" w:rsidR="00505C71" w:rsidRPr="00232AE3" w:rsidRDefault="00505C71">
      <w:pPr>
        <w:pStyle w:val="ListParagraph"/>
        <w:numPr>
          <w:ilvl w:val="0"/>
          <w:numId w:val="93"/>
        </w:numPr>
        <w:rPr>
          <w:lang w:val="en-GB"/>
        </w:rPr>
      </w:pPr>
      <w:r w:rsidRPr="00232AE3">
        <w:rPr>
          <w:lang w:val="en-GB"/>
        </w:rPr>
        <w:t>Kako obiskovalci pridejo tja z različnimi prevoznimi sredstvi?</w:t>
      </w:r>
    </w:p>
    <w:p w14:paraId="47A02F17" w14:textId="77777777" w:rsidR="00505C71" w:rsidRPr="00232AE3" w:rsidRDefault="00505C71">
      <w:pPr>
        <w:pStyle w:val="ListParagraph"/>
        <w:numPr>
          <w:ilvl w:val="0"/>
          <w:numId w:val="93"/>
        </w:numPr>
        <w:rPr>
          <w:lang w:val="en-GB"/>
        </w:rPr>
      </w:pPr>
      <w:r w:rsidRPr="00232AE3">
        <w:rPr>
          <w:lang w:val="en-GB"/>
        </w:rPr>
        <w:t>Ali so poti brez stopnic jasno opisane?</w:t>
      </w:r>
    </w:p>
    <w:p w14:paraId="673B5A52" w14:textId="77777777" w:rsidR="00505C71" w:rsidRPr="00232AE3" w:rsidRDefault="00505C71">
      <w:pPr>
        <w:pStyle w:val="ListParagraph"/>
        <w:numPr>
          <w:ilvl w:val="0"/>
          <w:numId w:val="93"/>
        </w:numPr>
        <w:rPr>
          <w:lang w:val="en-GB"/>
        </w:rPr>
      </w:pPr>
      <w:r w:rsidRPr="00232AE3">
        <w:rPr>
          <w:lang w:val="en-GB"/>
        </w:rPr>
        <w:t>Ali so vhodi jasno označeni, vključno z dostopnimi alternativami?</w:t>
      </w:r>
    </w:p>
    <w:p w14:paraId="6B04FB3D" w14:textId="77777777" w:rsidR="00505C71" w:rsidRPr="00232AE3" w:rsidRDefault="00505C71" w:rsidP="00505C71">
      <w:pPr>
        <w:rPr>
          <w:lang w:val="en-GB"/>
        </w:rPr>
      </w:pPr>
      <w:r w:rsidRPr="00232AE3">
        <w:rPr>
          <w:b/>
          <w:bCs/>
          <w:lang w:val="en-GB"/>
        </w:rPr>
        <w:lastRenderedPageBreak/>
        <w:t>Gibanje in razpored</w:t>
      </w:r>
    </w:p>
    <w:p w14:paraId="3927523D" w14:textId="77777777" w:rsidR="00505C71" w:rsidRPr="00232AE3" w:rsidRDefault="00505C71">
      <w:pPr>
        <w:pStyle w:val="ListParagraph"/>
        <w:numPr>
          <w:ilvl w:val="0"/>
          <w:numId w:val="94"/>
        </w:numPr>
        <w:rPr>
          <w:lang w:val="en-GB"/>
        </w:rPr>
      </w:pPr>
      <w:r w:rsidRPr="00232AE3">
        <w:rPr>
          <w:lang w:val="en-GB"/>
        </w:rPr>
        <w:t>Ali so notranje poti opisane realno (dvigala, klančine, nakloni, ozka mesta)?</w:t>
      </w:r>
    </w:p>
    <w:p w14:paraId="348ACA66" w14:textId="77777777" w:rsidR="00505C71" w:rsidRPr="00232AE3" w:rsidRDefault="00505C71">
      <w:pPr>
        <w:pStyle w:val="ListParagraph"/>
        <w:numPr>
          <w:ilvl w:val="0"/>
          <w:numId w:val="94"/>
        </w:numPr>
        <w:rPr>
          <w:lang w:val="en-GB"/>
        </w:rPr>
      </w:pPr>
      <w:r w:rsidRPr="00232AE3">
        <w:rPr>
          <w:lang w:val="en-GB"/>
        </w:rPr>
        <w:t>Ali so navedene razdalje in časi hoje, kjer je to pomembno?</w:t>
      </w:r>
    </w:p>
    <w:p w14:paraId="4B837588" w14:textId="77777777" w:rsidR="00505C71" w:rsidRPr="00232AE3" w:rsidRDefault="00505C71">
      <w:pPr>
        <w:pStyle w:val="ListParagraph"/>
        <w:numPr>
          <w:ilvl w:val="0"/>
          <w:numId w:val="94"/>
        </w:numPr>
        <w:rPr>
          <w:lang w:val="en-GB"/>
        </w:rPr>
      </w:pPr>
      <w:r w:rsidRPr="00232AE3">
        <w:rPr>
          <w:lang w:val="en-GB"/>
        </w:rPr>
        <w:t>Ali so označena počivališča ali prostori za sedenje?</w:t>
      </w:r>
    </w:p>
    <w:p w14:paraId="0D40D161" w14:textId="77777777" w:rsidR="00505C71" w:rsidRPr="00232AE3" w:rsidRDefault="00505C71" w:rsidP="00505C71">
      <w:pPr>
        <w:rPr>
          <w:lang w:val="en-GB"/>
        </w:rPr>
      </w:pPr>
      <w:r w:rsidRPr="00232AE3">
        <w:rPr>
          <w:b/>
          <w:bCs/>
          <w:lang w:val="en-GB"/>
        </w:rPr>
        <w:t>Objekti in storitve</w:t>
      </w:r>
    </w:p>
    <w:p w14:paraId="0AAD2A18" w14:textId="77777777" w:rsidR="00505C71" w:rsidRPr="00232AE3" w:rsidRDefault="00505C71">
      <w:pPr>
        <w:pStyle w:val="ListParagraph"/>
        <w:numPr>
          <w:ilvl w:val="0"/>
          <w:numId w:val="95"/>
        </w:numPr>
        <w:rPr>
          <w:lang w:val="en-GB"/>
        </w:rPr>
      </w:pPr>
      <w:r w:rsidRPr="00232AE3">
        <w:rPr>
          <w:lang w:val="en-GB"/>
        </w:rPr>
        <w:t>Sanitarije (lokacija, velikost, oprema)</w:t>
      </w:r>
    </w:p>
    <w:p w14:paraId="30348282" w14:textId="77777777" w:rsidR="00505C71" w:rsidRPr="00232AE3" w:rsidRDefault="00505C71">
      <w:pPr>
        <w:pStyle w:val="ListParagraph"/>
        <w:numPr>
          <w:ilvl w:val="0"/>
          <w:numId w:val="95"/>
        </w:numPr>
        <w:rPr>
          <w:lang w:val="en-GB"/>
        </w:rPr>
      </w:pPr>
      <w:r w:rsidRPr="00232AE3">
        <w:rPr>
          <w:lang w:val="en-GB"/>
        </w:rPr>
        <w:t>Razpoložljivost sedežev</w:t>
      </w:r>
    </w:p>
    <w:p w14:paraId="697F7A02" w14:textId="77777777" w:rsidR="00505C71" w:rsidRPr="00232AE3" w:rsidRDefault="00505C71">
      <w:pPr>
        <w:pStyle w:val="ListParagraph"/>
        <w:numPr>
          <w:ilvl w:val="0"/>
          <w:numId w:val="95"/>
        </w:numPr>
        <w:rPr>
          <w:lang w:val="en-GB"/>
        </w:rPr>
      </w:pPr>
      <w:r w:rsidRPr="00232AE3">
        <w:rPr>
          <w:lang w:val="en-GB"/>
        </w:rPr>
        <w:t>Mirni prostori ali območja z manj dražljivimi vplivi</w:t>
      </w:r>
    </w:p>
    <w:p w14:paraId="5A789530" w14:textId="77777777" w:rsidR="00505C71" w:rsidRPr="00232AE3" w:rsidRDefault="00505C71">
      <w:pPr>
        <w:pStyle w:val="ListParagraph"/>
        <w:numPr>
          <w:ilvl w:val="0"/>
          <w:numId w:val="95"/>
        </w:numPr>
        <w:rPr>
          <w:lang w:val="en-GB"/>
        </w:rPr>
      </w:pPr>
      <w:r w:rsidRPr="00232AE3">
        <w:rPr>
          <w:lang w:val="en-GB"/>
        </w:rPr>
        <w:t>Ali so psi pomočniki dobrodošli ali ne</w:t>
      </w:r>
    </w:p>
    <w:p w14:paraId="5F0032F2" w14:textId="77777777" w:rsidR="00505C71" w:rsidRPr="00232AE3" w:rsidRDefault="00505C71" w:rsidP="00505C71">
      <w:pPr>
        <w:rPr>
          <w:lang w:val="en-GB"/>
        </w:rPr>
      </w:pPr>
      <w:r w:rsidRPr="00232AE3">
        <w:rPr>
          <w:b/>
          <w:bCs/>
          <w:lang w:val="en-GB"/>
        </w:rPr>
        <w:t>Izkušnja in razlaga</w:t>
      </w:r>
    </w:p>
    <w:p w14:paraId="25AF45F5" w14:textId="77777777" w:rsidR="00505C71" w:rsidRPr="00232AE3" w:rsidRDefault="00505C71">
      <w:pPr>
        <w:pStyle w:val="ListParagraph"/>
        <w:numPr>
          <w:ilvl w:val="0"/>
          <w:numId w:val="96"/>
        </w:numPr>
        <w:rPr>
          <w:lang w:val="en-GB"/>
        </w:rPr>
      </w:pPr>
      <w:r w:rsidRPr="00232AE3">
        <w:rPr>
          <w:lang w:val="en-GB"/>
        </w:rPr>
        <w:t>Ali so ogledi vodeni, samostojni ali mešani?</w:t>
      </w:r>
    </w:p>
    <w:p w14:paraId="501B8BE3" w14:textId="77777777" w:rsidR="00505C71" w:rsidRPr="00232AE3" w:rsidRDefault="00505C71">
      <w:pPr>
        <w:pStyle w:val="ListParagraph"/>
        <w:numPr>
          <w:ilvl w:val="0"/>
          <w:numId w:val="96"/>
        </w:numPr>
        <w:rPr>
          <w:lang w:val="en-GB"/>
        </w:rPr>
      </w:pPr>
      <w:r w:rsidRPr="00232AE3">
        <w:rPr>
          <w:lang w:val="en-GB"/>
        </w:rPr>
        <w:t>Ali so na voljo alternativni formati (avdio, besedilo, tipni, vizualni)?</w:t>
      </w:r>
    </w:p>
    <w:p w14:paraId="4BD27308" w14:textId="77777777" w:rsidR="00505C71" w:rsidRPr="00232AE3" w:rsidRDefault="00505C71">
      <w:pPr>
        <w:pStyle w:val="ListParagraph"/>
        <w:numPr>
          <w:ilvl w:val="0"/>
          <w:numId w:val="96"/>
        </w:numPr>
        <w:rPr>
          <w:lang w:val="en-GB"/>
        </w:rPr>
      </w:pPr>
      <w:r w:rsidRPr="00232AE3">
        <w:rPr>
          <w:lang w:val="en-GB"/>
        </w:rPr>
        <w:t>Ali lahko obiskovalci zapustijo dejavnosti in se jim ponovno pridružijo?</w:t>
      </w:r>
    </w:p>
    <w:p w14:paraId="6393E580" w14:textId="77777777" w:rsidR="00505C71" w:rsidRPr="00232AE3" w:rsidRDefault="00505C71" w:rsidP="00505C71">
      <w:pPr>
        <w:rPr>
          <w:lang w:val="en-GB"/>
        </w:rPr>
      </w:pPr>
      <w:r w:rsidRPr="00232AE3">
        <w:rPr>
          <w:b/>
          <w:bCs/>
          <w:lang w:val="en-GB"/>
        </w:rPr>
        <w:t>Omejitve</w:t>
      </w:r>
    </w:p>
    <w:p w14:paraId="3BD85969" w14:textId="77777777" w:rsidR="00505C71" w:rsidRPr="00232AE3" w:rsidRDefault="00505C71">
      <w:pPr>
        <w:pStyle w:val="ListParagraph"/>
        <w:numPr>
          <w:ilvl w:val="0"/>
          <w:numId w:val="97"/>
        </w:numPr>
        <w:rPr>
          <w:lang w:val="en-GB"/>
        </w:rPr>
      </w:pPr>
      <w:r w:rsidRPr="00232AE3">
        <w:rPr>
          <w:lang w:val="en-GB"/>
        </w:rPr>
        <w:t>Ali so morebitne ovire ali omejitve jasno pojasnjene?</w:t>
      </w:r>
    </w:p>
    <w:p w14:paraId="75EAD8EC" w14:textId="77777777" w:rsidR="00505C71" w:rsidRPr="00232AE3" w:rsidRDefault="00505C71">
      <w:pPr>
        <w:pStyle w:val="ListParagraph"/>
        <w:numPr>
          <w:ilvl w:val="0"/>
          <w:numId w:val="97"/>
        </w:numPr>
        <w:rPr>
          <w:lang w:val="en-GB"/>
        </w:rPr>
      </w:pPr>
      <w:r w:rsidRPr="00232AE3">
        <w:rPr>
          <w:lang w:val="en-GB"/>
        </w:rPr>
        <w:t>Ali so te informacije napisane brez opravičevanja ali zagovarjanja?</w:t>
      </w:r>
    </w:p>
    <w:p w14:paraId="61ED234F" w14:textId="07948B0F" w:rsidR="00415A2B" w:rsidRPr="00157281" w:rsidRDefault="00505C71" w:rsidP="00157281">
      <w:pPr>
        <w:rPr>
          <w:lang w:val="en-GB"/>
        </w:rPr>
      </w:pPr>
      <w:r w:rsidRPr="00232AE3">
        <w:rPr>
          <w:lang w:val="en-GB"/>
        </w:rPr>
        <w:t>Če je kateri koli odgovor »nismo prepričani«, je to znak, da informacije še niso pripravljene za objavo.</w:t>
      </w:r>
      <w:r w:rsidR="00415A2B" w:rsidRPr="00232AE3">
        <w:rPr>
          <w:lang w:val="en-GB"/>
        </w:rPr>
        <w:br w:type="page"/>
      </w:r>
    </w:p>
    <w:p w14:paraId="4AAF128C" w14:textId="5C283424" w:rsidR="0073365D" w:rsidRDefault="0073365D" w:rsidP="0025104D">
      <w:pPr>
        <w:pStyle w:val="Heading1"/>
        <w:numPr>
          <w:ilvl w:val="0"/>
          <w:numId w:val="1"/>
        </w:numPr>
      </w:pPr>
      <w:bookmarkStart w:id="75" w:name="_Toc219970097"/>
      <w:r>
        <w:lastRenderedPageBreak/>
        <w:t xml:space="preserve">Smernice za osebne </w:t>
      </w:r>
      <w:r w:rsidR="005070C5">
        <w:t>delavnice</w:t>
      </w:r>
      <w:bookmarkEnd w:id="75"/>
    </w:p>
    <w:p w14:paraId="650DFE3E" w14:textId="77777777" w:rsidR="00415A2B" w:rsidRDefault="00415A2B" w:rsidP="00905C0F">
      <w:pPr>
        <w:rPr>
          <w:lang w:val="en-GB"/>
        </w:rPr>
      </w:pPr>
    </w:p>
    <w:p w14:paraId="2E630774" w14:textId="7216F199" w:rsidR="0073365D" w:rsidRPr="00232AE3" w:rsidRDefault="0073365D" w:rsidP="0025104D">
      <w:pPr>
        <w:pStyle w:val="Heading2"/>
        <w:numPr>
          <w:ilvl w:val="1"/>
          <w:numId w:val="1"/>
        </w:numPr>
        <w:rPr>
          <w:lang w:val="en-GB"/>
        </w:rPr>
      </w:pPr>
      <w:bookmarkStart w:id="76" w:name="_Toc219970098"/>
      <w:r>
        <w:rPr>
          <w:lang w:val="en-GB"/>
        </w:rPr>
        <w:t xml:space="preserve">DELAVNICA 1: </w:t>
      </w:r>
      <w:r w:rsidRPr="00232AE3">
        <w:t>Oblikovanje lokalnih pilotnih usposabljanj</w:t>
      </w:r>
      <w:bookmarkEnd w:id="76"/>
    </w:p>
    <w:p w14:paraId="77EBBDDD" w14:textId="6B8A6071" w:rsidR="00415A2B" w:rsidRPr="00232AE3" w:rsidRDefault="00ED3C40" w:rsidP="00415A2B">
      <w:pPr>
        <w:rPr>
          <w:lang w:val="en-GB"/>
        </w:rPr>
      </w:pPr>
      <w:r>
        <w:rPr>
          <w:lang w:val="en-GB"/>
        </w:rPr>
        <w:t xml:space="preserve">Delavnica 1 </w:t>
      </w:r>
      <w:r w:rsidR="00415A2B" w:rsidRPr="00232AE3">
        <w:rPr>
          <w:lang w:val="en-GB"/>
        </w:rPr>
        <w:t xml:space="preserve">je namenjena skupnemu </w:t>
      </w:r>
      <w:r w:rsidR="00415A2B" w:rsidRPr="00232AE3">
        <w:rPr>
          <w:b/>
          <w:bCs/>
          <w:lang w:val="en-GB"/>
        </w:rPr>
        <w:t xml:space="preserve">oblikovanju lokalnih pilotnih usposabljanj </w:t>
      </w:r>
      <w:r w:rsidR="00415A2B" w:rsidRPr="00232AE3">
        <w:rPr>
          <w:lang w:val="en-GB"/>
        </w:rPr>
        <w:t>– v bistvu načrtovanju tega, kdo, kaj, kdaj in kako bo potekalo usposabljanje, ki ga boste izvedli po tem programu usposabljanja za izobraževalce. Skupaj bomo oblikovali usposabljanja, prilagojena vaši ciljni skupini, pri čemer bomo uporabili vsebino učnega načrta.</w:t>
      </w:r>
    </w:p>
    <w:p w14:paraId="7039B9FF" w14:textId="77777777" w:rsidR="00415A2B" w:rsidRDefault="00415A2B" w:rsidP="00905C0F">
      <w:pPr>
        <w:rPr>
          <w:lang w:val="en-GB"/>
        </w:rPr>
      </w:pPr>
    </w:p>
    <w:p w14:paraId="7F60C842" w14:textId="4EEC2D2F" w:rsidR="00063318" w:rsidRPr="0073365D" w:rsidRDefault="00063318" w:rsidP="0025104D">
      <w:pPr>
        <w:pStyle w:val="Heading3"/>
        <w:numPr>
          <w:ilvl w:val="2"/>
          <w:numId w:val="1"/>
        </w:numPr>
        <w:rPr>
          <w:lang w:val="en-GB"/>
        </w:rPr>
      </w:pPr>
      <w:bookmarkStart w:id="77" w:name="_Toc219970099"/>
      <w:r w:rsidRPr="0073365D">
        <w:rPr>
          <w:lang w:val="en-GB"/>
        </w:rPr>
        <w:t>Oblikovanje pilotne faze</w:t>
      </w:r>
      <w:bookmarkEnd w:id="77"/>
    </w:p>
    <w:p w14:paraId="065D5869" w14:textId="70386141" w:rsidR="00063318" w:rsidRPr="00232AE3" w:rsidRDefault="00063318" w:rsidP="00063318">
      <w:pPr>
        <w:rPr>
          <w:lang w:val="en-GB"/>
        </w:rPr>
      </w:pPr>
      <w:r w:rsidRPr="00232AE3">
        <w:rPr>
          <w:lang w:val="en-GB"/>
        </w:rPr>
        <w:t>Najprej pojasnimo vlogo pilotnih usposabljanj v projektu. Po zaključku ToT bo vsaka država (Srbija, Slovenija, Bolgarija) organizirala pilotne delavnice za nadaljnje širjenje znanja – usposabljanje drugih strokovnjakov ali deležnikov na področju dostopnega turizma. Ti pilotni projekti so običajno manjši in morda krajši od naših celotnih modulov, njihov cilj pa je »preizkusiti« pristop k usposabljanju in ustvariti multiplikacijske učinke.</w:t>
      </w:r>
      <w:r w:rsidR="00ED3C40">
        <w:rPr>
          <w:lang w:val="en-GB"/>
        </w:rPr>
        <w:t xml:space="preserve"> </w:t>
      </w:r>
      <w:r w:rsidRPr="00232AE3">
        <w:rPr>
          <w:lang w:val="en-GB"/>
        </w:rPr>
        <w:t>Vsak udeleženec bo morda sodeloval pri izvedbi vsaj ene pilotne delavnice v svoji državi. To je lahko enodnevna delavnica ali serija kratkih delavnic, odvisno od nacionalnih načrtov. Imamo časovne okvire (morda se morajo te delavnice izvesti v naslednjih nekaj mesecih). Rezultati pilotnih delavnic lahko vključujejo poročila, povratne informacije udeležencev itd., ki se upoštevajo pri evalvaciji projekta.</w:t>
      </w:r>
    </w:p>
    <w:p w14:paraId="46156BE4" w14:textId="77777777" w:rsidR="00063318" w:rsidRPr="00232AE3" w:rsidRDefault="00063318" w:rsidP="00063318">
      <w:pPr>
        <w:rPr>
          <w:lang w:val="en-GB"/>
        </w:rPr>
      </w:pPr>
      <w:r w:rsidRPr="00232AE3">
        <w:rPr>
          <w:lang w:val="en-GB"/>
        </w:rPr>
        <w:t>Pri načrtovanju torej upoštevajte praktične omejitve: koliko dni ali ur boste imeli na voljo? Koliko ljudi? Katera sredstva (prostor, oprema)? Ali izvajate usposabljanje skupaj z drugimi udeleženci programa ToT ali sami? Ti dejavniki vplivajo na zasnovo.</w:t>
      </w:r>
    </w:p>
    <w:p w14:paraId="3CFC5397" w14:textId="77777777" w:rsidR="00063318" w:rsidRDefault="00063318" w:rsidP="00063318">
      <w:pPr>
        <w:rPr>
          <w:lang w:val="en-GB"/>
        </w:rPr>
      </w:pPr>
    </w:p>
    <w:p w14:paraId="3ED8E910" w14:textId="66CB2FF8" w:rsidR="00063318" w:rsidRPr="0073365D" w:rsidRDefault="00063318" w:rsidP="0025104D">
      <w:pPr>
        <w:pStyle w:val="Heading3"/>
        <w:numPr>
          <w:ilvl w:val="2"/>
          <w:numId w:val="1"/>
        </w:numPr>
        <w:rPr>
          <w:lang w:val="en-GB"/>
        </w:rPr>
      </w:pPr>
      <w:bookmarkStart w:id="78" w:name="_Toc219970100"/>
      <w:r w:rsidRPr="0073365D">
        <w:rPr>
          <w:lang w:val="en-GB"/>
        </w:rPr>
        <w:t>Pregled vsebine usposabljanja za izobraževalce za prilagoditev</w:t>
      </w:r>
      <w:bookmarkEnd w:id="78"/>
    </w:p>
    <w:p w14:paraId="2271DF7C" w14:textId="3FA01055" w:rsidR="00063318" w:rsidRPr="00232AE3" w:rsidRDefault="00063318" w:rsidP="00063318">
      <w:pPr>
        <w:rPr>
          <w:lang w:val="en-GB"/>
        </w:rPr>
      </w:pPr>
      <w:r w:rsidRPr="00232AE3">
        <w:rPr>
          <w:lang w:val="en-GB"/>
        </w:rPr>
        <w:t>Prešli ste skozi obsežen učni načrt. Očitno ne boste ponovno poučevali vsega lokalnemu občinstvu</w:t>
      </w:r>
      <w:r w:rsidR="0035221C" w:rsidRPr="00232AE3">
        <w:rPr>
          <w:lang w:val="en-GB"/>
        </w:rPr>
        <w:t xml:space="preserve">, ampak </w:t>
      </w:r>
      <w:r w:rsidRPr="00232AE3">
        <w:rPr>
          <w:lang w:val="en-GB"/>
        </w:rPr>
        <w:t xml:space="preserve">boste izbrali tisto, kar je najbolj relevantno. </w:t>
      </w:r>
      <w:r w:rsidRPr="00232AE3">
        <w:rPr>
          <w:b/>
          <w:bCs/>
          <w:lang w:val="en-GB"/>
        </w:rPr>
        <w:t xml:space="preserve">Preglejte module in izberite ključne elemente, </w:t>
      </w:r>
      <w:r w:rsidRPr="00232AE3">
        <w:rPr>
          <w:lang w:val="en-GB"/>
        </w:rPr>
        <w:t>ki ustrezajo potrebam vaše ciljne skupine:</w:t>
      </w:r>
    </w:p>
    <w:p w14:paraId="05975544" w14:textId="77777777" w:rsidR="00063318" w:rsidRPr="00232AE3" w:rsidRDefault="00063318">
      <w:pPr>
        <w:pStyle w:val="ListParagraph"/>
        <w:numPr>
          <w:ilvl w:val="0"/>
          <w:numId w:val="98"/>
        </w:numPr>
        <w:rPr>
          <w:lang w:val="en-GB"/>
        </w:rPr>
      </w:pPr>
      <w:r w:rsidRPr="00232AE3">
        <w:rPr>
          <w:lang w:val="en-GB"/>
        </w:rPr>
        <w:t>Če usposabljate osebje v neposrednem stiku z obiskovalci, sta morda prednostna Modul 1 (osnove storitev za stranke) in Modul 3 (kako prepoznati ovire v njihovem delovnem okolju), z nekaj vsebine iz Modula 2 (»zakaj to počnemo« iz politik) za kontekst.</w:t>
      </w:r>
    </w:p>
    <w:p w14:paraId="19AED48B" w14:textId="77777777" w:rsidR="00063318" w:rsidRPr="00232AE3" w:rsidRDefault="00063318">
      <w:pPr>
        <w:pStyle w:val="ListParagraph"/>
        <w:numPr>
          <w:ilvl w:val="0"/>
          <w:numId w:val="98"/>
        </w:numPr>
        <w:rPr>
          <w:lang w:val="en-GB"/>
        </w:rPr>
      </w:pPr>
      <w:r w:rsidRPr="00232AE3">
        <w:rPr>
          <w:lang w:val="en-GB"/>
        </w:rPr>
        <w:t>Če usposabljate uradnike ali načrtovalce turističnih organizacij, so morda bolj relevantni modul 2 (standardi/politike), modul 4 (izboljšave načrtovanja) in modul 9 (financiranje/projekti).</w:t>
      </w:r>
    </w:p>
    <w:p w14:paraId="631C8CDF" w14:textId="77777777" w:rsidR="00063318" w:rsidRPr="00232AE3" w:rsidRDefault="00063318">
      <w:pPr>
        <w:pStyle w:val="ListParagraph"/>
        <w:numPr>
          <w:ilvl w:val="0"/>
          <w:numId w:val="98"/>
        </w:numPr>
        <w:rPr>
          <w:lang w:val="en-GB"/>
        </w:rPr>
      </w:pPr>
      <w:r w:rsidRPr="00232AE3">
        <w:rPr>
          <w:lang w:val="en-GB"/>
        </w:rPr>
        <w:t>Če usposabljate digitalne ekipe, je ključnega pomena modul 5 (digitalna dostopnost).</w:t>
      </w:r>
    </w:p>
    <w:p w14:paraId="59551F93" w14:textId="77777777" w:rsidR="00063318" w:rsidRPr="00232AE3" w:rsidRDefault="00063318">
      <w:pPr>
        <w:pStyle w:val="ListParagraph"/>
        <w:numPr>
          <w:ilvl w:val="0"/>
          <w:numId w:val="98"/>
        </w:numPr>
        <w:rPr>
          <w:lang w:val="en-GB"/>
        </w:rPr>
      </w:pPr>
      <w:r w:rsidRPr="00232AE3">
        <w:rPr>
          <w:lang w:val="en-GB"/>
        </w:rPr>
        <w:t>Če usposabljate druge izobraževalce ali vodnike, bi lahko delili vsebino modulov 7–9 o oblikovanju usposabljanja in mentorstvu.</w:t>
      </w:r>
    </w:p>
    <w:p w14:paraId="31A93F11" w14:textId="1305CD4A" w:rsidR="00063318" w:rsidRPr="00232AE3" w:rsidRDefault="00063318" w:rsidP="00063318">
      <w:pPr>
        <w:rPr>
          <w:lang w:val="en-GB"/>
        </w:rPr>
      </w:pPr>
      <w:r w:rsidRPr="00232AE3">
        <w:rPr>
          <w:lang w:val="en-GB"/>
        </w:rPr>
        <w:t xml:space="preserve">Prvi korak je </w:t>
      </w:r>
      <w:r w:rsidRPr="00232AE3">
        <w:rPr>
          <w:b/>
          <w:bCs/>
          <w:lang w:val="en-GB"/>
        </w:rPr>
        <w:t>določitev obsega</w:t>
      </w:r>
      <w:r w:rsidRPr="00232AE3">
        <w:rPr>
          <w:lang w:val="en-GB"/>
        </w:rPr>
        <w:t>: katere teme bo vaš pilotni projekt zajemal? Morda ne bo odražal vseh 9 modulov enega po enega; lahko gre za strnjeno mešanico ali osredotočenost na eno področje, ki je v vašem lokalnem kontekstu opredeljeno kot vrzel.</w:t>
      </w:r>
    </w:p>
    <w:p w14:paraId="44E541E6" w14:textId="60A1466E" w:rsidR="00063318" w:rsidRPr="00232AE3" w:rsidRDefault="00063318" w:rsidP="00063318">
      <w:pPr>
        <w:rPr>
          <w:lang w:val="en-GB"/>
        </w:rPr>
      </w:pPr>
      <w:r w:rsidRPr="00232AE3">
        <w:rPr>
          <w:lang w:val="en-GB"/>
        </w:rPr>
        <w:lastRenderedPageBreak/>
        <w:t xml:space="preserve">Na voljo imate bogato gradivo (predstavitve, vodniki itd., ki so verjetno na voljo ali so vam bili zagotovljeni). </w:t>
      </w:r>
      <w:r w:rsidRPr="00232AE3">
        <w:rPr>
          <w:b/>
          <w:bCs/>
          <w:lang w:val="en-GB"/>
        </w:rPr>
        <w:t xml:space="preserve">Slike ali primere </w:t>
      </w:r>
      <w:r w:rsidRPr="00232AE3">
        <w:rPr>
          <w:lang w:val="en-GB"/>
        </w:rPr>
        <w:t xml:space="preserve">lahko </w:t>
      </w:r>
      <w:r w:rsidRPr="00232AE3">
        <w:rPr>
          <w:b/>
          <w:bCs/>
          <w:lang w:val="en-GB"/>
        </w:rPr>
        <w:t>ponovno uporabite, vendar razmislite o prilagoditvi</w:t>
      </w:r>
      <w:r w:rsidRPr="00232AE3">
        <w:rPr>
          <w:lang w:val="en-GB"/>
        </w:rPr>
        <w:t>:</w:t>
      </w:r>
    </w:p>
    <w:p w14:paraId="2A1DDC6A" w14:textId="0BE58E24" w:rsidR="00063318" w:rsidRPr="00232AE3" w:rsidRDefault="00063318">
      <w:pPr>
        <w:pStyle w:val="ListParagraph"/>
        <w:numPr>
          <w:ilvl w:val="0"/>
          <w:numId w:val="99"/>
        </w:numPr>
        <w:rPr>
          <w:lang w:val="en-GB"/>
        </w:rPr>
      </w:pPr>
      <w:r w:rsidRPr="00232AE3">
        <w:rPr>
          <w:b/>
          <w:bCs/>
          <w:lang w:val="en-GB"/>
        </w:rPr>
        <w:t>Jezik</w:t>
      </w:r>
      <w:r w:rsidR="0035221C" w:rsidRPr="00232AE3">
        <w:rPr>
          <w:lang w:val="en-GB"/>
        </w:rPr>
        <w:t xml:space="preserve">. </w:t>
      </w:r>
      <w:r w:rsidRPr="00232AE3">
        <w:rPr>
          <w:lang w:val="en-GB"/>
        </w:rPr>
        <w:t>Prevedite gradivo, če udeleženci niso vešči angleščine. Prilagodite tudi besedilo lokalni terminologiji (npr. kako v lokalnem jeziku najbolje prevedete »revizijo dostopnosti« ali »univerzalno oblikovanje«? – poskrbite, da bo razumljivo).</w:t>
      </w:r>
    </w:p>
    <w:p w14:paraId="569D8967" w14:textId="6143872E" w:rsidR="00063318" w:rsidRPr="00232AE3" w:rsidRDefault="00063318">
      <w:pPr>
        <w:pStyle w:val="ListParagraph"/>
        <w:numPr>
          <w:ilvl w:val="0"/>
          <w:numId w:val="99"/>
        </w:numPr>
        <w:rPr>
          <w:lang w:val="en-GB"/>
        </w:rPr>
      </w:pPr>
      <w:r w:rsidRPr="00232AE3">
        <w:rPr>
          <w:b/>
          <w:bCs/>
          <w:lang w:val="en-GB"/>
        </w:rPr>
        <w:t>Poenostavite/osredotočite se</w:t>
      </w:r>
      <w:r w:rsidR="0035221C" w:rsidRPr="00232AE3">
        <w:rPr>
          <w:lang w:val="en-GB"/>
        </w:rPr>
        <w:t xml:space="preserve">. </w:t>
      </w:r>
      <w:r w:rsidRPr="00232AE3">
        <w:rPr>
          <w:lang w:val="en-GB"/>
        </w:rPr>
        <w:t>Usposabljanje za izobraževalce vam je dalo poglobljeno znanje, vendar vaši udeleženci morda potrebujejo le bistvo. Na primer, vi ste se naučili podrobnosti o Konvenciji o pravicah invalidov (CRPD) in zakonodaji EU, lokalno muzejsko osebje pa morda potrebuje le informacijo: »Nacionalna zakonodaja od nas zahteva, da storimo X, in to je v grobem, kaj CRPD pravi o pravicah.« Zreducirajte teorijo na bistvo.</w:t>
      </w:r>
    </w:p>
    <w:p w14:paraId="74AD056A" w14:textId="5625AA53" w:rsidR="00063318" w:rsidRPr="00232AE3" w:rsidRDefault="00063318">
      <w:pPr>
        <w:pStyle w:val="ListParagraph"/>
        <w:numPr>
          <w:ilvl w:val="0"/>
          <w:numId w:val="99"/>
        </w:numPr>
        <w:rPr>
          <w:lang w:val="en-GB"/>
        </w:rPr>
      </w:pPr>
      <w:r w:rsidRPr="00232AE3">
        <w:rPr>
          <w:b/>
          <w:bCs/>
          <w:lang w:val="en-GB"/>
        </w:rPr>
        <w:t>Lokalni primeri</w:t>
      </w:r>
      <w:r w:rsidR="0035221C" w:rsidRPr="00232AE3">
        <w:rPr>
          <w:lang w:val="en-GB"/>
        </w:rPr>
        <w:t xml:space="preserve">. </w:t>
      </w:r>
      <w:r w:rsidRPr="00232AE3">
        <w:rPr>
          <w:lang w:val="en-GB"/>
        </w:rPr>
        <w:t>Vključite primere iz vaše države ali mesta. Namesto primerov iz Louvra ali Stonehengea, ki smo jih uporabili mi, se morda sklicujte na znano mesto v vaši državi, ki je naredilo nekaj za dostopnost (če je bilo pozitivno), ali na scenarij, s katerim se lahko poistovetijo („Se spomnite lanskega koncerta v parku, kjer ni bilo dostopnega stranišča? Pogovorili se bomo o tem, kako se takšnim težavam izogniti.“).</w:t>
      </w:r>
    </w:p>
    <w:p w14:paraId="2CB59AE9" w14:textId="7EA2C60B" w:rsidR="00063318" w:rsidRPr="00232AE3" w:rsidRDefault="00063318">
      <w:pPr>
        <w:pStyle w:val="ListParagraph"/>
        <w:numPr>
          <w:ilvl w:val="0"/>
          <w:numId w:val="99"/>
        </w:numPr>
        <w:rPr>
          <w:lang w:val="en-GB"/>
        </w:rPr>
      </w:pPr>
      <w:r w:rsidRPr="00232AE3">
        <w:rPr>
          <w:b/>
          <w:bCs/>
          <w:lang w:val="en-GB"/>
        </w:rPr>
        <w:t>Kulturni kontekst</w:t>
      </w:r>
      <w:r w:rsidR="0035221C" w:rsidRPr="00232AE3">
        <w:rPr>
          <w:lang w:val="en-GB"/>
        </w:rPr>
        <w:t xml:space="preserve">. </w:t>
      </w:r>
      <w:r w:rsidRPr="00232AE3">
        <w:rPr>
          <w:lang w:val="en-GB"/>
        </w:rPr>
        <w:t>Prilagodite vloge ali scenarije, da bodo kulturno ustrezni. Npr. pričakovanja glede storitev za stranke se razlikujejo – vi veste, kako lokalno osebje komunicira, zato scenarije oblikujte v skladu s tem. Obravnavajte tudi lokalna stališča – če je invalidnost stigmatizirana ali se o njej ne govori, lahko vključite del o mitih ali kulturnih percepcijah, ki jih je treba obravnavati.</w:t>
      </w:r>
    </w:p>
    <w:p w14:paraId="4E04A998" w14:textId="6E00D18D" w:rsidR="00063318" w:rsidRPr="00232AE3" w:rsidRDefault="00063318">
      <w:pPr>
        <w:pStyle w:val="ListParagraph"/>
        <w:numPr>
          <w:ilvl w:val="0"/>
          <w:numId w:val="99"/>
        </w:numPr>
        <w:rPr>
          <w:lang w:val="en-GB"/>
        </w:rPr>
      </w:pPr>
      <w:r w:rsidRPr="00232AE3">
        <w:rPr>
          <w:b/>
          <w:bCs/>
          <w:lang w:val="en-GB"/>
        </w:rPr>
        <w:t>Časovne omejitve</w:t>
      </w:r>
      <w:r w:rsidR="0035221C" w:rsidRPr="00232AE3">
        <w:rPr>
          <w:lang w:val="en-GB"/>
        </w:rPr>
        <w:t xml:space="preserve">. </w:t>
      </w:r>
      <w:r w:rsidRPr="00232AE3">
        <w:rPr>
          <w:lang w:val="en-GB"/>
        </w:rPr>
        <w:t>Če imate na voljo, recimo, le 3-urno delavnico, ne morete obravnavati vsega. Izberite morda 2–3 glavne točke, ki jih želite poučiti, in eno interaktivno vajo. V kratkih sejah je manj več – poskrbite, da si udeleženci zapomnijo ključna sporočila, namesto da se prehitro prebijete skozi vse.</w:t>
      </w:r>
    </w:p>
    <w:p w14:paraId="7528F613" w14:textId="77777777" w:rsidR="00063318" w:rsidRDefault="00063318" w:rsidP="00063318">
      <w:pPr>
        <w:rPr>
          <w:lang w:val="en-GB"/>
        </w:rPr>
      </w:pPr>
    </w:p>
    <w:p w14:paraId="23EB1AF7" w14:textId="46404B71" w:rsidR="00063318" w:rsidRPr="0073365D" w:rsidRDefault="00063318" w:rsidP="0025104D">
      <w:pPr>
        <w:pStyle w:val="Heading3"/>
        <w:numPr>
          <w:ilvl w:val="2"/>
          <w:numId w:val="1"/>
        </w:numPr>
        <w:rPr>
          <w:lang w:val="en-GB"/>
        </w:rPr>
      </w:pPr>
      <w:bookmarkStart w:id="79" w:name="_Toc219970101"/>
      <w:r w:rsidRPr="0073365D">
        <w:rPr>
          <w:lang w:val="en-GB"/>
        </w:rPr>
        <w:t>Razumevanje lokalnih potreb in kontekstov</w:t>
      </w:r>
      <w:bookmarkEnd w:id="79"/>
    </w:p>
    <w:p w14:paraId="0D763B0B" w14:textId="0DAF3C5D" w:rsidR="00063318" w:rsidRPr="00232AE3" w:rsidRDefault="00063318" w:rsidP="00063318">
      <w:pPr>
        <w:rPr>
          <w:lang w:val="en-GB"/>
        </w:rPr>
      </w:pPr>
      <w:r w:rsidRPr="00232AE3">
        <w:rPr>
          <w:lang w:val="en-GB"/>
        </w:rPr>
        <w:t xml:space="preserve">Dober izobraževalec vedno začne z razumevanjem potreb udeležencev. Če je mogoče, opravite </w:t>
      </w:r>
      <w:r w:rsidR="0035221C" w:rsidRPr="00232AE3">
        <w:rPr>
          <w:lang w:val="en-GB"/>
        </w:rPr>
        <w:t xml:space="preserve">mini </w:t>
      </w:r>
      <w:r w:rsidRPr="00232AE3">
        <w:rPr>
          <w:lang w:val="en-GB"/>
        </w:rPr>
        <w:t>analizo potreb:</w:t>
      </w:r>
    </w:p>
    <w:p w14:paraId="0BC3C926" w14:textId="77777777" w:rsidR="00063318" w:rsidRPr="00232AE3" w:rsidRDefault="00063318">
      <w:pPr>
        <w:pStyle w:val="ListParagraph"/>
        <w:numPr>
          <w:ilvl w:val="0"/>
          <w:numId w:val="100"/>
        </w:numPr>
        <w:rPr>
          <w:lang w:val="en-GB"/>
        </w:rPr>
      </w:pPr>
      <w:r w:rsidRPr="00232AE3">
        <w:rPr>
          <w:lang w:val="en-GB"/>
        </w:rPr>
        <w:t>Kdo se bo udeležil? Kakšne so njihove vloge in trenutno znanje? Npr. izkušeni arhitekti morda že poznajo gradbene standarde, ne pa vidikov storitev; ali pa osebje turističnega informacijskega centra morda pozna storitve za stranke, ne pa tehničnih podrobnosti.</w:t>
      </w:r>
    </w:p>
    <w:p w14:paraId="71087A76" w14:textId="77777777" w:rsidR="00063318" w:rsidRPr="00232AE3" w:rsidRDefault="00063318">
      <w:pPr>
        <w:pStyle w:val="ListParagraph"/>
        <w:numPr>
          <w:ilvl w:val="0"/>
          <w:numId w:val="100"/>
        </w:numPr>
        <w:rPr>
          <w:lang w:val="en-GB"/>
        </w:rPr>
      </w:pPr>
      <w:r w:rsidRPr="00232AE3">
        <w:rPr>
          <w:lang w:val="en-GB"/>
        </w:rPr>
        <w:t>Kaj jim je pomembno? Povežite dostopnost z njihovimi vsakodnevnimi izzivi. Če gre za osebje v muzejih, morda pogosto srečujejo starejše, ki se trudijo na stopnicah – predstavite dostopnost kot rešitev resničnih vsakodnevnih problemov (npr. »Kako lahko varno sprejmemo starejše obiskovalce? Mnoge rešitve se prekrivajo z dostopnostjo za invalide.«).</w:t>
      </w:r>
    </w:p>
    <w:p w14:paraId="6D4F01E4" w14:textId="77777777" w:rsidR="00063318" w:rsidRPr="00232AE3" w:rsidRDefault="00063318">
      <w:pPr>
        <w:pStyle w:val="ListParagraph"/>
        <w:numPr>
          <w:ilvl w:val="0"/>
          <w:numId w:val="100"/>
        </w:numPr>
        <w:rPr>
          <w:lang w:val="en-GB"/>
        </w:rPr>
      </w:pPr>
      <w:r w:rsidRPr="00232AE3">
        <w:rPr>
          <w:lang w:val="en-GB"/>
        </w:rPr>
        <w:t>Ali obstajajo kakšne nacionalne pobude ali obveznosti? Če na primer prihaja nov zakon, ki bo do naslednjega leta zahteval dostopne spletne strani, bi moralo vaše usposabljanje za vladne uradnike za turizem poudariti Modul 5 o WCAG, da jih pripravite.</w:t>
      </w:r>
    </w:p>
    <w:p w14:paraId="0B087FF1" w14:textId="77777777" w:rsidR="00063318" w:rsidRPr="00232AE3" w:rsidRDefault="00063318">
      <w:pPr>
        <w:pStyle w:val="ListParagraph"/>
        <w:numPr>
          <w:ilvl w:val="0"/>
          <w:numId w:val="100"/>
        </w:numPr>
        <w:rPr>
          <w:lang w:val="en-GB"/>
        </w:rPr>
      </w:pPr>
      <w:r w:rsidRPr="00232AE3">
        <w:rPr>
          <w:lang w:val="en-GB"/>
        </w:rPr>
        <w:t xml:space="preserve">Institucionalni kontekst: Če izvajate usposabljanje znotraj svoje institucije, se uskladite z njenim poslanstvom in omejitvami. Če je proračun problem, se osredotočite na poceni izboljšave (tako ne boste predstavili velikopoteznih načrtov, ki jih bodo zavrnili kot nerealne). </w:t>
      </w:r>
      <w:r w:rsidRPr="00232AE3">
        <w:rPr>
          <w:lang w:val="en-GB"/>
        </w:rPr>
        <w:lastRenderedPageBreak/>
        <w:t>Če je treba prepričati vodstvo, morda pripravite nekaj dokazov (kot so potencialno število novih obiskovalcev itd. iz vsebine modula 6).</w:t>
      </w:r>
    </w:p>
    <w:p w14:paraId="6020FA9E" w14:textId="77777777" w:rsidR="00063318" w:rsidRPr="00232AE3" w:rsidRDefault="00063318">
      <w:pPr>
        <w:pStyle w:val="ListParagraph"/>
        <w:numPr>
          <w:ilvl w:val="0"/>
          <w:numId w:val="100"/>
        </w:numPr>
        <w:rPr>
          <w:lang w:val="en-GB"/>
        </w:rPr>
      </w:pPr>
      <w:r w:rsidRPr="00232AE3">
        <w:rPr>
          <w:lang w:val="en-GB"/>
        </w:rPr>
        <w:t>Logistika: Upoštevajte jezik (ali kateri od udeležencev na vašem usposabljanju potrebuje tolmača znakovnega jezika? Če da, izvajajte vključujoče usposabljanje in to uredite!). Razmislite o kraju za vaš pilotni projekt – poskrbite, da je dostopen, da boste dali zgled. Čas dneva – morda kratke seje v več dneh namesto enega celega dneva, če to bolje ustreza urniku vaše skupine.</w:t>
      </w:r>
    </w:p>
    <w:p w14:paraId="18094424" w14:textId="77777777" w:rsidR="00063318" w:rsidRDefault="00063318" w:rsidP="00063318">
      <w:pPr>
        <w:rPr>
          <w:lang w:val="en-GB"/>
        </w:rPr>
      </w:pPr>
    </w:p>
    <w:p w14:paraId="1E3F74F7" w14:textId="5A36CDFE" w:rsidR="00063318" w:rsidRPr="0073365D" w:rsidRDefault="00063318" w:rsidP="0025104D">
      <w:pPr>
        <w:pStyle w:val="Heading3"/>
        <w:numPr>
          <w:ilvl w:val="2"/>
          <w:numId w:val="1"/>
        </w:numPr>
        <w:rPr>
          <w:lang w:val="en-GB"/>
        </w:rPr>
      </w:pPr>
      <w:bookmarkStart w:id="80" w:name="_Toc219970102"/>
      <w:r w:rsidRPr="0073365D">
        <w:rPr>
          <w:lang w:val="en-GB"/>
        </w:rPr>
        <w:t>Skupinsko načrtovanje sej</w:t>
      </w:r>
      <w:bookmarkEnd w:id="80"/>
    </w:p>
    <w:p w14:paraId="058A267A" w14:textId="6A18B180" w:rsidR="00063318" w:rsidRPr="00232AE3" w:rsidRDefault="00063318" w:rsidP="00063318">
      <w:pPr>
        <w:rPr>
          <w:lang w:val="en-GB"/>
        </w:rPr>
      </w:pPr>
      <w:r w:rsidRPr="00232AE3">
        <w:rPr>
          <w:lang w:val="en-GB"/>
        </w:rPr>
        <w:t xml:space="preserve">V delavnici modula 7 se lahko razdelite v skupine in oblikujete osnutek usposabljanja. Spodbujamo </w:t>
      </w:r>
      <w:r w:rsidR="0035221C" w:rsidRPr="00232AE3">
        <w:rPr>
          <w:lang w:val="en-GB"/>
        </w:rPr>
        <w:t>vas</w:t>
      </w:r>
      <w:r w:rsidRPr="00232AE3">
        <w:rPr>
          <w:lang w:val="en-GB"/>
        </w:rPr>
        <w:t xml:space="preserve">, da uporabite ideje drug drugega. Na primer, vsi udeleženci iz ene države sodelujejo pri načrtovanju svojega pilotnega programa. Ali pa mešane skupine prinesejo sveže perspektive. To </w:t>
      </w:r>
      <w:r w:rsidR="00ED3C40">
        <w:rPr>
          <w:lang w:val="en-GB"/>
        </w:rPr>
        <w:t xml:space="preserve">pomeni, </w:t>
      </w:r>
      <w:r w:rsidRPr="00232AE3">
        <w:rPr>
          <w:lang w:val="en-GB"/>
        </w:rPr>
        <w:t>da vzamete vsebino usposabljanja za izobraževalce in načrtujete, katere dele boste poučevali, kdaj in s katero metodo. To bi lahko izgledalo takole:</w:t>
      </w:r>
    </w:p>
    <w:p w14:paraId="1FF2C5C1" w14:textId="77777777" w:rsidR="00063318" w:rsidRPr="00232AE3" w:rsidRDefault="00063318">
      <w:pPr>
        <w:pStyle w:val="ListParagraph"/>
        <w:numPr>
          <w:ilvl w:val="0"/>
          <w:numId w:val="101"/>
        </w:numPr>
        <w:rPr>
          <w:lang w:val="en-GB"/>
        </w:rPr>
      </w:pPr>
      <w:r w:rsidRPr="00232AE3">
        <w:rPr>
          <w:b/>
          <w:bCs/>
          <w:lang w:val="en-GB"/>
        </w:rPr>
        <w:t xml:space="preserve">Tema 1: </w:t>
      </w:r>
      <w:r w:rsidRPr="00232AE3">
        <w:rPr>
          <w:lang w:val="en-GB"/>
        </w:rPr>
        <w:t>npr. »Uvod v koncepte dostopnega turizma« – temu bomo namenili 30 minut v obliki interaktivne predstavitve (5 diapozitivov z vprašanji za razpravo), da bomo obravnavali, zakaj je dostopnost pomembna, in osnovna načela (iz modula 1).</w:t>
      </w:r>
    </w:p>
    <w:p w14:paraId="3F992FC4" w14:textId="77777777" w:rsidR="00063318" w:rsidRPr="00232AE3" w:rsidRDefault="00063318">
      <w:pPr>
        <w:pStyle w:val="ListParagraph"/>
        <w:numPr>
          <w:ilvl w:val="0"/>
          <w:numId w:val="101"/>
        </w:numPr>
        <w:rPr>
          <w:lang w:val="en-GB"/>
        </w:rPr>
      </w:pPr>
      <w:r w:rsidRPr="00232AE3">
        <w:rPr>
          <w:b/>
          <w:bCs/>
          <w:lang w:val="en-GB"/>
        </w:rPr>
        <w:t xml:space="preserve">Tema 2: </w:t>
      </w:r>
      <w:r w:rsidRPr="00232AE3">
        <w:rPr>
          <w:lang w:val="en-GB"/>
        </w:rPr>
        <w:t>»Prepoznavanje ovir na naši lokaciji« – 45 min. Metoda: skupinska vaja. Udeležencem damo izvleček kontrolnega seznama in v majhnih skupinah pregledajo določeno območje stavbe, nato pa poročajo o ugotovitvah. (Vsebinska podlaga: orodja za pregled iz Modula 3).</w:t>
      </w:r>
    </w:p>
    <w:p w14:paraId="72CA43F2" w14:textId="77777777" w:rsidR="00063318" w:rsidRPr="00232AE3" w:rsidRDefault="00063318">
      <w:pPr>
        <w:pStyle w:val="ListParagraph"/>
        <w:numPr>
          <w:ilvl w:val="0"/>
          <w:numId w:val="101"/>
        </w:numPr>
        <w:rPr>
          <w:lang w:val="en-GB"/>
        </w:rPr>
      </w:pPr>
      <w:r w:rsidRPr="00232AE3">
        <w:rPr>
          <w:b/>
          <w:bCs/>
          <w:lang w:val="en-GB"/>
        </w:rPr>
        <w:t xml:space="preserve">Tema 3: </w:t>
      </w:r>
      <w:r w:rsidRPr="00232AE3">
        <w:rPr>
          <w:lang w:val="en-GB"/>
        </w:rPr>
        <w:t>»Komunikacija in storitve za stranke« – 30 min. Metoda: scenariji igranja vlog (npr. pozdrav slepega obiskovalca). Vsebina iz modula 1 in naši lastni primeri. Morda bomo posneli video ali pa bo to prikazal izkušen zaposleni.</w:t>
      </w:r>
    </w:p>
    <w:p w14:paraId="549DA1A2" w14:textId="77777777" w:rsidR="00063318" w:rsidRPr="00232AE3" w:rsidRDefault="00063318">
      <w:pPr>
        <w:pStyle w:val="ListParagraph"/>
        <w:numPr>
          <w:ilvl w:val="0"/>
          <w:numId w:val="101"/>
        </w:numPr>
        <w:rPr>
          <w:lang w:val="en-GB"/>
        </w:rPr>
      </w:pPr>
      <w:r w:rsidRPr="00232AE3">
        <w:rPr>
          <w:b/>
          <w:bCs/>
          <w:lang w:val="en-GB"/>
        </w:rPr>
        <w:t xml:space="preserve">Zaključek: </w:t>
      </w:r>
      <w:r w:rsidRPr="00232AE3">
        <w:rPr>
          <w:lang w:val="en-GB"/>
        </w:rPr>
        <w:t>zaključek z vprašanji in odgovori ter razdelitev priročnika o dostopnosti našega območja (izdelek iz modula 6, ki smo ga ustvarili).</w:t>
      </w:r>
    </w:p>
    <w:p w14:paraId="3E4EB478" w14:textId="77777777" w:rsidR="00063318" w:rsidRPr="00232AE3" w:rsidRDefault="00063318">
      <w:pPr>
        <w:pStyle w:val="ListParagraph"/>
        <w:numPr>
          <w:ilvl w:val="0"/>
          <w:numId w:val="101"/>
        </w:numPr>
        <w:rPr>
          <w:lang w:val="en-GB"/>
        </w:rPr>
      </w:pPr>
      <w:r w:rsidRPr="00232AE3">
        <w:rPr>
          <w:b/>
          <w:bCs/>
          <w:lang w:val="en-GB"/>
        </w:rPr>
        <w:t xml:space="preserve">Pričakovani rezultati: </w:t>
      </w:r>
      <w:r w:rsidRPr="00232AE3">
        <w:rPr>
          <w:lang w:val="en-GB"/>
        </w:rPr>
        <w:t>morda vsak zaposleni napiše en ukrep, ki ga bo sprejel pri svojem delu, da bi izboljšal ozaveščenost o dostopnosti ali storitve.</w:t>
      </w:r>
    </w:p>
    <w:p w14:paraId="6C6E39A8" w14:textId="77777777" w:rsidR="00063318" w:rsidRPr="00232AE3" w:rsidRDefault="00063318" w:rsidP="00063318">
      <w:pPr>
        <w:rPr>
          <w:lang w:val="en-GB"/>
        </w:rPr>
      </w:pPr>
      <w:r w:rsidRPr="00232AE3">
        <w:rPr>
          <w:lang w:val="en-GB"/>
        </w:rPr>
        <w:t>To je le primer. Dejanska struktura je odvisna od občinstva in dolžine.</w:t>
      </w:r>
    </w:p>
    <w:p w14:paraId="15C1418B" w14:textId="7167FFE6" w:rsidR="00063318" w:rsidRDefault="00063318" w:rsidP="00ED3C40">
      <w:pPr>
        <w:tabs>
          <w:tab w:val="left" w:pos="1650"/>
        </w:tabs>
        <w:rPr>
          <w:lang w:val="en-GB"/>
        </w:rPr>
      </w:pPr>
    </w:p>
    <w:p w14:paraId="2CE52AA9" w14:textId="5C4E0489" w:rsidR="00063318" w:rsidRPr="0073365D" w:rsidRDefault="00063318" w:rsidP="0025104D">
      <w:pPr>
        <w:pStyle w:val="Heading3"/>
        <w:numPr>
          <w:ilvl w:val="2"/>
          <w:numId w:val="1"/>
        </w:numPr>
        <w:rPr>
          <w:lang w:val="en-GB"/>
        </w:rPr>
      </w:pPr>
      <w:bookmarkStart w:id="81" w:name="_Toc219970103"/>
      <w:r w:rsidRPr="0073365D">
        <w:rPr>
          <w:lang w:val="en-GB"/>
        </w:rPr>
        <w:t>Nasveti za uspešno oblikovanje usposabljanja</w:t>
      </w:r>
      <w:bookmarkEnd w:id="81"/>
    </w:p>
    <w:p w14:paraId="6EA26ABC" w14:textId="66754223" w:rsidR="00063318" w:rsidRPr="00232AE3" w:rsidRDefault="00063318" w:rsidP="00063318">
      <w:pPr>
        <w:rPr>
          <w:lang w:val="en-GB"/>
        </w:rPr>
      </w:pPr>
      <w:r w:rsidRPr="00232AE3">
        <w:rPr>
          <w:lang w:val="en-GB"/>
        </w:rPr>
        <w:t xml:space="preserve">Glede na </w:t>
      </w:r>
      <w:r w:rsidR="0035221C" w:rsidRPr="00232AE3">
        <w:rPr>
          <w:lang w:val="en-GB"/>
        </w:rPr>
        <w:t xml:space="preserve">to, da </w:t>
      </w:r>
      <w:r w:rsidRPr="00232AE3">
        <w:rPr>
          <w:lang w:val="en-GB"/>
        </w:rPr>
        <w:t>boste novi izobraževalci</w:t>
      </w:r>
      <w:r w:rsidR="0035221C" w:rsidRPr="00232AE3">
        <w:rPr>
          <w:lang w:val="en-GB"/>
        </w:rPr>
        <w:t xml:space="preserve"> na področju dostopnosti</w:t>
      </w:r>
      <w:r w:rsidRPr="00232AE3">
        <w:rPr>
          <w:lang w:val="en-GB"/>
        </w:rPr>
        <w:t xml:space="preserve">, </w:t>
      </w:r>
      <w:r w:rsidR="0035221C" w:rsidRPr="00232AE3">
        <w:rPr>
          <w:lang w:val="en-GB"/>
        </w:rPr>
        <w:t xml:space="preserve">je tukaj </w:t>
      </w:r>
      <w:r w:rsidRPr="00232AE3">
        <w:rPr>
          <w:lang w:val="en-GB"/>
        </w:rPr>
        <w:t>nekaj dodatnih nasvetov:</w:t>
      </w:r>
    </w:p>
    <w:p w14:paraId="67E5AA3A" w14:textId="77777777" w:rsidR="00063318" w:rsidRPr="00232AE3" w:rsidRDefault="00063318">
      <w:pPr>
        <w:pStyle w:val="ListParagraph"/>
        <w:numPr>
          <w:ilvl w:val="0"/>
          <w:numId w:val="102"/>
        </w:numPr>
        <w:rPr>
          <w:lang w:val="en-GB"/>
        </w:rPr>
      </w:pPr>
      <w:r w:rsidRPr="00232AE3">
        <w:rPr>
          <w:b/>
          <w:bCs/>
          <w:lang w:val="en-GB"/>
        </w:rPr>
        <w:t>Začnite in končajte močno</w:t>
      </w:r>
      <w:r w:rsidRPr="00232AE3">
        <w:rPr>
          <w:lang w:val="en-GB"/>
        </w:rPr>
        <w:t>: Uvod mora pritegniti pozornost in pojasniti, zakaj je to usposabljanje pomembno. Zaključek mora povzeti ključne točke in udeležence motivirati k ukrepanju (morda vsakega prosite, naj na glas pove eno stvar, ki jo bo naredil drugače).</w:t>
      </w:r>
    </w:p>
    <w:p w14:paraId="70C05DB1" w14:textId="77777777" w:rsidR="00063318" w:rsidRPr="00232AE3" w:rsidRDefault="00063318">
      <w:pPr>
        <w:pStyle w:val="ListParagraph"/>
        <w:numPr>
          <w:ilvl w:val="0"/>
          <w:numId w:val="102"/>
        </w:numPr>
        <w:rPr>
          <w:lang w:val="en-GB"/>
        </w:rPr>
      </w:pPr>
      <w:r w:rsidRPr="00232AE3">
        <w:rPr>
          <w:b/>
          <w:bCs/>
          <w:lang w:val="en-GB"/>
        </w:rPr>
        <w:t>Upravljanje časa</w:t>
      </w:r>
      <w:r w:rsidRPr="00232AE3">
        <w:rPr>
          <w:lang w:val="en-GB"/>
        </w:rPr>
        <w:t>: Pogosto se zgodi, da se preveč načrtuje. Določite prednostne naloge za primer, da zmanjka časa. V daljše seje vedno vključite odmore – udeleženci (in vi) potrebujete čas za počitek.</w:t>
      </w:r>
    </w:p>
    <w:p w14:paraId="1ED73B5A" w14:textId="77777777" w:rsidR="00063318" w:rsidRPr="00232AE3" w:rsidRDefault="00063318">
      <w:pPr>
        <w:pStyle w:val="ListParagraph"/>
        <w:numPr>
          <w:ilvl w:val="0"/>
          <w:numId w:val="102"/>
        </w:numPr>
        <w:rPr>
          <w:lang w:val="en-GB"/>
        </w:rPr>
      </w:pPr>
      <w:r w:rsidRPr="00232AE3">
        <w:rPr>
          <w:b/>
          <w:bCs/>
          <w:lang w:val="en-GB"/>
        </w:rPr>
        <w:t>Prilagodljivost</w:t>
      </w:r>
      <w:r w:rsidRPr="00232AE3">
        <w:rPr>
          <w:lang w:val="en-GB"/>
        </w:rPr>
        <w:t xml:space="preserve">: Morda boste načrtovali dejavnost, ki ne bo potekala po pričakovanjih (morda bodo udeleženci sramežljivi pri igranju vlog). Imejte pripravljene nadomestne pristope (če se </w:t>
      </w:r>
      <w:r w:rsidRPr="00232AE3">
        <w:rPr>
          <w:lang w:val="en-GB"/>
        </w:rPr>
        <w:lastRenderedPageBreak/>
        <w:t>na primer nihče ne javi prostovoljno za igranje vlog, lahko eno vlogo odigrate sami s soizvajalcem ali preidete na razpravo o scenariju v manjši skupini).</w:t>
      </w:r>
    </w:p>
    <w:p w14:paraId="420C9C79" w14:textId="0B53B7FD" w:rsidR="00063318" w:rsidRPr="00232AE3" w:rsidRDefault="00063318">
      <w:pPr>
        <w:pStyle w:val="ListParagraph"/>
        <w:numPr>
          <w:ilvl w:val="0"/>
          <w:numId w:val="102"/>
        </w:numPr>
        <w:rPr>
          <w:lang w:val="en-GB"/>
        </w:rPr>
      </w:pPr>
      <w:r w:rsidRPr="00232AE3">
        <w:rPr>
          <w:b/>
          <w:bCs/>
          <w:lang w:val="en-GB"/>
        </w:rPr>
        <w:t>Vključujoče izvajanje</w:t>
      </w:r>
      <w:r w:rsidRPr="00232AE3">
        <w:rPr>
          <w:lang w:val="en-GB"/>
        </w:rPr>
        <w:t>: Ko poučujete o vključevanju, to tudi sami izkazujte. Poskrbite, da je vaše usposabljanje dostopno: govorite jasno, morda pripravite diapozitive z dobrim kontrastom in ne preveč besedila (tako da bo vse v redu tudi za udeležence z disleksijo ali slabovidne udeležence ali v primeru težav s projektorjem), vprašajte, ali kdo potrebuje prilagoditve.</w:t>
      </w:r>
    </w:p>
    <w:p w14:paraId="7A6B4ACA" w14:textId="77777777" w:rsidR="00ED3C40" w:rsidRDefault="00063318">
      <w:pPr>
        <w:pStyle w:val="ListParagraph"/>
        <w:numPr>
          <w:ilvl w:val="0"/>
          <w:numId w:val="102"/>
        </w:numPr>
        <w:rPr>
          <w:lang w:val="en-GB"/>
        </w:rPr>
      </w:pPr>
      <w:r w:rsidRPr="00ED3C40">
        <w:rPr>
          <w:b/>
          <w:bCs/>
          <w:lang w:val="en-GB"/>
        </w:rPr>
        <w:t>Spodbujajte sodelovanje</w:t>
      </w:r>
      <w:r w:rsidRPr="00ED3C40">
        <w:rPr>
          <w:lang w:val="en-GB"/>
        </w:rPr>
        <w:t>: Uporabljajte odprta vprašanja, povabite ljudi, naj delijo izkušnje („Ali je kdo od vas srečal obiskovalca z invalidnostjo? Kaj se je zgodilo?“). Odrasli udeleženci se dobro učijo od vrstnikov in praktičnih primerov.</w:t>
      </w:r>
    </w:p>
    <w:p w14:paraId="1D46E987" w14:textId="45BA2948" w:rsidR="00415A2B" w:rsidRPr="00ED3C40" w:rsidRDefault="00063318">
      <w:pPr>
        <w:pStyle w:val="ListParagraph"/>
        <w:numPr>
          <w:ilvl w:val="0"/>
          <w:numId w:val="102"/>
        </w:numPr>
        <w:jc w:val="left"/>
        <w:rPr>
          <w:lang w:val="en-GB"/>
        </w:rPr>
      </w:pPr>
      <w:r w:rsidRPr="00ED3C40">
        <w:rPr>
          <w:lang w:val="en-GB"/>
        </w:rPr>
        <w:t xml:space="preserve">Pred dejanskim izvajanjem </w:t>
      </w:r>
      <w:r w:rsidRPr="00ED3C40">
        <w:rPr>
          <w:b/>
          <w:bCs/>
          <w:lang w:val="en-GB"/>
        </w:rPr>
        <w:t xml:space="preserve">vadite ali vsaj v mislih preglejte </w:t>
      </w:r>
      <w:r w:rsidRPr="00ED3C40">
        <w:rPr>
          <w:lang w:val="en-GB"/>
        </w:rPr>
        <w:t>svoj načrt, da odkrijete morebitne neravne prehode ali nejasna navodila za dejavnosti.</w:t>
      </w:r>
      <w:r w:rsidR="00415A2B" w:rsidRPr="00ED3C40">
        <w:rPr>
          <w:lang w:val="en-GB"/>
        </w:rPr>
        <w:br w:type="page"/>
      </w:r>
    </w:p>
    <w:p w14:paraId="4EE0AE6A" w14:textId="14BF20F0" w:rsidR="00415A2B" w:rsidRPr="00232AE3" w:rsidRDefault="0073365D" w:rsidP="0025104D">
      <w:pPr>
        <w:pStyle w:val="Heading2"/>
        <w:numPr>
          <w:ilvl w:val="1"/>
          <w:numId w:val="1"/>
        </w:numPr>
      </w:pPr>
      <w:bookmarkStart w:id="82" w:name="_Toc219970104"/>
      <w:r>
        <w:lastRenderedPageBreak/>
        <w:t>DELAVNICA 2</w:t>
      </w:r>
      <w:r w:rsidR="00415A2B" w:rsidRPr="00232AE3">
        <w:t>: Izvajanje ocen dostopnosti in mentorstvo drugim</w:t>
      </w:r>
      <w:bookmarkEnd w:id="82"/>
    </w:p>
    <w:p w14:paraId="751342F9" w14:textId="04667BB3" w:rsidR="001E5092" w:rsidRPr="00232AE3" w:rsidRDefault="001E5092" w:rsidP="001E5092">
      <w:pPr>
        <w:rPr>
          <w:lang w:val="en-GB"/>
        </w:rPr>
      </w:pPr>
      <w:r w:rsidRPr="00232AE3">
        <w:rPr>
          <w:lang w:val="en-GB"/>
        </w:rPr>
        <w:t xml:space="preserve">Vadili boste izvajanje dejanskih pregledov dostopnosti in se naučili, kako voditi druge pri vključujočem izboljševanju. Do konca tega modula boste znali uporabljati kontrolne sezname za prepoznavanje ovir na spletnem mestu ali v storitvi, dokumentirati svoje ugotovitve in dajati konstruktivne povratne informacije. </w:t>
      </w:r>
    </w:p>
    <w:p w14:paraId="0E3F31AE" w14:textId="77777777" w:rsidR="00415A2B" w:rsidRPr="00232AE3" w:rsidRDefault="00415A2B" w:rsidP="00415A2B">
      <w:pPr>
        <w:rPr>
          <w:lang w:val="en-GB"/>
        </w:rPr>
      </w:pPr>
    </w:p>
    <w:p w14:paraId="60471E07" w14:textId="79F9F588" w:rsidR="001E5092" w:rsidRPr="00827CA0" w:rsidRDefault="001E5092" w:rsidP="001E5092">
      <w:pPr>
        <w:pStyle w:val="Heading3"/>
        <w:numPr>
          <w:ilvl w:val="2"/>
          <w:numId w:val="1"/>
        </w:numPr>
        <w:rPr>
          <w:lang w:val="en-GB"/>
        </w:rPr>
      </w:pPr>
      <w:bookmarkStart w:id="83" w:name="_Toc219970105"/>
      <w:r w:rsidRPr="00232AE3">
        <w:rPr>
          <w:lang w:val="en-GB"/>
        </w:rPr>
        <w:t>Izvajanje pregleda spletne strani</w:t>
      </w:r>
      <w:bookmarkEnd w:id="83"/>
    </w:p>
    <w:p w14:paraId="6FEB5DC6" w14:textId="53ADAEC1" w:rsidR="001E5092" w:rsidRPr="00232AE3" w:rsidRDefault="001E5092" w:rsidP="001E5092">
      <w:pPr>
        <w:rPr>
          <w:lang w:val="en-GB"/>
        </w:rPr>
      </w:pPr>
      <w:r w:rsidRPr="00232AE3">
        <w:rPr>
          <w:lang w:val="en-GB"/>
        </w:rPr>
        <w:t xml:space="preserve">Ocena dostopnosti (revizija) je sistematičen ogled kraja ali dogodka z namenom odkritja ovir. Z uporabo </w:t>
      </w:r>
      <w:r w:rsidRPr="00232AE3">
        <w:rPr>
          <w:b/>
          <w:bCs/>
          <w:lang w:val="en-GB"/>
        </w:rPr>
        <w:t>Priročnika za dostopnost (</w:t>
      </w:r>
      <w:r w:rsidR="00827CA0">
        <w:rPr>
          <w:b/>
          <w:bCs/>
          <w:lang w:val="en-GB"/>
        </w:rPr>
        <w:t>AG1</w:t>
      </w:r>
      <w:r w:rsidRPr="00232AE3">
        <w:rPr>
          <w:b/>
          <w:bCs/>
          <w:lang w:val="en-GB"/>
        </w:rPr>
        <w:t xml:space="preserve">) </w:t>
      </w:r>
      <w:r w:rsidRPr="00232AE3">
        <w:rPr>
          <w:lang w:val="en-GB"/>
        </w:rPr>
        <w:t>in kontrolnih seznamov pregledate vsako fazo izkušnje obiskovalca: vhod, gibanje po prostoru, sanitarije, označbe, informacije in storitve.</w:t>
      </w:r>
    </w:p>
    <w:p w14:paraId="337963AD" w14:textId="5EE83AC7" w:rsidR="001E5092" w:rsidRPr="00232AE3" w:rsidRDefault="007B3061">
      <w:pPr>
        <w:pStyle w:val="ListParagraph"/>
        <w:numPr>
          <w:ilvl w:val="0"/>
          <w:numId w:val="103"/>
        </w:numPr>
        <w:rPr>
          <w:lang w:val="en-GB"/>
        </w:rPr>
      </w:pPr>
      <w:r w:rsidRPr="00232AE3">
        <w:rPr>
          <w:b/>
          <w:bCs/>
          <w:lang w:val="en-GB"/>
        </w:rPr>
        <w:t xml:space="preserve">Pripravite se. </w:t>
      </w:r>
      <w:r w:rsidR="001E5092" w:rsidRPr="00232AE3">
        <w:rPr>
          <w:lang w:val="en-GB"/>
        </w:rPr>
        <w:t>Načrtujte obisk. Preglejte kontrolni seznam in ozadje lokacije. Upoštevajte morebitne težave z mobilnostjo ali senzoričnimi sposobnostmi v samem revizijskem timu.</w:t>
      </w:r>
    </w:p>
    <w:p w14:paraId="52F1A94E" w14:textId="1F83E532" w:rsidR="001E5092" w:rsidRPr="00232AE3" w:rsidRDefault="007B3061">
      <w:pPr>
        <w:pStyle w:val="ListParagraph"/>
        <w:numPr>
          <w:ilvl w:val="0"/>
          <w:numId w:val="103"/>
        </w:numPr>
        <w:rPr>
          <w:lang w:val="en-GB"/>
        </w:rPr>
      </w:pPr>
      <w:r w:rsidRPr="00232AE3">
        <w:rPr>
          <w:b/>
          <w:bCs/>
          <w:lang w:val="en-GB"/>
        </w:rPr>
        <w:t xml:space="preserve">Opazujte. </w:t>
      </w:r>
      <w:r w:rsidR="001E5092" w:rsidRPr="00232AE3">
        <w:rPr>
          <w:lang w:val="en-GB"/>
        </w:rPr>
        <w:t xml:space="preserve">Prehodite lokacijo korak za korakom. Bodite pozorni na značilnosti (npr. ali se vrata enostavno odpirajo, ali je na voljo oprema za avdio vodene oglede za slabovidne obiskovalce?). Zabeležite tako </w:t>
      </w:r>
      <w:r w:rsidR="001E5092" w:rsidRPr="00232AE3">
        <w:rPr>
          <w:i/>
          <w:iCs/>
          <w:lang w:val="en-GB"/>
        </w:rPr>
        <w:t xml:space="preserve">pozitivne primere </w:t>
      </w:r>
      <w:r w:rsidR="001E5092" w:rsidRPr="00232AE3">
        <w:rPr>
          <w:lang w:val="en-GB"/>
        </w:rPr>
        <w:t xml:space="preserve">(kot je dobro zasnovana rampa) kot </w:t>
      </w:r>
      <w:r w:rsidR="001E5092" w:rsidRPr="00232AE3">
        <w:rPr>
          <w:i/>
          <w:iCs/>
          <w:lang w:val="en-GB"/>
        </w:rPr>
        <w:t xml:space="preserve">ovire </w:t>
      </w:r>
      <w:r w:rsidR="001E5092" w:rsidRPr="00232AE3">
        <w:rPr>
          <w:lang w:val="en-GB"/>
        </w:rPr>
        <w:t>(kot je neraven pločnik).</w:t>
      </w:r>
    </w:p>
    <w:p w14:paraId="1BF8FDCA" w14:textId="637DD38D" w:rsidR="001E5092" w:rsidRPr="00232AE3" w:rsidRDefault="001E5092">
      <w:pPr>
        <w:pStyle w:val="ListParagraph"/>
        <w:numPr>
          <w:ilvl w:val="0"/>
          <w:numId w:val="103"/>
        </w:numPr>
        <w:rPr>
          <w:lang w:val="en-GB"/>
        </w:rPr>
      </w:pPr>
      <w:r w:rsidRPr="00232AE3">
        <w:rPr>
          <w:b/>
          <w:bCs/>
          <w:lang w:val="en-GB"/>
        </w:rPr>
        <w:t>Dokumentirajte</w:t>
      </w:r>
      <w:r w:rsidR="007B3061" w:rsidRPr="00232AE3">
        <w:rPr>
          <w:b/>
          <w:bCs/>
          <w:lang w:val="en-GB"/>
        </w:rPr>
        <w:t xml:space="preserve">. </w:t>
      </w:r>
      <w:r w:rsidRPr="00232AE3">
        <w:rPr>
          <w:lang w:val="en-GB"/>
        </w:rPr>
        <w:t>Podrobnosti jasno zabeležite. Naredite fotografije (z dovoljenjem) in strukturirane zapiske. Uporabite obrazec za pregled: za vsako točko na seznamu označite »Da/Ne/Delno« in dodajte komentarje. Bodite objektivni: opišite, kar vidite (npr. »Naklon klančine 10° z ročajem na eni strani« namesto »klančina je slaba«). Fotografije pomagajo poudariti težave (kot so ozka vrata) in dobre prakse.</w:t>
      </w:r>
    </w:p>
    <w:p w14:paraId="3A2CE9CD" w14:textId="77777777" w:rsidR="001E5092" w:rsidRPr="00232AE3" w:rsidRDefault="001E5092" w:rsidP="001E5092">
      <w:pPr>
        <w:rPr>
          <w:lang w:val="en-GB"/>
        </w:rPr>
      </w:pPr>
      <w:r w:rsidRPr="00232AE3">
        <w:rPr>
          <w:lang w:val="en-GB"/>
        </w:rPr>
        <w:t xml:space="preserve">Po ogledu zberite svoje ugotovitve. Vsaka skupina naj pripravi kratko poročilo ali povzetek ključnih ovir in prednosti. Ta </w:t>
      </w:r>
      <w:r w:rsidRPr="00232AE3">
        <w:rPr>
          <w:b/>
          <w:bCs/>
          <w:lang w:val="en-GB"/>
        </w:rPr>
        <w:t xml:space="preserve">vaja revizije </w:t>
      </w:r>
      <w:r w:rsidRPr="00232AE3">
        <w:rPr>
          <w:lang w:val="en-GB"/>
        </w:rPr>
        <w:t>utrjuje vaše veščine, tako da boste kasneje lahko samozavestno ocenili katero koli lokacijo.</w:t>
      </w:r>
    </w:p>
    <w:p w14:paraId="681238E2" w14:textId="73EA1293" w:rsidR="001E5092" w:rsidRPr="00232AE3" w:rsidRDefault="001E5092" w:rsidP="001E5092">
      <w:pPr>
        <w:rPr>
          <w:lang w:val="en-GB"/>
        </w:rPr>
      </w:pPr>
      <w:r w:rsidRPr="00232AE3">
        <w:rPr>
          <w:lang w:val="en-GB"/>
        </w:rPr>
        <w:t>Pomislite na javno mesto, ki ste ga obiskali (muzej, park ali hotel). Katere značilnosti dostopnosti ali ovire ste opazili? Kako bi jih zabeležili s pomočjo kontrolnega seznama?</w:t>
      </w:r>
    </w:p>
    <w:p w14:paraId="3A8D9AF6" w14:textId="77777777" w:rsidR="001E5092" w:rsidRPr="00232AE3" w:rsidRDefault="001E5092" w:rsidP="001E5092">
      <w:pPr>
        <w:rPr>
          <w:lang w:val="en-GB"/>
        </w:rPr>
      </w:pPr>
    </w:p>
    <w:p w14:paraId="18D8FE9C" w14:textId="18F99DAA" w:rsidR="001E5092" w:rsidRPr="00827CA0" w:rsidRDefault="001E5092" w:rsidP="001E5092">
      <w:pPr>
        <w:pStyle w:val="Heading3"/>
        <w:numPr>
          <w:ilvl w:val="2"/>
          <w:numId w:val="1"/>
        </w:numPr>
        <w:rPr>
          <w:lang w:val="en-GB"/>
        </w:rPr>
      </w:pPr>
      <w:bookmarkStart w:id="84" w:name="_Toc219970106"/>
      <w:r w:rsidRPr="00232AE3">
        <w:rPr>
          <w:lang w:val="en-GB"/>
        </w:rPr>
        <w:t>Opazovanje in dokumentiranje</w:t>
      </w:r>
      <w:bookmarkEnd w:id="84"/>
    </w:p>
    <w:p w14:paraId="1E1D2705" w14:textId="72C1BEBB" w:rsidR="001E5092" w:rsidRPr="00232AE3" w:rsidRDefault="001E5092" w:rsidP="001E5092">
      <w:pPr>
        <w:rPr>
          <w:lang w:val="en-GB"/>
        </w:rPr>
      </w:pPr>
      <w:r w:rsidRPr="00232AE3">
        <w:rPr>
          <w:lang w:val="en-GB"/>
        </w:rPr>
        <w:t>Pri pregledu je vaš cilj opaziti vsako potencialno oviro ali olajšavo, od očitnih (manjkajoče klančine) do neopaznih (majhen tisk na brošurah). Upoštevajte naslednje nasvete:</w:t>
      </w:r>
    </w:p>
    <w:p w14:paraId="5F6EBA63" w14:textId="10FE030A" w:rsidR="001E5092" w:rsidRPr="00232AE3" w:rsidRDefault="001E5092">
      <w:pPr>
        <w:pStyle w:val="ListParagraph"/>
        <w:numPr>
          <w:ilvl w:val="0"/>
          <w:numId w:val="104"/>
        </w:numPr>
        <w:rPr>
          <w:lang w:val="en-GB"/>
        </w:rPr>
      </w:pPr>
      <w:r w:rsidRPr="00232AE3">
        <w:rPr>
          <w:b/>
          <w:bCs/>
          <w:lang w:val="en-GB"/>
        </w:rPr>
        <w:t xml:space="preserve">Bodite sistematični: </w:t>
      </w:r>
      <w:r w:rsidRPr="00232AE3">
        <w:rPr>
          <w:lang w:val="en-GB"/>
        </w:rPr>
        <w:t>sledite kategorijam kontrolnega seznama (vhod, poti, sanitarije, zasilni izhodi).</w:t>
      </w:r>
    </w:p>
    <w:p w14:paraId="35F1646C" w14:textId="77777777" w:rsidR="001E5092" w:rsidRPr="00232AE3" w:rsidRDefault="001E5092">
      <w:pPr>
        <w:pStyle w:val="ListParagraph"/>
        <w:numPr>
          <w:ilvl w:val="0"/>
          <w:numId w:val="104"/>
        </w:numPr>
        <w:rPr>
          <w:lang w:val="en-GB"/>
        </w:rPr>
      </w:pPr>
      <w:r w:rsidRPr="00232AE3">
        <w:rPr>
          <w:b/>
          <w:bCs/>
          <w:lang w:val="en-GB"/>
        </w:rPr>
        <w:t xml:space="preserve">Uporabite svoje čute: </w:t>
      </w:r>
      <w:r w:rsidRPr="00232AE3">
        <w:rPr>
          <w:lang w:val="en-GB"/>
        </w:rPr>
        <w:t>pomislite na različne potrebe – preizkusite tipne zemljevide, prisluhnite hrupu v ozadju (za obiskovalce z okvaro sluha), preizkusite kljuke na vratih itd.</w:t>
      </w:r>
    </w:p>
    <w:p w14:paraId="08A651C3" w14:textId="77777777" w:rsidR="001E5092" w:rsidRPr="00232AE3" w:rsidRDefault="001E5092">
      <w:pPr>
        <w:pStyle w:val="ListParagraph"/>
        <w:numPr>
          <w:ilvl w:val="0"/>
          <w:numId w:val="104"/>
        </w:numPr>
        <w:rPr>
          <w:lang w:val="en-GB"/>
        </w:rPr>
      </w:pPr>
      <w:r w:rsidRPr="00232AE3">
        <w:rPr>
          <w:b/>
          <w:bCs/>
          <w:lang w:val="en-GB"/>
        </w:rPr>
        <w:t xml:space="preserve">Natančno beležite: </w:t>
      </w:r>
      <w:r w:rsidRPr="00232AE3">
        <w:rPr>
          <w:lang w:val="en-GB"/>
        </w:rPr>
        <w:t>Zapišite dejstva. Npr. »Glavni vhod ima dve stopnici, ni klančine (ovira)« ali »Na voljo je avdio vodnik«.</w:t>
      </w:r>
    </w:p>
    <w:p w14:paraId="6F9B671A" w14:textId="77777777" w:rsidR="001E5092" w:rsidRPr="00232AE3" w:rsidRDefault="001E5092">
      <w:pPr>
        <w:pStyle w:val="ListParagraph"/>
        <w:numPr>
          <w:ilvl w:val="0"/>
          <w:numId w:val="104"/>
        </w:numPr>
        <w:rPr>
          <w:lang w:val="en-GB"/>
        </w:rPr>
      </w:pPr>
      <w:r w:rsidRPr="00232AE3">
        <w:rPr>
          <w:b/>
          <w:bCs/>
          <w:lang w:val="en-GB"/>
        </w:rPr>
        <w:lastRenderedPageBreak/>
        <w:t xml:space="preserve">Fotografirajte kontekst: </w:t>
      </w:r>
      <w:r w:rsidRPr="00232AE3">
        <w:rPr>
          <w:lang w:val="en-GB"/>
        </w:rPr>
        <w:t>posnemite široke fotografije, ki prikazujejo, kje so ovire (npr. stopnice), in bližnje posnetke posameznih podrobnosti (npr. besedilo na znakih).</w:t>
      </w:r>
    </w:p>
    <w:p w14:paraId="37CF324D" w14:textId="77777777" w:rsidR="001E5092" w:rsidRPr="00232AE3" w:rsidRDefault="001E5092" w:rsidP="001E5092">
      <w:pPr>
        <w:rPr>
          <w:lang w:val="en-GB"/>
        </w:rPr>
      </w:pPr>
      <w:r w:rsidRPr="00232AE3">
        <w:rPr>
          <w:lang w:val="en-GB"/>
        </w:rPr>
        <w:t xml:space="preserve">Po dokumentiranju v manjših skupinah razpravljajte o svojih opažanjih. Primerjajte zapiske: Ali ste vsi opazili iste težave? Včasih člani ekipe opazijo različne stvari, kar je dragoceno. Skupaj povzemite ključne ugotovitve iz » « in možne hitre rešitve. Ta skupinska refleksija vam pomaga razviti </w:t>
      </w:r>
      <w:r w:rsidRPr="00232AE3">
        <w:rPr>
          <w:b/>
          <w:bCs/>
          <w:lang w:val="en-GB"/>
        </w:rPr>
        <w:t xml:space="preserve">perspektivo trenerja </w:t>
      </w:r>
      <w:r w:rsidRPr="00232AE3">
        <w:rPr>
          <w:lang w:val="en-GB"/>
        </w:rPr>
        <w:t>– naučite se, kako različni ljudje razlagajo tisto, kar vidijo, in kako voditi druge.</w:t>
      </w:r>
    </w:p>
    <w:p w14:paraId="22C99681" w14:textId="6846E5B1" w:rsidR="001E5092" w:rsidRPr="00232AE3" w:rsidRDefault="001E5092" w:rsidP="001E5092">
      <w:pPr>
        <w:rPr>
          <w:lang w:val="en-GB"/>
        </w:rPr>
      </w:pPr>
    </w:p>
    <w:p w14:paraId="4933AFFD" w14:textId="77777777" w:rsidR="001E5092" w:rsidRPr="00232AE3" w:rsidRDefault="001E5092" w:rsidP="0025104D">
      <w:pPr>
        <w:pStyle w:val="Heading3"/>
        <w:numPr>
          <w:ilvl w:val="2"/>
          <w:numId w:val="1"/>
        </w:numPr>
        <w:rPr>
          <w:lang w:val="en-GB"/>
        </w:rPr>
      </w:pPr>
      <w:bookmarkStart w:id="85" w:name="_Toc219970107"/>
      <w:r w:rsidRPr="00232AE3">
        <w:rPr>
          <w:lang w:val="en-GB"/>
        </w:rPr>
        <w:t>Praktična dejavnost</w:t>
      </w:r>
      <w:bookmarkEnd w:id="85"/>
    </w:p>
    <w:p w14:paraId="4E0C9CA2" w14:textId="09DA6B30" w:rsidR="001E5092" w:rsidRPr="00232AE3" w:rsidRDefault="001E5092" w:rsidP="001E5092">
      <w:pPr>
        <w:rPr>
          <w:lang w:val="en-GB"/>
        </w:rPr>
      </w:pPr>
      <w:r w:rsidRPr="00232AE3">
        <w:rPr>
          <w:lang w:val="en-GB"/>
        </w:rPr>
        <w:t>Med obiskom na kraju samem delajte v skupinah in izpolnite kontrolni seznam za pregled. Nato zamenjajte skupine: vsaka oseba da povratne informacije drugi skupini o svojih ugotovitvah.</w:t>
      </w:r>
    </w:p>
    <w:p w14:paraId="7DFA888C" w14:textId="7BC76228" w:rsidR="00415A2B" w:rsidRDefault="001E5092" w:rsidP="007B3061">
      <w:pPr>
        <w:rPr>
          <w:lang w:val="en-GB"/>
        </w:rPr>
      </w:pPr>
      <w:r w:rsidRPr="00232AE3">
        <w:rPr>
          <w:lang w:val="en-GB"/>
        </w:rPr>
        <w:t>Po zaključku terenskega pregleda na kratko (v točkah) napišite, kaj ste se naučili iz opazovanja pregledov drugih. Katera je bila ena od prednosti in eno področje za izboljšanje v pristopu vaše skupine? Kako boste te izkušnje uporabili pri vodenju drugih pri ocenjevanju dostopnosti?</w:t>
      </w:r>
    </w:p>
    <w:p w14:paraId="44332FD6" w14:textId="77777777" w:rsidR="00827CA0" w:rsidRPr="00232AE3" w:rsidRDefault="00827CA0" w:rsidP="007B3061">
      <w:pPr>
        <w:rPr>
          <w:lang w:val="en-GB"/>
        </w:rPr>
      </w:pPr>
    </w:p>
    <w:p w14:paraId="31989BF7" w14:textId="010FEF71" w:rsidR="00415A2B" w:rsidRPr="00232AE3" w:rsidRDefault="0073365D" w:rsidP="0025104D">
      <w:pPr>
        <w:pStyle w:val="Heading2"/>
        <w:numPr>
          <w:ilvl w:val="1"/>
          <w:numId w:val="1"/>
        </w:numPr>
      </w:pPr>
      <w:bookmarkStart w:id="86" w:name="_Toc219970108"/>
      <w:r>
        <w:t>DELAVNICA 3</w:t>
      </w:r>
      <w:r w:rsidR="00415A2B" w:rsidRPr="00232AE3">
        <w:t>: Financiranje projektov dostopnosti in ustvarjanje idej za vključujoč turizem</w:t>
      </w:r>
      <w:bookmarkEnd w:id="86"/>
    </w:p>
    <w:p w14:paraId="4C790D82" w14:textId="77777777" w:rsidR="00CF3140" w:rsidRPr="00232AE3" w:rsidRDefault="00CF3140" w:rsidP="00415A2B">
      <w:pPr>
        <w:rPr>
          <w:lang w:val="en-GB"/>
        </w:rPr>
      </w:pPr>
    </w:p>
    <w:p w14:paraId="30D3FE7F" w14:textId="77777777" w:rsidR="00765711" w:rsidRPr="00232AE3" w:rsidRDefault="00765711" w:rsidP="0025104D">
      <w:pPr>
        <w:pStyle w:val="Heading3"/>
        <w:numPr>
          <w:ilvl w:val="2"/>
          <w:numId w:val="1"/>
        </w:numPr>
        <w:rPr>
          <w:lang w:val="en-GB"/>
        </w:rPr>
      </w:pPr>
      <w:bookmarkStart w:id="87" w:name="_Toc219970109"/>
      <w:r w:rsidRPr="00232AE3">
        <w:rPr>
          <w:lang w:val="en-GB"/>
        </w:rPr>
        <w:t>Od vrzeli do idej za projekte</w:t>
      </w:r>
      <w:bookmarkEnd w:id="87"/>
    </w:p>
    <w:p w14:paraId="1D018E3F" w14:textId="4FD70DE6" w:rsidR="00765711" w:rsidRPr="00232AE3" w:rsidRDefault="00765711" w:rsidP="00765711">
      <w:pPr>
        <w:rPr>
          <w:lang w:val="en-GB"/>
        </w:rPr>
      </w:pPr>
      <w:r w:rsidRPr="00232AE3">
        <w:rPr>
          <w:lang w:val="en-GB"/>
        </w:rPr>
        <w:t xml:space="preserve">Začnite z ovirami in priložnostmi, ki ste jih opredelili v modulih 3–8 (revizije, usposabljanja, trženje). Vsaka ovira lahko postane osrednja tema projekta. Če na primer več lokacij nima dostopnih oznak (jezikovnih ali usmerjevalnih), bi lahko bila ideja za projekt </w:t>
      </w:r>
      <w:r w:rsidRPr="00232AE3">
        <w:rPr>
          <w:i/>
          <w:iCs/>
          <w:lang w:val="en-GB"/>
        </w:rPr>
        <w:t xml:space="preserve">»Razvoj vključujočih digitalnih zemljevidov in fizičnih oznak za muzej X«. </w:t>
      </w:r>
      <w:r w:rsidRPr="00232AE3">
        <w:rPr>
          <w:lang w:val="en-GB"/>
        </w:rPr>
        <w:t xml:space="preserve">Če lokacije potrebujejo usposabljanje osebja, bi lahko bila ideja </w:t>
      </w:r>
      <w:r w:rsidRPr="00232AE3">
        <w:rPr>
          <w:i/>
          <w:iCs/>
          <w:lang w:val="en-GB"/>
        </w:rPr>
        <w:t>»Izvedba delavnic o vključujoči storitvi za stranke za hotelsko osebje«.</w:t>
      </w:r>
      <w:r w:rsidRPr="00232AE3">
        <w:rPr>
          <w:lang w:val="en-GB"/>
        </w:rPr>
        <w:t xml:space="preserve"> Uporabite strukturiran pristop:</w:t>
      </w:r>
    </w:p>
    <w:p w14:paraId="5FBACB98" w14:textId="77777777" w:rsidR="00765711" w:rsidRPr="00232AE3" w:rsidRDefault="00765711">
      <w:pPr>
        <w:pStyle w:val="ListParagraph"/>
        <w:numPr>
          <w:ilvl w:val="0"/>
          <w:numId w:val="105"/>
        </w:numPr>
        <w:rPr>
          <w:lang w:val="en-GB"/>
        </w:rPr>
      </w:pPr>
      <w:r w:rsidRPr="00232AE3">
        <w:rPr>
          <w:b/>
          <w:bCs/>
          <w:lang w:val="en-GB"/>
        </w:rPr>
        <w:t xml:space="preserve">Napišite seznam problemov: </w:t>
      </w:r>
      <w:r w:rsidRPr="00232AE3">
        <w:rPr>
          <w:lang w:val="en-GB"/>
        </w:rPr>
        <w:t>Vzemite ključne težave, ki jih je ugotovila vaša skupina (npr. ni klančin, ni avdio vodnikov, slaba dostopnost spletne strani).</w:t>
      </w:r>
    </w:p>
    <w:p w14:paraId="1C2175B7" w14:textId="77777777" w:rsidR="00765711" w:rsidRPr="00232AE3" w:rsidRDefault="00765711">
      <w:pPr>
        <w:pStyle w:val="ListParagraph"/>
        <w:numPr>
          <w:ilvl w:val="0"/>
          <w:numId w:val="105"/>
        </w:numPr>
        <w:rPr>
          <w:lang w:val="en-GB"/>
        </w:rPr>
      </w:pPr>
      <w:r w:rsidRPr="00232AE3">
        <w:rPr>
          <w:b/>
          <w:bCs/>
          <w:lang w:val="en-GB"/>
        </w:rPr>
        <w:t xml:space="preserve">Zberite rešitve: </w:t>
      </w:r>
      <w:r w:rsidRPr="00232AE3">
        <w:rPr>
          <w:lang w:val="en-GB"/>
        </w:rPr>
        <w:t>Za vsak problem razmislite o možnih ukrepih. Ne omejujte se – upoštevajte fizične spremembe, digitalna orodja in nove storitve.</w:t>
      </w:r>
    </w:p>
    <w:p w14:paraId="4AADABBF" w14:textId="77777777" w:rsidR="00765711" w:rsidRPr="00232AE3" w:rsidRDefault="00765711">
      <w:pPr>
        <w:pStyle w:val="ListParagraph"/>
        <w:numPr>
          <w:ilvl w:val="0"/>
          <w:numId w:val="105"/>
        </w:numPr>
        <w:rPr>
          <w:lang w:val="en-GB"/>
        </w:rPr>
      </w:pPr>
      <w:r w:rsidRPr="00232AE3">
        <w:rPr>
          <w:b/>
          <w:bCs/>
          <w:lang w:val="en-GB"/>
        </w:rPr>
        <w:t xml:space="preserve">Razvrstite po vrsti: </w:t>
      </w:r>
      <w:r w:rsidRPr="00232AE3">
        <w:rPr>
          <w:lang w:val="en-GB"/>
        </w:rPr>
        <w:t xml:space="preserve">Projekti se pogosto uvrščajo v naslednje kategorije: </w:t>
      </w:r>
      <w:r w:rsidRPr="00232AE3">
        <w:rPr>
          <w:i/>
          <w:iCs/>
          <w:lang w:val="en-GB"/>
        </w:rPr>
        <w:t xml:space="preserve">fizične izboljšave </w:t>
      </w:r>
      <w:r w:rsidRPr="00232AE3">
        <w:rPr>
          <w:lang w:val="en-GB"/>
        </w:rPr>
        <w:t xml:space="preserve">(npr. klančine, dvigala, klopi, vključujoči igralni prostori, kot je zgornji primer dostopa do plaže), </w:t>
      </w:r>
      <w:r w:rsidRPr="00232AE3">
        <w:rPr>
          <w:i/>
          <w:iCs/>
          <w:lang w:val="en-GB"/>
        </w:rPr>
        <w:t xml:space="preserve">digitalne rešitve </w:t>
      </w:r>
      <w:r w:rsidRPr="00232AE3">
        <w:rPr>
          <w:lang w:val="en-GB"/>
        </w:rPr>
        <w:t xml:space="preserve">(npr. dostopna spletna stran ali aplikacija) ali </w:t>
      </w:r>
      <w:r w:rsidRPr="00232AE3">
        <w:rPr>
          <w:i/>
          <w:iCs/>
          <w:lang w:val="en-GB"/>
        </w:rPr>
        <w:t xml:space="preserve">storitve/usposabljanje </w:t>
      </w:r>
      <w:r w:rsidRPr="00232AE3">
        <w:rPr>
          <w:lang w:val="en-GB"/>
        </w:rPr>
        <w:t>(npr. novi programi ogledov, delavnice za osebje).</w:t>
      </w:r>
    </w:p>
    <w:p w14:paraId="133E3E49" w14:textId="77777777" w:rsidR="00765711" w:rsidRPr="00232AE3" w:rsidRDefault="00765711" w:rsidP="00765711">
      <w:pPr>
        <w:rPr>
          <w:lang w:val="en-GB"/>
        </w:rPr>
      </w:pPr>
    </w:p>
    <w:p w14:paraId="0F635E7F" w14:textId="55E83755" w:rsidR="00765711" w:rsidRPr="00232AE3" w:rsidRDefault="00765711" w:rsidP="0025104D">
      <w:pPr>
        <w:pStyle w:val="Heading3"/>
        <w:numPr>
          <w:ilvl w:val="2"/>
          <w:numId w:val="1"/>
        </w:numPr>
        <w:rPr>
          <w:lang w:val="en-GB"/>
        </w:rPr>
      </w:pPr>
      <w:bookmarkStart w:id="88" w:name="_Toc219970110"/>
      <w:r w:rsidRPr="00232AE3">
        <w:rPr>
          <w:lang w:val="en-GB"/>
        </w:rPr>
        <w:t>Vrste projektov za dostopnost</w:t>
      </w:r>
      <w:bookmarkEnd w:id="88"/>
    </w:p>
    <w:p w14:paraId="722CE595" w14:textId="3C6CB9A6" w:rsidR="00765711" w:rsidRPr="00827CA0" w:rsidRDefault="00765711" w:rsidP="00827CA0">
      <w:pPr>
        <w:rPr>
          <w:lang w:val="en-GB"/>
        </w:rPr>
      </w:pPr>
      <w:r w:rsidRPr="00827CA0">
        <w:rPr>
          <w:b/>
          <w:bCs/>
          <w:lang w:val="en-GB"/>
        </w:rPr>
        <w:t>Fizični ukrepi</w:t>
      </w:r>
      <w:r w:rsidR="00827CA0">
        <w:rPr>
          <w:b/>
          <w:bCs/>
          <w:lang w:val="en-GB"/>
        </w:rPr>
        <w:t xml:space="preserve">. </w:t>
      </w:r>
      <w:r w:rsidRPr="00827CA0">
        <w:rPr>
          <w:lang w:val="en-GB"/>
        </w:rPr>
        <w:t xml:space="preserve">Gradnja ali prenova infrastrukture (klančine, dvigala, razširjene poti, taktilni vodniki). Primer: namestitev premične klančine za dostop do plaže, kot je prikazano </w:t>
      </w:r>
      <w:r w:rsidR="007B3061" w:rsidRPr="00827CA0">
        <w:rPr>
          <w:lang w:val="en-GB"/>
        </w:rPr>
        <w:t>zgoraj</w:t>
      </w:r>
      <w:r w:rsidRPr="00827CA0">
        <w:rPr>
          <w:lang w:val="en-GB"/>
        </w:rPr>
        <w:t>, omogoča uporabnikom invalidskih vozičkov dostop do vode.</w:t>
      </w:r>
    </w:p>
    <w:p w14:paraId="3F706EDA" w14:textId="5FD8B160" w:rsidR="00765711" w:rsidRPr="00827CA0" w:rsidRDefault="00765711" w:rsidP="00827CA0">
      <w:pPr>
        <w:rPr>
          <w:lang w:val="en-GB"/>
        </w:rPr>
      </w:pPr>
      <w:r w:rsidRPr="00827CA0">
        <w:rPr>
          <w:b/>
          <w:bCs/>
          <w:lang w:val="en-GB"/>
        </w:rPr>
        <w:lastRenderedPageBreak/>
        <w:t>Digitalne/informacijske rešitve</w:t>
      </w:r>
      <w:r w:rsidR="00827CA0">
        <w:rPr>
          <w:b/>
          <w:bCs/>
          <w:lang w:val="en-GB"/>
        </w:rPr>
        <w:t xml:space="preserve">. </w:t>
      </w:r>
      <w:r w:rsidRPr="00827CA0">
        <w:rPr>
          <w:lang w:val="en-GB"/>
        </w:rPr>
        <w:t>Ustvarjanje dostopnih spletnih strani, mobilnih aplikacij ali digitalnih vsebin (avdio vodniki, digitalni zemljevidi z velikim tiskom, spletni sistemi za rezervacije s filtri za dostopnost). Na primer, posodobitev turistične spletne strani, da ustreza standardom WCAG.</w:t>
      </w:r>
    </w:p>
    <w:p w14:paraId="5759866C" w14:textId="034BEA2B" w:rsidR="00765711" w:rsidRPr="00827CA0" w:rsidRDefault="00765711" w:rsidP="00827CA0">
      <w:pPr>
        <w:rPr>
          <w:lang w:val="en-GB"/>
        </w:rPr>
      </w:pPr>
      <w:r w:rsidRPr="00827CA0">
        <w:rPr>
          <w:b/>
          <w:bCs/>
          <w:lang w:val="en-GB"/>
        </w:rPr>
        <w:t>Izboljšave storitev in izkušenj</w:t>
      </w:r>
      <w:r w:rsidR="00827CA0">
        <w:rPr>
          <w:b/>
          <w:bCs/>
          <w:lang w:val="en-GB"/>
        </w:rPr>
        <w:t xml:space="preserve">. </w:t>
      </w:r>
      <w:r w:rsidRPr="00827CA0">
        <w:rPr>
          <w:lang w:val="en-GB"/>
        </w:rPr>
        <w:t>Ponujanje programov usposabljanja osebja, vključujočih zasnov izletov ali časov dogodkov, prijaznih do ljudi s posebnimi čutnimi potrebami.</w:t>
      </w:r>
    </w:p>
    <w:p w14:paraId="2145A9ED" w14:textId="77777777" w:rsidR="00765711" w:rsidRPr="00232AE3" w:rsidRDefault="00765711" w:rsidP="00765711">
      <w:pPr>
        <w:rPr>
          <w:lang w:val="en-GB"/>
        </w:rPr>
      </w:pPr>
    </w:p>
    <w:p w14:paraId="4C785EE9" w14:textId="06EF7E13" w:rsidR="00765711" w:rsidRPr="00232AE3" w:rsidRDefault="00765711" w:rsidP="0025104D">
      <w:pPr>
        <w:pStyle w:val="Heading3"/>
        <w:numPr>
          <w:ilvl w:val="2"/>
          <w:numId w:val="1"/>
        </w:numPr>
        <w:rPr>
          <w:lang w:val="en-GB"/>
        </w:rPr>
      </w:pPr>
      <w:bookmarkStart w:id="89" w:name="_Toc219970111"/>
      <w:r w:rsidRPr="00232AE3">
        <w:rPr>
          <w:lang w:val="en-GB"/>
        </w:rPr>
        <w:t>Viri</w:t>
      </w:r>
      <w:r w:rsidR="005D4FCA" w:rsidRPr="00232AE3">
        <w:rPr>
          <w:lang w:val="en-GB"/>
        </w:rPr>
        <w:t xml:space="preserve"> financiranja</w:t>
      </w:r>
      <w:bookmarkEnd w:id="89"/>
    </w:p>
    <w:p w14:paraId="40DDF8F2" w14:textId="2FEF2E8D" w:rsidR="00765711" w:rsidRPr="00232AE3" w:rsidRDefault="00F54FD8" w:rsidP="00765711">
      <w:pPr>
        <w:rPr>
          <w:lang w:val="en-GB"/>
        </w:rPr>
      </w:pPr>
      <w:r w:rsidRPr="00232AE3">
        <w:rPr>
          <w:lang w:val="en-GB"/>
        </w:rPr>
        <w:t xml:space="preserve">Vlaganje v dostopnost se pogosto obravnava kot dolgoročni cilj, nekaj, za kar si je treba prizadevati, »ko to dopuščajo finančna sredstva«. V praksi že obstaja široka paleta javnih programov, ki lahko neposredno podpirajo izboljšave na področju dostopnosti, če veste, kje iskati in kako oblikovati svojo idejo. V tem poglavju so predstavljeni glavni viri financiranja, ki se lahko uporabijo za financiranje pobud za dostopnost v turizmu, s poudarkom na programih, ki so resnično primerni za projekte, povezane z dostopnostjo, in ne na splošnem financiranju podjetij. </w:t>
      </w:r>
      <w:r w:rsidR="00765711" w:rsidRPr="00232AE3">
        <w:rPr>
          <w:lang w:val="en-GB"/>
        </w:rPr>
        <w:t>Informacije o programih financiranja in primeri so črpani iz virov Evropske komisije in nedavnih študij primerov iz panoge.</w:t>
      </w:r>
    </w:p>
    <w:p w14:paraId="0A1A339E" w14:textId="77777777" w:rsidR="00F54FD8" w:rsidRPr="00232AE3" w:rsidRDefault="00F54FD8" w:rsidP="00765711">
      <w:pPr>
        <w:rPr>
          <w:lang w:val="en-GB"/>
        </w:rPr>
      </w:pPr>
    </w:p>
    <w:p w14:paraId="12E594DB" w14:textId="77777777" w:rsidR="00F54FD8" w:rsidRPr="00232AE3" w:rsidRDefault="00F54FD8" w:rsidP="0073365D">
      <w:pPr>
        <w:pStyle w:val="Heading4"/>
        <w:rPr>
          <w:lang w:val="en-GB"/>
        </w:rPr>
      </w:pPr>
      <w:r w:rsidRPr="00232AE3">
        <w:rPr>
          <w:lang w:val="en-GB"/>
        </w:rPr>
        <w:t>Programi, ki jih financira EU in podpirajo dostopnost</w:t>
      </w:r>
    </w:p>
    <w:p w14:paraId="0C8C5926" w14:textId="2EE60A55" w:rsidR="00F54FD8" w:rsidRPr="00232AE3" w:rsidRDefault="00F54FD8" w:rsidP="00F54FD8">
      <w:pPr>
        <w:rPr>
          <w:lang w:val="en-GB"/>
        </w:rPr>
      </w:pPr>
      <w:r w:rsidRPr="00232AE3">
        <w:rPr>
          <w:lang w:val="en-GB"/>
        </w:rPr>
        <w:t>Mnogi programi Evropske unije v naslovu ne uporabljajo besede „dostopnost“, vendar izrecno podpirajo vključevanje, enakopravno sodelovanje, odpravo ovir in socialne inovacije. Projekti dostopnosti se dobro ujemajo, če so jasno povezani s temi cilji.</w:t>
      </w:r>
    </w:p>
    <w:p w14:paraId="1AB79BF4" w14:textId="77777777" w:rsidR="00F54FD8" w:rsidRPr="0073365D" w:rsidRDefault="00F54FD8" w:rsidP="0073365D">
      <w:pPr>
        <w:rPr>
          <w:b/>
          <w:bCs/>
          <w:lang w:val="en-GB"/>
        </w:rPr>
      </w:pPr>
      <w:r w:rsidRPr="0073365D">
        <w:rPr>
          <w:b/>
          <w:bCs/>
          <w:lang w:val="en-GB"/>
        </w:rPr>
        <w:t>Program Erasmus</w:t>
      </w:r>
    </w:p>
    <w:p w14:paraId="0CF2F703" w14:textId="4C58041E" w:rsidR="00A5405A" w:rsidRPr="00232AE3" w:rsidRDefault="00F54FD8" w:rsidP="00A5405A">
      <w:pPr>
        <w:rPr>
          <w:lang w:val="en-GB"/>
        </w:rPr>
      </w:pPr>
      <w:r w:rsidRPr="00232AE3">
        <w:rPr>
          <w:lang w:val="en-GB"/>
        </w:rPr>
        <w:t xml:space="preserve">Erasmus+ je najbolj znan po izobraževanju in usposabljanju, vendar je tudi odlična možnost za financiranje pobud na področju dostopnosti. Zlasti so primerni projekti, ki se osredotočajo na usposabljanje osebja, razvoj veščin na področju dostopnega turizma, oblikovanje vključujočih storitev ali soustvarjanje z invalidi. Erasmus+ običajno ne financira fizične infrastrukture, vendar lahko podpira znanje, orodja in zmogljivosti, ki omogočajo trajnostne izboljšave na področju dostopnosti. </w:t>
      </w:r>
      <w:r w:rsidR="00A5405A" w:rsidRPr="00232AE3">
        <w:rPr>
          <w:lang w:val="en-GB"/>
        </w:rPr>
        <w:t>Kako se to ujema s projekti na področju dostopnosti:</w:t>
      </w:r>
    </w:p>
    <w:p w14:paraId="5FFAD606" w14:textId="77777777" w:rsidR="00A5405A" w:rsidRPr="00827CA0" w:rsidRDefault="00A5405A">
      <w:pPr>
        <w:pStyle w:val="ListParagraph"/>
        <w:numPr>
          <w:ilvl w:val="0"/>
          <w:numId w:val="115"/>
        </w:numPr>
        <w:rPr>
          <w:lang w:val="en-GB"/>
        </w:rPr>
      </w:pPr>
      <w:r w:rsidRPr="00827CA0">
        <w:rPr>
          <w:lang w:val="en-GB"/>
        </w:rPr>
        <w:t>Izboljšane kompetence osebja: Erasmus+ financira izobraževalne in usposabljalne programe, vključno s tistimi, ki se osredotočajo na dostopnost, vključevanje in turizem.</w:t>
      </w:r>
    </w:p>
    <w:p w14:paraId="34F19D44" w14:textId="77777777" w:rsidR="00A5405A" w:rsidRPr="00827CA0" w:rsidRDefault="00A5405A">
      <w:pPr>
        <w:pStyle w:val="ListParagraph"/>
        <w:numPr>
          <w:ilvl w:val="0"/>
          <w:numId w:val="115"/>
        </w:numPr>
        <w:rPr>
          <w:lang w:val="en-GB"/>
        </w:rPr>
      </w:pPr>
      <w:r w:rsidRPr="00827CA0">
        <w:rPr>
          <w:lang w:val="en-GB"/>
        </w:rPr>
        <w:t>Uporaba podpornih in digitalnih tehnologij: Projekti v okviru programa Erasmus+ lahko vključujejo digitalna učna orodja za usposabljanje turističnega osebja na področju dostopnosti.</w:t>
      </w:r>
    </w:p>
    <w:p w14:paraId="342B018F" w14:textId="77777777" w:rsidR="00A5405A" w:rsidRPr="00827CA0" w:rsidRDefault="00A5405A">
      <w:pPr>
        <w:pStyle w:val="ListParagraph"/>
        <w:numPr>
          <w:ilvl w:val="0"/>
          <w:numId w:val="115"/>
        </w:numPr>
        <w:rPr>
          <w:lang w:val="en-GB"/>
        </w:rPr>
      </w:pPr>
      <w:r w:rsidRPr="00827CA0">
        <w:rPr>
          <w:lang w:val="en-GB"/>
        </w:rPr>
        <w:t>Ozaveščanje in vključevanje: lahko podpira kampanje o vključevanju in dostopnosti prek izobraževalnih partnerstev.</w:t>
      </w:r>
    </w:p>
    <w:p w14:paraId="4F0DDB2B" w14:textId="77777777" w:rsidR="00F54FD8" w:rsidRPr="0073365D" w:rsidRDefault="00F54FD8" w:rsidP="0073365D">
      <w:pPr>
        <w:rPr>
          <w:b/>
          <w:bCs/>
          <w:lang w:val="en-GB"/>
        </w:rPr>
      </w:pPr>
      <w:r w:rsidRPr="0073365D">
        <w:rPr>
          <w:b/>
          <w:bCs/>
          <w:lang w:val="en-GB"/>
        </w:rPr>
        <w:t>Evropski socialni sklad Plus (ESF+)</w:t>
      </w:r>
    </w:p>
    <w:p w14:paraId="5E52BF91" w14:textId="122308AE" w:rsidR="00A5405A" w:rsidRPr="00232AE3" w:rsidRDefault="00F54FD8" w:rsidP="00A5405A">
      <w:pPr>
        <w:rPr>
          <w:lang w:val="en-GB"/>
        </w:rPr>
      </w:pPr>
      <w:r w:rsidRPr="00232AE3">
        <w:rPr>
          <w:lang w:val="en-GB"/>
        </w:rPr>
        <w:t xml:space="preserve">ESF+ podpira zaposlovanje, socialno vključevanje in razvoj spretnosti. Projekti dostopnosti so upravičeni, če izboljšujejo dostop do delovnih mest, usposabljanja ali storitev za ljudi s posebnimi potrebami in druge izključene skupine. V turizmu to lahko vključuje usposabljanje osebja za zagotavljanje dostopnih storitev, razvoj vključujočih poti do zaposlitve ali izboljšanje organizacijskih praks, da lahko turistična podjetja bolje služijo raznolikim obiskovalcem. </w:t>
      </w:r>
      <w:r w:rsidR="00A5405A" w:rsidRPr="00232AE3">
        <w:rPr>
          <w:lang w:val="en-GB"/>
        </w:rPr>
        <w:t>Kako se to ujema s projekti dostopnosti:</w:t>
      </w:r>
    </w:p>
    <w:p w14:paraId="2DABA296" w14:textId="1B881700" w:rsidR="00A5405A" w:rsidRPr="00232AE3" w:rsidRDefault="00A5405A">
      <w:pPr>
        <w:pStyle w:val="ListParagraph"/>
        <w:numPr>
          <w:ilvl w:val="0"/>
          <w:numId w:val="108"/>
        </w:numPr>
        <w:rPr>
          <w:lang w:val="en-GB"/>
        </w:rPr>
      </w:pPr>
      <w:r w:rsidRPr="00232AE3">
        <w:rPr>
          <w:lang w:val="en-GB"/>
        </w:rPr>
        <w:lastRenderedPageBreak/>
        <w:t>ESF+ ni posebej usmerjen v turistični ali kulturni sektor; lahko posredno podpira pobude, povezane s turizmom, zlasti tiste, ki se osredotočajo na zaposlovanje, razvoj spretnosti in socialno vključevanje v turistični industriji.</w:t>
      </w:r>
    </w:p>
    <w:p w14:paraId="6C169A83" w14:textId="77777777" w:rsidR="00827CA0" w:rsidRDefault="00827CA0" w:rsidP="0073365D">
      <w:pPr>
        <w:rPr>
          <w:b/>
          <w:bCs/>
          <w:lang w:val="en-GB"/>
        </w:rPr>
      </w:pPr>
    </w:p>
    <w:p w14:paraId="276DCF0B" w14:textId="67A2D01B" w:rsidR="00F54FD8" w:rsidRPr="0073365D" w:rsidRDefault="00F54FD8" w:rsidP="0073365D">
      <w:pPr>
        <w:rPr>
          <w:b/>
          <w:bCs/>
          <w:lang w:val="en-GB"/>
        </w:rPr>
      </w:pPr>
      <w:r w:rsidRPr="0073365D">
        <w:rPr>
          <w:b/>
          <w:bCs/>
          <w:lang w:val="en-GB"/>
        </w:rPr>
        <w:t>Evropski sklad za regionalni razvoj (ESRR) in Kohezijski sklad</w:t>
      </w:r>
    </w:p>
    <w:p w14:paraId="6F6FC6E8" w14:textId="3C7FFC91" w:rsidR="00A5405A" w:rsidRPr="00232AE3" w:rsidRDefault="00F54FD8" w:rsidP="00A5405A">
      <w:pPr>
        <w:rPr>
          <w:lang w:val="en-GB"/>
        </w:rPr>
      </w:pPr>
      <w:r w:rsidRPr="00232AE3">
        <w:rPr>
          <w:lang w:val="en-GB"/>
        </w:rPr>
        <w:t xml:space="preserve">Ti skladi so med najbolj pomembnimi za izboljšave fizične dostopnosti. Podpirajo regionalni razvoj, infrastrukturo in inovacije. Projekti dostopnosti se dobro ujemajo, kadar so povezani z razvojem destinacij, obnovo turističnih lokacij ali izboljšanjem javne turistične infrastrukture. Tipični primeri vključujejo zagotavljanje fizične dostopnosti do znamenitosti, izboljšanje sistemov za orientacijo in informacijskih sistemov ali posodobitev objektov za obiskovalce za odstranitev ovir. </w:t>
      </w:r>
      <w:r w:rsidR="00A5405A" w:rsidRPr="00232AE3">
        <w:rPr>
          <w:lang w:val="en-GB"/>
        </w:rPr>
        <w:t>Kako se to ujema s projekti dostopnosti:</w:t>
      </w:r>
    </w:p>
    <w:p w14:paraId="3715FAE7" w14:textId="17B0514F" w:rsidR="00A5405A" w:rsidRPr="00232AE3" w:rsidRDefault="00A5405A">
      <w:pPr>
        <w:pStyle w:val="ListParagraph"/>
        <w:numPr>
          <w:ilvl w:val="0"/>
          <w:numId w:val="108"/>
        </w:numPr>
        <w:rPr>
          <w:lang w:val="en-GB"/>
        </w:rPr>
      </w:pPr>
      <w:r w:rsidRPr="00232AE3">
        <w:rPr>
          <w:lang w:val="en-GB"/>
        </w:rPr>
        <w:t>Poudarek ESRR na krepitvi regionalnega razvoja in podpori MSP je v skladu s cilji projektov dostopnosti, zlasti na področjih, povezanih z izboljšanjem turistične infrastrukture, spodbujanjem kulturne dediščine in krepitvijo vključujočih turističnih storitev.</w:t>
      </w:r>
    </w:p>
    <w:p w14:paraId="207F91D3" w14:textId="590A112F" w:rsidR="00F54FD8" w:rsidRPr="0073365D" w:rsidRDefault="00F54FD8" w:rsidP="0073365D">
      <w:pPr>
        <w:rPr>
          <w:b/>
          <w:bCs/>
          <w:lang w:val="en-GB"/>
        </w:rPr>
      </w:pPr>
      <w:r w:rsidRPr="0073365D">
        <w:rPr>
          <w:b/>
          <w:bCs/>
          <w:lang w:val="en-GB"/>
        </w:rPr>
        <w:t>Evropski kmetijski sklad za razvoj podeželja (EKSRP)</w:t>
      </w:r>
    </w:p>
    <w:p w14:paraId="4E6EEEEB" w14:textId="196AE28D" w:rsidR="00A5405A" w:rsidRPr="00232AE3" w:rsidRDefault="00F54FD8" w:rsidP="00A5405A">
      <w:pPr>
        <w:rPr>
          <w:lang w:val="en-GB"/>
        </w:rPr>
      </w:pPr>
      <w:r w:rsidRPr="00232AE3">
        <w:rPr>
          <w:lang w:val="en-GB"/>
        </w:rPr>
        <w:t xml:space="preserve">Na podeželskih območjih lahko EAFRD podpira izboljšave dostopnosti, ki krepijo lokalni turizem in storitve za skupnost. Projekti lahko vključujejo zagotavljanje dostopnosti podeželskih nastanitev, poti, obiskovalskih centrov ali kulturnih znamenitosti. Dostopnost se običajno financira v okviru širših pobud za razvoj podeželja, diverzifikacijo ali lokalni razvoj, ki ga vodi skupnost. </w:t>
      </w:r>
      <w:r w:rsidR="00A5405A" w:rsidRPr="00232AE3">
        <w:rPr>
          <w:lang w:val="en-GB"/>
        </w:rPr>
        <w:t>Osredotočenost EAFRD na razvoj podeželja in diverzifikacijo je v skladu s cilji projektov za dostopnost v turizmu, in sicer:</w:t>
      </w:r>
    </w:p>
    <w:p w14:paraId="10D0996C" w14:textId="77777777" w:rsidR="00A5405A" w:rsidRPr="00232AE3" w:rsidRDefault="00A5405A">
      <w:pPr>
        <w:pStyle w:val="ListParagraph"/>
        <w:numPr>
          <w:ilvl w:val="0"/>
          <w:numId w:val="108"/>
        </w:numPr>
        <w:rPr>
          <w:lang w:val="en-GB"/>
        </w:rPr>
      </w:pPr>
      <w:r w:rsidRPr="00232AE3">
        <w:rPr>
          <w:lang w:val="en-GB"/>
        </w:rPr>
        <w:t>Podpora razvoju turističnih objektov, dostopnih za vse, na podeželju.</w:t>
      </w:r>
    </w:p>
    <w:p w14:paraId="2D9A74DD" w14:textId="77777777" w:rsidR="00A5405A" w:rsidRPr="00232AE3" w:rsidRDefault="00A5405A">
      <w:pPr>
        <w:pStyle w:val="ListParagraph"/>
        <w:numPr>
          <w:ilvl w:val="0"/>
          <w:numId w:val="108"/>
        </w:numPr>
        <w:rPr>
          <w:lang w:val="en-GB"/>
        </w:rPr>
      </w:pPr>
      <w:r w:rsidRPr="00232AE3">
        <w:rPr>
          <w:lang w:val="en-GB"/>
        </w:rPr>
        <w:t>Spodbujanje storitev, ki zadovoljujejo raznolike potrebe turistov, vključno s tistimi z invalidnostjo.</w:t>
      </w:r>
    </w:p>
    <w:p w14:paraId="198217B5" w14:textId="77777777" w:rsidR="00A5405A" w:rsidRPr="00232AE3" w:rsidRDefault="00A5405A">
      <w:pPr>
        <w:pStyle w:val="ListParagraph"/>
        <w:numPr>
          <w:ilvl w:val="0"/>
          <w:numId w:val="108"/>
        </w:numPr>
        <w:rPr>
          <w:lang w:val="en-GB"/>
        </w:rPr>
      </w:pPr>
      <w:r w:rsidRPr="00232AE3">
        <w:rPr>
          <w:lang w:val="en-GB"/>
        </w:rPr>
        <w:t>Financiranje projektov, ki ohranjajo in spodbujajo lokalne tradicije in dediščino ter tako bogatijo turistično izkušnjo.</w:t>
      </w:r>
    </w:p>
    <w:p w14:paraId="37AFBEA6" w14:textId="6C31AFE2" w:rsidR="00F54FD8" w:rsidRPr="0073365D" w:rsidRDefault="00F54FD8" w:rsidP="0073365D">
      <w:pPr>
        <w:rPr>
          <w:b/>
          <w:bCs/>
          <w:lang w:val="en-GB"/>
        </w:rPr>
      </w:pPr>
      <w:r w:rsidRPr="0073365D">
        <w:rPr>
          <w:b/>
          <w:bCs/>
          <w:lang w:val="en-GB"/>
        </w:rPr>
        <w:t>Programi Interreg (čezmejni, transnacionalni in medregionalni)</w:t>
      </w:r>
    </w:p>
    <w:p w14:paraId="1E4933BD" w14:textId="79FC602F" w:rsidR="00A5405A" w:rsidRPr="00232AE3" w:rsidRDefault="00F54FD8" w:rsidP="00F54FD8">
      <w:pPr>
        <w:rPr>
          <w:lang w:val="en-GB"/>
        </w:rPr>
      </w:pPr>
      <w:r w:rsidRPr="00232AE3">
        <w:rPr>
          <w:lang w:val="en-GB"/>
        </w:rPr>
        <w:t xml:space="preserve">Programi Interreg financirajo sodelovanje med regijami in državami. Projekti na področju dostopnosti so primerni, kadar vključujejo skupne izzive, skupne rešitve ali izmenjavo dobrih praks. V turizmu to pogosto pomeni razvoj dostopnih poti, čezmejnih destinacij, skupnih standardov ali skupnih usposabljanj in pilotnih ukrepov, usmerjenih v vključujoč turizem. </w:t>
      </w:r>
      <w:r w:rsidR="00A5405A" w:rsidRPr="00232AE3">
        <w:rPr>
          <w:lang w:val="en-GB"/>
        </w:rPr>
        <w:t>Ti programi običajno:</w:t>
      </w:r>
    </w:p>
    <w:p w14:paraId="5620EDF1" w14:textId="15097659" w:rsidR="00A5405A" w:rsidRPr="00232AE3" w:rsidRDefault="00A5405A">
      <w:pPr>
        <w:pStyle w:val="ListParagraph"/>
        <w:numPr>
          <w:ilvl w:val="0"/>
          <w:numId w:val="109"/>
        </w:numPr>
        <w:rPr>
          <w:lang w:val="en-GB"/>
        </w:rPr>
      </w:pPr>
      <w:r w:rsidRPr="00232AE3">
        <w:rPr>
          <w:lang w:val="en-GB"/>
        </w:rPr>
        <w:t>si prizadevajo za povečanje prispevka turizma k regionalnim gospodarstvom ob zagotavljanju ohranjanja okolja in kulture</w:t>
      </w:r>
    </w:p>
    <w:p w14:paraId="5DDB86D7" w14:textId="6D12AA99" w:rsidR="00A5405A" w:rsidRPr="00232AE3" w:rsidRDefault="00A5405A">
      <w:pPr>
        <w:pStyle w:val="ListParagraph"/>
        <w:numPr>
          <w:ilvl w:val="0"/>
          <w:numId w:val="109"/>
        </w:numPr>
        <w:rPr>
          <w:lang w:val="en-GB"/>
        </w:rPr>
      </w:pPr>
      <w:r w:rsidRPr="00232AE3">
        <w:rPr>
          <w:lang w:val="en-GB" w:eastAsia="bg-BG"/>
        </w:rPr>
        <w:t>spodbujajo čezmejno sodelovanje na področju turizma in kulturne dediščine</w:t>
      </w:r>
    </w:p>
    <w:p w14:paraId="5CFB3427" w14:textId="550E1A63" w:rsidR="00A5405A" w:rsidRPr="00232AE3" w:rsidRDefault="00A5405A">
      <w:pPr>
        <w:pStyle w:val="ListParagraph"/>
        <w:numPr>
          <w:ilvl w:val="0"/>
          <w:numId w:val="109"/>
        </w:numPr>
        <w:rPr>
          <w:lang w:val="en-GB"/>
        </w:rPr>
      </w:pPr>
      <w:r w:rsidRPr="00232AE3">
        <w:rPr>
          <w:lang w:val="en-GB" w:eastAsia="bg-BG"/>
        </w:rPr>
        <w:t>ponujajo platformo za izmenjavo dobrih praks, izboljšanje čezmejne turistične infrastrukture in skupni razvoj turističnih produktov.</w:t>
      </w:r>
    </w:p>
    <w:p w14:paraId="15298118" w14:textId="744A37CD" w:rsidR="00F54FD8" w:rsidRPr="0073365D" w:rsidRDefault="00F54FD8" w:rsidP="0073365D">
      <w:pPr>
        <w:rPr>
          <w:b/>
          <w:bCs/>
          <w:lang w:val="en-GB"/>
        </w:rPr>
      </w:pPr>
      <w:r w:rsidRPr="0073365D">
        <w:rPr>
          <w:b/>
          <w:bCs/>
          <w:lang w:val="en-GB"/>
        </w:rPr>
        <w:t>Program Ustvarjalna Evropa</w:t>
      </w:r>
    </w:p>
    <w:p w14:paraId="5CF7DB55" w14:textId="1ADC6C0A" w:rsidR="00F54FD8" w:rsidRPr="00232AE3" w:rsidRDefault="00F54FD8" w:rsidP="00F54FD8">
      <w:pPr>
        <w:rPr>
          <w:lang w:val="en-GB"/>
        </w:rPr>
      </w:pPr>
      <w:r w:rsidRPr="00232AE3">
        <w:rPr>
          <w:lang w:val="en-GB"/>
        </w:rPr>
        <w:t xml:space="preserve">Program Ustvarjalna Evropa lahko podpira pobude za dostopnost na področju kulturnega turizma, dediščine in ustvarjalnih industrij. Projekti, ki izboljšujejo dostop do kulturnih doživetij, festivalov, </w:t>
      </w:r>
      <w:r w:rsidRPr="00232AE3">
        <w:rPr>
          <w:lang w:val="en-GB"/>
        </w:rPr>
        <w:lastRenderedPageBreak/>
        <w:t>muzejev ali spomenikov, zlasti prek vključujočega oblikovanja ali dostopnih digitalnih orodij, se dobro ujemajo s tem programom.</w:t>
      </w:r>
    </w:p>
    <w:p w14:paraId="52E9637D" w14:textId="52A47473" w:rsidR="00A5405A" w:rsidRPr="00232AE3" w:rsidRDefault="00A5405A" w:rsidP="00A5405A">
      <w:pPr>
        <w:rPr>
          <w:lang w:val="en-GB"/>
        </w:rPr>
      </w:pPr>
      <w:r w:rsidRPr="00232AE3">
        <w:rPr>
          <w:lang w:val="en-GB"/>
        </w:rPr>
        <w:t>Program je skladen s cilji projekta za dostopnost, zlasti na področjih, kjer se kulturna dostopnost prekriva s turizmom. Projekti, katerih cilj je omogočiti lažji dostop do kulturnih spomenikov, dogodkov ali doživetij različnim ciljnim skupinam, vključno z osebami s posebnimi potrebami, lahko izkoristijo prednosti tega programa.</w:t>
      </w:r>
    </w:p>
    <w:p w14:paraId="7B3F6414" w14:textId="77777777" w:rsidR="00F54FD8" w:rsidRPr="0073365D" w:rsidRDefault="00F54FD8" w:rsidP="0073365D">
      <w:pPr>
        <w:rPr>
          <w:b/>
          <w:bCs/>
          <w:lang w:val="en-GB"/>
        </w:rPr>
      </w:pPr>
      <w:r w:rsidRPr="0073365D">
        <w:rPr>
          <w:b/>
          <w:bCs/>
          <w:lang w:val="en-GB"/>
        </w:rPr>
        <w:t>Program Digitalna Evropa</w:t>
      </w:r>
    </w:p>
    <w:p w14:paraId="2BA62C9D" w14:textId="3456A687" w:rsidR="00F54FD8" w:rsidRPr="00232AE3" w:rsidRDefault="00F54FD8" w:rsidP="00F54FD8">
      <w:pPr>
        <w:rPr>
          <w:lang w:val="en-GB"/>
        </w:rPr>
      </w:pPr>
      <w:r w:rsidRPr="00232AE3">
        <w:rPr>
          <w:lang w:val="en-GB"/>
        </w:rPr>
        <w:t>Ta program podpira digitalno preoblikovanje. Projekti, povezani z dostopnostjo, so upravičeni, če se osredotočajo na dostopne digitalne storitve, vključujoče sisteme rezervacij, dostopne informacijske platforme ali podporne tehnologije, ki izboljšujejo turistično izkušnjo za ljudi s posebnimi potrebami.</w:t>
      </w:r>
    </w:p>
    <w:p w14:paraId="6D076B21" w14:textId="7C0EB073" w:rsidR="00F54FD8" w:rsidRPr="00232AE3" w:rsidRDefault="00A5405A" w:rsidP="00F54FD8">
      <w:pPr>
        <w:rPr>
          <w:lang w:val="en-GB"/>
        </w:rPr>
      </w:pPr>
      <w:r w:rsidRPr="00232AE3">
        <w:rPr>
          <w:lang w:val="en-GB"/>
        </w:rPr>
        <w:t>Poudarek programa Digitalna Evropa na digitalni transformaciji je v skladu s projekti za dostopnost, saj ponuja priložnosti za modernizacijo turističnih in dediščinskih storitev, izboljšanje digitalnih kompetenc med zainteresiranimi stranmi ter spodbujanje inovativnih rešitev.</w:t>
      </w:r>
    </w:p>
    <w:p w14:paraId="16AEA47A" w14:textId="77777777" w:rsidR="00F54FD8" w:rsidRPr="0073365D" w:rsidRDefault="00F54FD8" w:rsidP="0073365D">
      <w:pPr>
        <w:rPr>
          <w:b/>
          <w:bCs/>
          <w:lang w:val="en-GB"/>
        </w:rPr>
      </w:pPr>
      <w:r w:rsidRPr="0073365D">
        <w:rPr>
          <w:b/>
          <w:bCs/>
          <w:lang w:val="en-GB"/>
        </w:rPr>
        <w:t>Program Državljani, enakost, pravice in vrednote (CERV)</w:t>
      </w:r>
    </w:p>
    <w:p w14:paraId="152A2D9F" w14:textId="24D7F6D1" w:rsidR="00A5405A" w:rsidRPr="00232AE3" w:rsidRDefault="00F54FD8" w:rsidP="00A5405A">
      <w:pPr>
        <w:rPr>
          <w:lang w:val="en-GB"/>
        </w:rPr>
      </w:pPr>
      <w:r w:rsidRPr="00232AE3">
        <w:rPr>
          <w:lang w:val="en-GB"/>
        </w:rPr>
        <w:t xml:space="preserve">Program CERV podpira enakost, pravice in sodelovanje. Projekti na področju dostopnosti so primerni, če spodbujajo pravice invalidov, sodelovanje v kulturnem in družbenem življenju ali ozaveščanje in krepitev zmogljivosti na področju vključevanja. V turizmu to lahko vključuje pobude na ravni skupnosti, zagovorništvo ali procese sooblikovanja, v katere so vključeni invalidi. </w:t>
      </w:r>
      <w:r w:rsidR="00A5405A" w:rsidRPr="00232AE3">
        <w:rPr>
          <w:lang w:val="en-GB"/>
        </w:rPr>
        <w:t>Dejavnosti, financirane v okviru programa CERV, ki ustrezajo projektom na področju dostopnosti, so:</w:t>
      </w:r>
    </w:p>
    <w:p w14:paraId="0E24FC7D" w14:textId="77777777" w:rsidR="00A5405A" w:rsidRPr="00232AE3" w:rsidRDefault="00A5405A">
      <w:pPr>
        <w:pStyle w:val="ListParagraph"/>
        <w:numPr>
          <w:ilvl w:val="0"/>
          <w:numId w:val="110"/>
        </w:numPr>
        <w:rPr>
          <w:lang w:val="en-GB"/>
        </w:rPr>
      </w:pPr>
      <w:r w:rsidRPr="00232AE3">
        <w:rPr>
          <w:lang w:val="en-GB"/>
        </w:rPr>
        <w:t>združevanje državljanov za razpravo in izmenjavo najboljših praks, s čimer se prispeva k večji vključenosti državljanov v družbo in na koncu k njihovi aktivni udeležbi v demokratičnem življenju Unije</w:t>
      </w:r>
    </w:p>
    <w:p w14:paraId="3BF70514" w14:textId="77777777" w:rsidR="00A5405A" w:rsidRPr="00232AE3" w:rsidRDefault="00A5405A">
      <w:pPr>
        <w:pStyle w:val="ListParagraph"/>
        <w:numPr>
          <w:ilvl w:val="0"/>
          <w:numId w:val="110"/>
        </w:numPr>
        <w:rPr>
          <w:lang w:val="en-GB"/>
        </w:rPr>
      </w:pPr>
      <w:r w:rsidRPr="00232AE3">
        <w:rPr>
          <w:lang w:val="en-GB"/>
        </w:rPr>
        <w:t>Spodbujanje ozaveščanja in krepitev znanja o pravicah državljanstva EU, prostem pretoku oseb ter s tem povezanih skupnih evropskih vrednotah in skupnih demokratičnih standardih, da postanejo bolj oprijemljivi za državljane EU</w:t>
      </w:r>
    </w:p>
    <w:p w14:paraId="128F9FBD" w14:textId="77777777" w:rsidR="00F54FD8" w:rsidRPr="00232AE3" w:rsidRDefault="00F54FD8" w:rsidP="00F54FD8">
      <w:pPr>
        <w:rPr>
          <w:lang w:val="en-GB"/>
        </w:rPr>
      </w:pPr>
    </w:p>
    <w:p w14:paraId="2DF2206E" w14:textId="37A6A748" w:rsidR="00F54FD8" w:rsidRPr="00232AE3" w:rsidRDefault="00F54FD8" w:rsidP="0073365D">
      <w:pPr>
        <w:pStyle w:val="Heading4"/>
        <w:rPr>
          <w:lang w:val="en-GB"/>
        </w:rPr>
      </w:pPr>
      <w:r w:rsidRPr="00232AE3">
        <w:rPr>
          <w:lang w:val="en-GB"/>
        </w:rPr>
        <w:t>Usklajevanje idej o dostopnosti z ustreznim programom</w:t>
      </w:r>
    </w:p>
    <w:p w14:paraId="3CD2F9B2" w14:textId="243A07A8" w:rsidR="00F54FD8" w:rsidRPr="00232AE3" w:rsidRDefault="00F54FD8" w:rsidP="00F54FD8">
      <w:pPr>
        <w:rPr>
          <w:lang w:val="en-GB"/>
        </w:rPr>
      </w:pPr>
      <w:r w:rsidRPr="00232AE3">
        <w:rPr>
          <w:lang w:val="en-GB"/>
        </w:rPr>
        <w:t>Ena najpogostejših napak je poskus, da se projekt dostopnosti na silo vključi v napačen program financiranja. Dobra izhodiščna točka je jasno opredeliti, kaj želite financirati:</w:t>
      </w:r>
    </w:p>
    <w:p w14:paraId="04C2046C" w14:textId="77777777" w:rsidR="00F54FD8" w:rsidRPr="00232AE3" w:rsidRDefault="00F54FD8">
      <w:pPr>
        <w:pStyle w:val="ListParagraph"/>
        <w:numPr>
          <w:ilvl w:val="0"/>
          <w:numId w:val="107"/>
        </w:numPr>
        <w:rPr>
          <w:lang w:val="en-GB"/>
        </w:rPr>
      </w:pPr>
      <w:r w:rsidRPr="00232AE3">
        <w:rPr>
          <w:b/>
          <w:bCs/>
          <w:lang w:val="en-GB"/>
        </w:rPr>
        <w:t xml:space="preserve">Usposabljanje, spretnosti in ozaveščanje </w:t>
      </w:r>
      <w:r w:rsidRPr="00232AE3">
        <w:rPr>
          <w:lang w:val="en-GB"/>
        </w:rPr>
        <w:t>→ Erasmus+, ESF+, Interreg</w:t>
      </w:r>
    </w:p>
    <w:p w14:paraId="22306626" w14:textId="77777777" w:rsidR="00F54FD8" w:rsidRPr="00232AE3" w:rsidRDefault="00F54FD8">
      <w:pPr>
        <w:pStyle w:val="ListParagraph"/>
        <w:numPr>
          <w:ilvl w:val="0"/>
          <w:numId w:val="107"/>
        </w:numPr>
        <w:rPr>
          <w:lang w:val="en-GB"/>
        </w:rPr>
      </w:pPr>
      <w:r w:rsidRPr="00232AE3">
        <w:rPr>
          <w:b/>
          <w:bCs/>
          <w:lang w:val="en-GB"/>
        </w:rPr>
        <w:t xml:space="preserve">Fizični dostop in infrastruktura </w:t>
      </w:r>
      <w:r w:rsidRPr="00232AE3">
        <w:rPr>
          <w:lang w:val="en-GB"/>
        </w:rPr>
        <w:t>→ ESRR, Kohezijski sklad, ESKZR, regionalni programi</w:t>
      </w:r>
    </w:p>
    <w:p w14:paraId="35CB7B26" w14:textId="77777777" w:rsidR="00F54FD8" w:rsidRPr="00232AE3" w:rsidRDefault="00F54FD8">
      <w:pPr>
        <w:pStyle w:val="ListParagraph"/>
        <w:numPr>
          <w:ilvl w:val="0"/>
          <w:numId w:val="107"/>
        </w:numPr>
        <w:rPr>
          <w:lang w:val="en-GB"/>
        </w:rPr>
      </w:pPr>
      <w:r w:rsidRPr="00232AE3">
        <w:rPr>
          <w:b/>
          <w:bCs/>
          <w:lang w:val="en-GB"/>
        </w:rPr>
        <w:t xml:space="preserve">Digitalna dostopnost in informacije </w:t>
      </w:r>
      <w:r w:rsidRPr="00232AE3">
        <w:rPr>
          <w:lang w:val="en-GB"/>
        </w:rPr>
        <w:t>→ Digitalna Evropa, ESRR</w:t>
      </w:r>
    </w:p>
    <w:p w14:paraId="5A40353F" w14:textId="77777777" w:rsidR="00F54FD8" w:rsidRPr="00232AE3" w:rsidRDefault="00F54FD8">
      <w:pPr>
        <w:pStyle w:val="ListParagraph"/>
        <w:numPr>
          <w:ilvl w:val="0"/>
          <w:numId w:val="107"/>
        </w:numPr>
        <w:rPr>
          <w:lang w:val="en-GB"/>
        </w:rPr>
      </w:pPr>
      <w:r w:rsidRPr="00232AE3">
        <w:rPr>
          <w:b/>
          <w:bCs/>
          <w:lang w:val="en-GB"/>
        </w:rPr>
        <w:t xml:space="preserve">Dostop do kulture in dediščine </w:t>
      </w:r>
      <w:r w:rsidRPr="00232AE3">
        <w:rPr>
          <w:lang w:val="en-GB"/>
        </w:rPr>
        <w:t>→ Ustvarjalna Evropa, ESRR</w:t>
      </w:r>
    </w:p>
    <w:p w14:paraId="6C47A6EC" w14:textId="77777777" w:rsidR="00F54FD8" w:rsidRPr="00232AE3" w:rsidRDefault="00F54FD8">
      <w:pPr>
        <w:pStyle w:val="ListParagraph"/>
        <w:numPr>
          <w:ilvl w:val="0"/>
          <w:numId w:val="107"/>
        </w:numPr>
        <w:rPr>
          <w:lang w:val="en-GB"/>
        </w:rPr>
      </w:pPr>
      <w:r w:rsidRPr="00232AE3">
        <w:rPr>
          <w:b/>
          <w:bCs/>
          <w:lang w:val="en-GB"/>
        </w:rPr>
        <w:t xml:space="preserve">Pravice, sodelovanje in vključevanje </w:t>
      </w:r>
      <w:r w:rsidRPr="00232AE3">
        <w:rPr>
          <w:lang w:val="en-GB"/>
        </w:rPr>
        <w:t>→ CERV, ESF+</w:t>
      </w:r>
    </w:p>
    <w:p w14:paraId="13DBA14D" w14:textId="77777777" w:rsidR="00F54FD8" w:rsidRPr="00232AE3" w:rsidRDefault="00F54FD8" w:rsidP="00F54FD8">
      <w:pPr>
        <w:rPr>
          <w:lang w:val="en-GB"/>
        </w:rPr>
      </w:pPr>
      <w:r w:rsidRPr="00232AE3">
        <w:rPr>
          <w:lang w:val="en-GB"/>
        </w:rPr>
        <w:t>Dostopnost se redko financira kot samostojna tema. Običajno se podpira, kadar jasno prispeva k širšim ciljem, kot so regionalni razvoj, zaposlovanje, izobraževanje, digitalizacija ali socialna vključenost. Takšna zasnova projekta je pogosto ključ do uspeha.</w:t>
      </w:r>
    </w:p>
    <w:p w14:paraId="04EE1772" w14:textId="4B1173A2" w:rsidR="00F54FD8" w:rsidRPr="00232AE3" w:rsidRDefault="00F54FD8" w:rsidP="00F54FD8">
      <w:pPr>
        <w:rPr>
          <w:lang w:val="en-GB"/>
        </w:rPr>
      </w:pPr>
      <w:r w:rsidRPr="00232AE3">
        <w:rPr>
          <w:lang w:val="en-GB"/>
        </w:rPr>
        <w:lastRenderedPageBreak/>
        <w:t>Programi financiranja se lahko zdijo zapleteni in zastrašujoči, zlasti za majhna turistična podjetja ali lokalne organizacije. V praksi se mnogi uspešni projekti na področju dostopnosti začnejo v majhnem obsegu, sodelujejo z drugimi in sčasoma pridobivajo izkušnje. Sodelovanje z lokalnimi organi, organizacijami za upravljanje destinacij, nevladnimi organizacijami ali izobraževalnimi ustanovami pogosto naredi vloge za financiranje bolj realistične in obvladljive. Ključno je, da se zavedate, da dostopnost ni „dodatek“. V evropskih in nacionalnih programih financiranja se vedno bolj priznava kot ključni del kakovostnega turizma, družbene odgovornosti in trajnostnega razvoja.</w:t>
      </w:r>
    </w:p>
    <w:p w14:paraId="5F78F6C9" w14:textId="77777777" w:rsidR="00765711" w:rsidRPr="00232AE3" w:rsidRDefault="00765711" w:rsidP="0025104D">
      <w:pPr>
        <w:pStyle w:val="Heading3"/>
        <w:numPr>
          <w:ilvl w:val="2"/>
          <w:numId w:val="1"/>
        </w:numPr>
        <w:rPr>
          <w:lang w:val="en-GB"/>
        </w:rPr>
      </w:pPr>
      <w:bookmarkStart w:id="90" w:name="_Toc219970112"/>
      <w:r w:rsidRPr="00232AE3">
        <w:rPr>
          <w:lang w:val="en-GB"/>
        </w:rPr>
        <w:t>Orodje za ustvarjanje projektnih idej</w:t>
      </w:r>
      <w:bookmarkEnd w:id="90"/>
    </w:p>
    <w:p w14:paraId="2086C649" w14:textId="1DBFBB16" w:rsidR="00765711" w:rsidRPr="00232AE3" w:rsidRDefault="00765711" w:rsidP="00765711">
      <w:pPr>
        <w:rPr>
          <w:lang w:val="en-GB"/>
        </w:rPr>
      </w:pPr>
      <w:r w:rsidRPr="00232AE3">
        <w:rPr>
          <w:lang w:val="en-GB"/>
        </w:rPr>
        <w:t>Za oblikovanje idej uporabite preprosto predlogo projektnega platna ali »projektne kartice«. Ključni elementi, ki jih je treba izpolniti:</w:t>
      </w:r>
    </w:p>
    <w:p w14:paraId="6D71AB52" w14:textId="77777777" w:rsidR="00765711" w:rsidRPr="00232AE3" w:rsidRDefault="00765711">
      <w:pPr>
        <w:pStyle w:val="ListParagraph"/>
        <w:numPr>
          <w:ilvl w:val="0"/>
          <w:numId w:val="106"/>
        </w:numPr>
        <w:rPr>
          <w:lang w:val="en-GB"/>
        </w:rPr>
      </w:pPr>
      <w:r w:rsidRPr="00232AE3">
        <w:rPr>
          <w:b/>
          <w:bCs/>
          <w:lang w:val="en-GB"/>
        </w:rPr>
        <w:t xml:space="preserve">Cilj/potreba: </w:t>
      </w:r>
      <w:r w:rsidRPr="00232AE3">
        <w:rPr>
          <w:lang w:val="en-GB"/>
        </w:rPr>
        <w:t>Katero vrzel v dostopnosti to rešuje? (npr. »Ker v zgodovinskem muzeju ni dvigala, obiskovalci na invalidskih vozičkih ne morejo dostopati do razstav.«)</w:t>
      </w:r>
    </w:p>
    <w:p w14:paraId="3CC64999" w14:textId="77777777" w:rsidR="00765711" w:rsidRPr="00232AE3" w:rsidRDefault="00765711">
      <w:pPr>
        <w:pStyle w:val="ListParagraph"/>
        <w:numPr>
          <w:ilvl w:val="0"/>
          <w:numId w:val="106"/>
        </w:numPr>
        <w:rPr>
          <w:lang w:val="en-GB"/>
        </w:rPr>
      </w:pPr>
      <w:r w:rsidRPr="00232AE3">
        <w:rPr>
          <w:b/>
          <w:bCs/>
          <w:lang w:val="en-GB"/>
        </w:rPr>
        <w:t xml:space="preserve">Ciljna publika: </w:t>
      </w:r>
      <w:r w:rsidRPr="00232AE3">
        <w:rPr>
          <w:lang w:val="en-GB"/>
        </w:rPr>
        <w:t>Komu koristi? (npr. „Uporabniki invalidskih vozičkov, starši z otroškimi vozički, starejši obiskovalci.“)</w:t>
      </w:r>
    </w:p>
    <w:p w14:paraId="1E024023" w14:textId="77777777" w:rsidR="00765711" w:rsidRPr="00232AE3" w:rsidRDefault="00765711">
      <w:pPr>
        <w:pStyle w:val="ListParagraph"/>
        <w:numPr>
          <w:ilvl w:val="0"/>
          <w:numId w:val="106"/>
        </w:numPr>
        <w:rPr>
          <w:lang w:val="en-GB"/>
        </w:rPr>
      </w:pPr>
      <w:r w:rsidRPr="00232AE3">
        <w:rPr>
          <w:b/>
          <w:bCs/>
          <w:lang w:val="en-GB"/>
        </w:rPr>
        <w:t xml:space="preserve">Dejavnosti: </w:t>
      </w:r>
      <w:r w:rsidRPr="00232AE3">
        <w:rPr>
          <w:lang w:val="en-GB"/>
        </w:rPr>
        <w:t>Kaj boste storili? (npr. »Namestitev dvigala; usposabljanje osebja za pomoč.«)</w:t>
      </w:r>
    </w:p>
    <w:p w14:paraId="5763321D" w14:textId="77777777" w:rsidR="00765711" w:rsidRPr="00232AE3" w:rsidRDefault="00765711">
      <w:pPr>
        <w:pStyle w:val="ListParagraph"/>
        <w:numPr>
          <w:ilvl w:val="0"/>
          <w:numId w:val="106"/>
        </w:numPr>
        <w:rPr>
          <w:lang w:val="en-GB"/>
        </w:rPr>
      </w:pPr>
      <w:r w:rsidRPr="00232AE3">
        <w:rPr>
          <w:b/>
          <w:bCs/>
          <w:lang w:val="en-GB"/>
        </w:rPr>
        <w:t xml:space="preserve">Viri/partnerji: </w:t>
      </w:r>
      <w:r w:rsidRPr="00232AE3">
        <w:rPr>
          <w:lang w:val="en-GB"/>
        </w:rPr>
        <w:t>Kaj potrebujete? (npr. »Financiranje gradnje, strokovno znanje arhitekta, partnerstvo z lokalno nevladno organizacijo za invalide.«)</w:t>
      </w:r>
    </w:p>
    <w:p w14:paraId="1386739B" w14:textId="77777777" w:rsidR="00765711" w:rsidRPr="00232AE3" w:rsidRDefault="00765711">
      <w:pPr>
        <w:pStyle w:val="ListParagraph"/>
        <w:numPr>
          <w:ilvl w:val="0"/>
          <w:numId w:val="106"/>
        </w:numPr>
        <w:rPr>
          <w:lang w:val="en-GB"/>
        </w:rPr>
      </w:pPr>
      <w:r w:rsidRPr="00232AE3">
        <w:rPr>
          <w:b/>
          <w:bCs/>
          <w:lang w:val="en-GB"/>
        </w:rPr>
        <w:t xml:space="preserve">Pričakovani rezultati: </w:t>
      </w:r>
      <w:r w:rsidRPr="00232AE3">
        <w:rPr>
          <w:lang w:val="en-GB"/>
        </w:rPr>
        <w:t>Kaj se bo spremenilo? (npr. »Vsi nadstropji bodo dostopni; 30-odstotno povečanje raznolikosti obiskovalcev.«)</w:t>
      </w:r>
    </w:p>
    <w:p w14:paraId="280DB875" w14:textId="77777777" w:rsidR="00765711" w:rsidRPr="00232AE3" w:rsidRDefault="00765711" w:rsidP="00765711">
      <w:pPr>
        <w:rPr>
          <w:lang w:val="en-GB"/>
        </w:rPr>
      </w:pPr>
      <w:r w:rsidRPr="00232AE3">
        <w:rPr>
          <w:lang w:val="en-GB"/>
        </w:rPr>
        <w:t>Ta pristop s pomočjo platna zahteva jasnost. Te točke narišite ali naštete, četudi le grobo, na papir ali delovni list. Sam proces pomaga spremeniti abstraktne ideje v izvedljive koncepte.</w:t>
      </w:r>
    </w:p>
    <w:p w14:paraId="6724BAE6" w14:textId="77777777" w:rsidR="00765711" w:rsidRPr="00232AE3" w:rsidRDefault="00765711" w:rsidP="00765711">
      <w:pPr>
        <w:rPr>
          <w:lang w:val="en-GB"/>
        </w:rPr>
      </w:pPr>
    </w:p>
    <w:p w14:paraId="316A2E5B" w14:textId="77777777" w:rsidR="00765711" w:rsidRPr="00232AE3" w:rsidRDefault="00765711" w:rsidP="0025104D">
      <w:pPr>
        <w:pStyle w:val="Heading3"/>
        <w:numPr>
          <w:ilvl w:val="2"/>
          <w:numId w:val="1"/>
        </w:numPr>
        <w:rPr>
          <w:lang w:val="en-GB"/>
        </w:rPr>
      </w:pPr>
      <w:bookmarkStart w:id="91" w:name="_Toc219970113"/>
      <w:r w:rsidRPr="00232AE3">
        <w:rPr>
          <w:lang w:val="en-GB"/>
        </w:rPr>
        <w:t>Komuniciranje vpliva</w:t>
      </w:r>
      <w:bookmarkEnd w:id="91"/>
    </w:p>
    <w:p w14:paraId="51812855" w14:textId="5192674E" w:rsidR="00765711" w:rsidRPr="00232AE3" w:rsidRDefault="00765711" w:rsidP="00765711">
      <w:pPr>
        <w:rPr>
          <w:lang w:val="en-GB"/>
        </w:rPr>
      </w:pPr>
      <w:r w:rsidRPr="00232AE3">
        <w:rPr>
          <w:lang w:val="en-GB"/>
        </w:rPr>
        <w:t xml:space="preserve">Pri pripravi na iskanje sredstev v opisih projektov poudarite </w:t>
      </w:r>
      <w:r w:rsidRPr="00232AE3">
        <w:rPr>
          <w:b/>
          <w:bCs/>
          <w:lang w:val="en-GB"/>
        </w:rPr>
        <w:t xml:space="preserve">družbeno vrednost </w:t>
      </w:r>
      <w:r w:rsidRPr="00232AE3">
        <w:rPr>
          <w:lang w:val="en-GB"/>
        </w:rPr>
        <w:t xml:space="preserve">in vključenost. Donatorji želijo vedeti, </w:t>
      </w:r>
      <w:r w:rsidRPr="00232AE3">
        <w:rPr>
          <w:i/>
          <w:iCs/>
          <w:lang w:val="en-GB"/>
        </w:rPr>
        <w:t>komu in kako koristi projekt</w:t>
      </w:r>
      <w:r w:rsidRPr="00232AE3">
        <w:rPr>
          <w:lang w:val="en-GB"/>
        </w:rPr>
        <w:t xml:space="preserve">. Za vsako idejo jasno opišite </w:t>
      </w:r>
      <w:r w:rsidRPr="00232AE3">
        <w:rPr>
          <w:b/>
          <w:bCs/>
          <w:lang w:val="en-GB"/>
        </w:rPr>
        <w:t>vpliv</w:t>
      </w:r>
      <w:r w:rsidRPr="00232AE3">
        <w:rPr>
          <w:lang w:val="en-GB"/>
        </w:rPr>
        <w:t>: »Ta projekt bo naš zgodovinski gostinski objekt odprl za obiskovalce z omejeno mobilnostjo, s čimer bomo našo bazo strank povečali za približno 20 % in hkrati izpolnili zakonske obveznosti glede dostopnosti.« Poudarite tudi, kako boste merili uspeh: število dostopnih obiskov na mesec, pozitivne povratne informacije gostov s posebnimi potrebami ali sklenjena nova partnerstva.</w:t>
      </w:r>
    </w:p>
    <w:p w14:paraId="62F52576" w14:textId="119D1ADA" w:rsidR="00765711" w:rsidRDefault="00765711" w:rsidP="00765711">
      <w:pPr>
        <w:rPr>
          <w:i/>
          <w:iCs/>
          <w:lang w:val="en-GB"/>
        </w:rPr>
      </w:pPr>
      <w:r w:rsidRPr="00232AE3">
        <w:rPr>
          <w:lang w:val="en-GB"/>
        </w:rPr>
        <w:t xml:space="preserve">V projektu SOU je bilo sporočilo o vplivu na primer, da se vsem obiskovalcem zagotovi »občutek, da so cenjeni in dobrodošli«, ter da se ustvari mreža ambasadorjev za pomnožitev učinkov. V osnutkih predlogov uporabite vključujoč jezik: </w:t>
      </w:r>
      <w:r w:rsidRPr="00232AE3">
        <w:rPr>
          <w:i/>
          <w:iCs/>
          <w:lang w:val="en-GB"/>
        </w:rPr>
        <w:t>»Z zagotovitvijo popolne dostopnosti muzeja X zagotovimo, da lahko lokalni prebivalci in turisti z invalidnostjo uživajo v naši dediščini, s čimer spodbujamo socialno vključenost in povečamo prihodke iz turizma.«</w:t>
      </w:r>
    </w:p>
    <w:p w14:paraId="036CC8C0" w14:textId="77777777" w:rsidR="0073365D" w:rsidRPr="0073365D" w:rsidRDefault="0073365D" w:rsidP="00765711">
      <w:pPr>
        <w:rPr>
          <w:lang w:val="en-GB"/>
        </w:rPr>
      </w:pPr>
    </w:p>
    <w:p w14:paraId="465BBF41" w14:textId="48C50C83" w:rsidR="00765711" w:rsidRPr="00232AE3" w:rsidRDefault="00765711" w:rsidP="0025104D">
      <w:pPr>
        <w:pStyle w:val="Heading3"/>
        <w:numPr>
          <w:ilvl w:val="2"/>
          <w:numId w:val="1"/>
        </w:numPr>
        <w:rPr>
          <w:lang w:val="en-GB"/>
        </w:rPr>
      </w:pPr>
      <w:bookmarkStart w:id="92" w:name="_Toc219970114"/>
      <w:r w:rsidRPr="00232AE3">
        <w:rPr>
          <w:lang w:val="en-GB"/>
        </w:rPr>
        <w:t>Predstavitev in razprava</w:t>
      </w:r>
      <w:bookmarkEnd w:id="92"/>
    </w:p>
    <w:p w14:paraId="71AAFEE0" w14:textId="0FB67853" w:rsidR="00765711" w:rsidRPr="00232AE3" w:rsidRDefault="00765711" w:rsidP="00765711">
      <w:pPr>
        <w:rPr>
          <w:lang w:val="en-GB"/>
        </w:rPr>
      </w:pPr>
      <w:r w:rsidRPr="00232AE3">
        <w:rPr>
          <w:lang w:val="en-GB"/>
        </w:rPr>
        <w:t>Vsaka skupina bo na kratko predstavila osnutek svojega projektnega platna. Sodelavci dajo povratne informacije: »Kaj je močna stran te ideje? Kaj je treba podrobneje razdelati? Ali se vam zdi, da obstaja realističen vir financiranja ali partner?« Ta izmenjava izpopolni ideje in spodbuja sodelovanje.</w:t>
      </w:r>
    </w:p>
    <w:p w14:paraId="1E2440BC" w14:textId="77777777" w:rsidR="00765711" w:rsidRPr="00232AE3" w:rsidRDefault="00765711" w:rsidP="00765711">
      <w:pPr>
        <w:rPr>
          <w:lang w:val="en-GB"/>
        </w:rPr>
      </w:pPr>
    </w:p>
    <w:p w14:paraId="4800BD81" w14:textId="77777777" w:rsidR="00765711" w:rsidRPr="00232AE3" w:rsidRDefault="00765711" w:rsidP="0025104D">
      <w:pPr>
        <w:pStyle w:val="Heading3"/>
        <w:numPr>
          <w:ilvl w:val="2"/>
          <w:numId w:val="1"/>
        </w:numPr>
        <w:rPr>
          <w:lang w:val="en-GB"/>
        </w:rPr>
      </w:pPr>
      <w:bookmarkStart w:id="93" w:name="_Toc219970115"/>
      <w:r w:rsidRPr="00232AE3">
        <w:rPr>
          <w:lang w:val="en-GB"/>
        </w:rPr>
        <w:t>Razmislek in naslednji koraki</w:t>
      </w:r>
      <w:bookmarkEnd w:id="93"/>
    </w:p>
    <w:p w14:paraId="5F72C784" w14:textId="2EAE161A" w:rsidR="00827CA0" w:rsidRPr="00232AE3" w:rsidRDefault="00765711" w:rsidP="00827CA0">
      <w:pPr>
        <w:rPr>
          <w:lang w:val="en-GB"/>
        </w:rPr>
      </w:pPr>
      <w:r w:rsidRPr="00232AE3">
        <w:rPr>
          <w:lang w:val="en-GB"/>
        </w:rPr>
        <w:t xml:space="preserve">Ob koncu modula 9 se posamično zamislite: </w:t>
      </w:r>
      <w:r w:rsidRPr="00232AE3">
        <w:rPr>
          <w:b/>
          <w:bCs/>
          <w:lang w:val="en-GB"/>
        </w:rPr>
        <w:t>kateri projekt, ki je dostopen invalidom</w:t>
      </w:r>
      <w:r w:rsidRPr="00232AE3">
        <w:rPr>
          <w:lang w:val="en-GB"/>
        </w:rPr>
        <w:t>,</w:t>
      </w:r>
      <w:r w:rsidRPr="00232AE3">
        <w:rPr>
          <w:b/>
          <w:bCs/>
          <w:lang w:val="en-GB"/>
        </w:rPr>
        <w:t xml:space="preserve"> bi lahko realno izvedli? </w:t>
      </w:r>
      <w:r w:rsidRPr="00232AE3">
        <w:rPr>
          <w:lang w:val="en-GB"/>
        </w:rPr>
        <w:t xml:space="preserve">Napišite enega ali dva neposredna naslednja koraka (npr. »Stopite v stik z lokalno turistično organizacijo za nasvet glede subvencij« ali »Obiščite lokacijo, da izmerite dimenzije klančine«). Razmislite, kako boste nadaljevali sodelovanje s skupino: morda bi lahko ustanovili skupino na WhatsAppu, da bi si izmenjavali obvestila o možnostih financiranja ali skupne vloge. </w:t>
      </w:r>
    </w:p>
    <w:p w14:paraId="5BA148BB" w14:textId="6628812B" w:rsidR="00765711" w:rsidRPr="00232AE3" w:rsidRDefault="00765711" w:rsidP="00765711">
      <w:pPr>
        <w:rPr>
          <w:lang w:val="en-GB"/>
        </w:rPr>
      </w:pPr>
    </w:p>
    <w:sectPr w:rsidR="00765711" w:rsidRPr="00232AE3" w:rsidSect="00905C0F">
      <w:footerReference w:type="default" r:id="rId34"/>
      <w:footerReference w:type="first" r:id="rId35"/>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A3C3E" w14:textId="77777777" w:rsidR="00CD0DF8" w:rsidRDefault="00CD0DF8" w:rsidP="00905C0F">
      <w:pPr>
        <w:spacing w:after="0" w:line="240" w:lineRule="auto"/>
      </w:pPr>
      <w:r>
        <w:separator/>
      </w:r>
    </w:p>
  </w:endnote>
  <w:endnote w:type="continuationSeparator" w:id="0">
    <w:p w14:paraId="56A5E808" w14:textId="77777777" w:rsidR="00CD0DF8" w:rsidRDefault="00CD0DF8" w:rsidP="00905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772469"/>
      <w:docPartObj>
        <w:docPartGallery w:val="Page Numbers (Bottom of Page)"/>
        <w:docPartUnique/>
      </w:docPartObj>
    </w:sdtPr>
    <w:sdtEndPr>
      <w:rPr>
        <w:noProof/>
      </w:rPr>
    </w:sdtEndPr>
    <w:sdtContent>
      <w:p w14:paraId="5849E7A5" w14:textId="120462D6" w:rsidR="00A22E50" w:rsidRDefault="00A22E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2CDDE8" w14:textId="77777777" w:rsidR="00A22E50" w:rsidRDefault="00A22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060528"/>
      <w:docPartObj>
        <w:docPartGallery w:val="Page Numbers (Bottom of Page)"/>
        <w:docPartUnique/>
      </w:docPartObj>
    </w:sdtPr>
    <w:sdtEndPr>
      <w:rPr>
        <w:noProof/>
      </w:rPr>
    </w:sdtEndPr>
    <w:sdtContent>
      <w:p w14:paraId="38CB31BC" w14:textId="0F207C89" w:rsidR="001259B3" w:rsidRDefault="001259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799FEF" w14:textId="77EB9483" w:rsidR="00BE1E4D" w:rsidRPr="00BE1E4D" w:rsidRDefault="00BE1E4D" w:rsidP="00BE1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46986" w14:textId="77777777" w:rsidR="00CD0DF8" w:rsidRDefault="00CD0DF8" w:rsidP="00905C0F">
      <w:pPr>
        <w:spacing w:after="0" w:line="240" w:lineRule="auto"/>
      </w:pPr>
      <w:r>
        <w:separator/>
      </w:r>
    </w:p>
  </w:footnote>
  <w:footnote w:type="continuationSeparator" w:id="0">
    <w:p w14:paraId="4352011D" w14:textId="77777777" w:rsidR="00CD0DF8" w:rsidRDefault="00CD0DF8" w:rsidP="00905C0F">
      <w:pPr>
        <w:spacing w:after="0" w:line="240" w:lineRule="auto"/>
      </w:pPr>
      <w:r>
        <w:continuationSeparator/>
      </w:r>
    </w:p>
  </w:footnote>
  <w:footnote w:id="1">
    <w:p w14:paraId="1FEAF6B4" w14:textId="77777777" w:rsidR="008F5869" w:rsidRDefault="008F5869" w:rsidP="008F5869">
      <w:pPr>
        <w:pStyle w:val="FootnoteText"/>
      </w:pPr>
      <w:r>
        <w:rPr>
          <w:rStyle w:val="FootnoteReference"/>
        </w:rPr>
        <w:footnoteRef/>
      </w:r>
      <w:r>
        <w:t xml:space="preserve"> </w:t>
      </w:r>
      <w:hyperlink r:id="rId1" w:history="1">
        <w:r w:rsidRPr="00A22867">
          <w:rPr>
            <w:rStyle w:val="Hyperlink"/>
          </w:rPr>
          <w:t>https://social.desa.un.org/issues/disability/disability-issues/promoting-accessible-tourism-for-all</w:t>
        </w:r>
      </w:hyperlink>
      <w:r>
        <w:t xml:space="preserve"> </w:t>
      </w:r>
    </w:p>
  </w:footnote>
  <w:footnote w:id="2">
    <w:p w14:paraId="16EF2578" w14:textId="0FA262A2" w:rsidR="00A63922" w:rsidRDefault="00A63922">
      <w:pPr>
        <w:pStyle w:val="FootnoteText"/>
      </w:pPr>
      <w:r>
        <w:rPr>
          <w:rStyle w:val="FootnoteReference"/>
        </w:rPr>
        <w:footnoteRef/>
      </w:r>
      <w:r>
        <w:t xml:space="preserve"> </w:t>
      </w:r>
      <w:r w:rsidRPr="00A63922">
        <w:t xml:space="preserve">Deklaracija iz Takayame – Priloga, UNESCAP, 2009 </w:t>
      </w:r>
      <w:r>
        <w:t>–</w:t>
      </w:r>
      <w:hyperlink r:id="rId2" w:history="1">
        <w:r w:rsidRPr="00950391">
          <w:rPr>
            <w:rStyle w:val="Hyperlink"/>
          </w:rPr>
          <w:t xml:space="preserve"> http://www.accessibletourism.org/resources/takayama_declaration_top-e-fin_171209.pdf</w:t>
        </w:r>
      </w:hyperlink>
      <w:r>
        <w:t xml:space="preserve"> </w:t>
      </w:r>
    </w:p>
  </w:footnote>
  <w:footnote w:id="3">
    <w:p w14:paraId="4E74D5E8" w14:textId="68A68312" w:rsidR="00A63922" w:rsidRDefault="00A63922">
      <w:pPr>
        <w:pStyle w:val="FootnoteText"/>
      </w:pPr>
      <w:r>
        <w:rPr>
          <w:rStyle w:val="FootnoteReference"/>
        </w:rPr>
        <w:footnoteRef/>
      </w:r>
      <w:r>
        <w:t xml:space="preserve"> </w:t>
      </w:r>
      <w:r w:rsidRPr="00A63922">
        <w:t>Baker, M. (1989), Turizem za vse: Poročilo delovne skupine pod vodstvom Mary Baker, Angleška turistična organizacija, London.</w:t>
      </w:r>
    </w:p>
  </w:footnote>
  <w:footnote w:id="4">
    <w:p w14:paraId="5669C82B" w14:textId="0ED81B7B" w:rsidR="00A63922" w:rsidRDefault="00A63922">
      <w:pPr>
        <w:pStyle w:val="FootnoteText"/>
      </w:pPr>
      <w:r>
        <w:rPr>
          <w:rStyle w:val="FootnoteReference"/>
        </w:rPr>
        <w:footnoteRef/>
      </w:r>
      <w:r>
        <w:t xml:space="preserve"> </w:t>
      </w:r>
      <w:r w:rsidRPr="00A63922">
        <w:t>Priročnik</w:t>
      </w:r>
      <w:r>
        <w:t xml:space="preserve"> UNWTO </w:t>
      </w:r>
      <w:r w:rsidRPr="00A63922">
        <w:t>o dostopnem turizmu za vse: načela, orodja in najboljše prakse</w:t>
      </w:r>
    </w:p>
  </w:footnote>
  <w:footnote w:id="5">
    <w:p w14:paraId="490E4C2C" w14:textId="5A699A2D" w:rsidR="007A41BF" w:rsidRDefault="007A41BF">
      <w:pPr>
        <w:pStyle w:val="FootnoteText"/>
      </w:pPr>
      <w:r>
        <w:rPr>
          <w:rStyle w:val="FootnoteReference"/>
        </w:rPr>
        <w:footnoteRef/>
      </w:r>
      <w:r>
        <w:t xml:space="preserve"> </w:t>
      </w:r>
      <w:r w:rsidRPr="007A41BF">
        <w:t>Uvodni vodnik po dostopnem turizmu za Irsko</w:t>
      </w:r>
      <w:r>
        <w:t>,</w:t>
      </w:r>
      <w:hyperlink r:id="rId3" w:history="1">
        <w:r w:rsidRPr="00950391">
          <w:rPr>
            <w:rStyle w:val="Hyperlink"/>
          </w:rPr>
          <w:t xml:space="preserve"> https://supports.failteireland.ie/wp-content/uploads/2024/12/introductory-guide-to-accessible-tourism.pdf</w:t>
        </w:r>
      </w:hyperlink>
      <w:r>
        <w:t xml:space="preserve"> </w:t>
      </w:r>
    </w:p>
  </w:footnote>
  <w:footnote w:id="6">
    <w:p w14:paraId="48B36E7F" w14:textId="77777777" w:rsidR="004A6E9F" w:rsidRDefault="004A6E9F" w:rsidP="004A6E9F">
      <w:pPr>
        <w:pStyle w:val="FootnoteText"/>
      </w:pPr>
      <w:r>
        <w:rPr>
          <w:rStyle w:val="FootnoteReference"/>
        </w:rPr>
        <w:footnoteRef/>
      </w:r>
      <w:r>
        <w:t xml:space="preserve"> </w:t>
      </w:r>
      <w:hyperlink r:id="rId4" w:history="1">
        <w:r w:rsidRPr="00A22867">
          <w:rPr>
            <w:rStyle w:val="Hyperlink"/>
          </w:rPr>
          <w:t>https://social.desa.un.org/issues/disability/disability-issues/promoting-accessible-tourism-for-all</w:t>
        </w:r>
      </w:hyperlink>
      <w:r>
        <w:t xml:space="preserve"> </w:t>
      </w:r>
    </w:p>
  </w:footnote>
  <w:footnote w:id="7">
    <w:p w14:paraId="63CCBD49" w14:textId="77777777" w:rsidR="00914C85" w:rsidRDefault="00914C85" w:rsidP="00914C85">
      <w:pPr>
        <w:pStyle w:val="FootnoteText"/>
      </w:pPr>
      <w:r>
        <w:rPr>
          <w:rStyle w:val="FootnoteReference"/>
        </w:rPr>
        <w:footnoteRef/>
      </w:r>
      <w:r>
        <w:t xml:space="preserve"> </w:t>
      </w:r>
      <w:hyperlink r:id="rId5" w:history="1">
        <w:r w:rsidRPr="00A22867">
          <w:rPr>
            <w:rStyle w:val="Hyperlink"/>
          </w:rPr>
          <w:t>https://social.desa.un.org/issues/disability/disability-issues/promoting-accessible-tourism-for-all</w:t>
        </w:r>
      </w:hyperlink>
      <w:r>
        <w:t xml:space="preserve"> </w:t>
      </w:r>
    </w:p>
  </w:footnote>
  <w:footnote w:id="8">
    <w:p w14:paraId="1EC22EFB" w14:textId="77777777" w:rsidR="00A22E50" w:rsidRDefault="00A22E50" w:rsidP="00A22E50">
      <w:pPr>
        <w:pStyle w:val="FootnoteText"/>
      </w:pPr>
      <w:r>
        <w:rPr>
          <w:rStyle w:val="FootnoteReference"/>
        </w:rPr>
        <w:footnoteRef/>
      </w:r>
      <w:r>
        <w:t xml:space="preserve"> </w:t>
      </w:r>
      <w:hyperlink r:id="rId6" w:history="1">
        <w:r w:rsidRPr="00950391">
          <w:rPr>
            <w:rStyle w:val="Hyperlink"/>
          </w:rPr>
          <w:t>https://ec.europa.eu/docsroom/documents/5567/attachments/1/translations/en/renditions/native</w:t>
        </w:r>
      </w:hyperlink>
      <w:r>
        <w:t xml:space="preserve"> </w:t>
      </w:r>
    </w:p>
  </w:footnote>
  <w:footnote w:id="9">
    <w:p w14:paraId="272C89DA" w14:textId="63800DBC" w:rsidR="003014E0" w:rsidRDefault="003014E0" w:rsidP="003014E0">
      <w:pPr>
        <w:pStyle w:val="FootnoteText"/>
      </w:pPr>
      <w:r>
        <w:rPr>
          <w:rStyle w:val="FootnoteReference"/>
        </w:rPr>
        <w:footnoteRef/>
      </w:r>
      <w:r>
        <w:t xml:space="preserve"> </w:t>
      </w:r>
      <w:hyperlink r:id="rId7" w:history="1">
        <w:r w:rsidR="009C4446" w:rsidRPr="00950391">
          <w:rPr>
            <w:rStyle w:val="Hyperlink"/>
          </w:rPr>
          <w:t>https://www.hotelnewsresource.com/article134326.html</w:t>
        </w:r>
      </w:hyperlink>
      <w:r w:rsidR="009C4446">
        <w:t xml:space="preserve"> </w:t>
      </w:r>
    </w:p>
  </w:footnote>
  <w:footnote w:id="10">
    <w:p w14:paraId="181D12C1" w14:textId="77777777" w:rsidR="00914C85" w:rsidRDefault="00914C85" w:rsidP="00914C85">
      <w:pPr>
        <w:pStyle w:val="FootnoteText"/>
      </w:pPr>
      <w:r>
        <w:rPr>
          <w:rStyle w:val="FootnoteReference"/>
        </w:rPr>
        <w:footnoteRef/>
      </w:r>
      <w:r>
        <w:t xml:space="preserve"> </w:t>
      </w:r>
      <w:hyperlink r:id="rId8" w:history="1">
        <w:r w:rsidRPr="00A22867">
          <w:rPr>
            <w:rStyle w:val="Hyperlink"/>
          </w:rPr>
          <w:t>https://www.untourism.int/accessibility</w:t>
        </w:r>
      </w:hyperlink>
      <w:r>
        <w:t xml:space="preserve"> </w:t>
      </w:r>
    </w:p>
  </w:footnote>
  <w:footnote w:id="11">
    <w:p w14:paraId="3DEED4BD" w14:textId="77777777" w:rsidR="00914C85" w:rsidRDefault="00914C85" w:rsidP="00914C85">
      <w:pPr>
        <w:pStyle w:val="FootnoteText"/>
      </w:pPr>
      <w:r>
        <w:rPr>
          <w:rStyle w:val="FootnoteReference"/>
        </w:rPr>
        <w:footnoteRef/>
      </w:r>
      <w:r>
        <w:t xml:space="preserve"> </w:t>
      </w:r>
      <w:hyperlink r:id="rId9" w:history="1">
        <w:r w:rsidRPr="00A22867">
          <w:rPr>
            <w:rStyle w:val="Hyperlink"/>
          </w:rPr>
          <w:t>https://social.desa.un.org/issues/disability/disability-issues/promoting-accessible-tourism-for-all</w:t>
        </w:r>
      </w:hyperlink>
      <w:r>
        <w:t xml:space="preserve"> </w:t>
      </w:r>
    </w:p>
  </w:footnote>
  <w:footnote w:id="12">
    <w:p w14:paraId="4B454D32" w14:textId="6E4E2688" w:rsidR="009C4446" w:rsidRDefault="009C4446">
      <w:pPr>
        <w:pStyle w:val="FootnoteText"/>
      </w:pPr>
      <w:r>
        <w:rPr>
          <w:rStyle w:val="FootnoteReference"/>
        </w:rPr>
        <w:footnoteRef/>
      </w:r>
      <w:r>
        <w:t xml:space="preserve"> </w:t>
      </w:r>
      <w:r w:rsidRPr="00A63922">
        <w:t>Priročnik</w:t>
      </w:r>
      <w:r>
        <w:t xml:space="preserve"> UNWTO </w:t>
      </w:r>
      <w:r w:rsidRPr="00A63922">
        <w:t>o dostopnem turizmu za vse: načela, orodja in najboljše prakse</w:t>
      </w:r>
    </w:p>
  </w:footnote>
  <w:footnote w:id="13">
    <w:p w14:paraId="77870446" w14:textId="0E76A15C" w:rsidR="00F64D3F" w:rsidRDefault="00F64D3F">
      <w:pPr>
        <w:pStyle w:val="FootnoteText"/>
      </w:pPr>
      <w:r>
        <w:rPr>
          <w:rStyle w:val="FootnoteReference"/>
        </w:rPr>
        <w:footnoteRef/>
      </w:r>
      <w:r>
        <w:t xml:space="preserve"> </w:t>
      </w:r>
      <w:r w:rsidRPr="00F64D3F">
        <w:t xml:space="preserve">Vključevanje in turizem </w:t>
      </w:r>
      <w:r>
        <w:t xml:space="preserve">– </w:t>
      </w:r>
      <w:r w:rsidR="00166550" w:rsidRPr="00166550">
        <w:t>Analiza in praktični pristopi za projekte razvojnega sodelovanja</w:t>
      </w:r>
      <w:r w:rsidR="00166550">
        <w:t>, GIZ –</w:t>
      </w:r>
      <w:hyperlink r:id="rId10" w:history="1">
        <w:r w:rsidR="00166550" w:rsidRPr="00950391">
          <w:rPr>
            <w:rStyle w:val="Hyperlink"/>
          </w:rPr>
          <w:t xml:space="preserve"> https://www.giz.de/en/downloads/giz2021-en-inclusion-tourism.pdf</w:t>
        </w:r>
      </w:hyperlink>
      <w:r w:rsidR="00166550">
        <w:t xml:space="preserve"> </w:t>
      </w:r>
    </w:p>
  </w:footnote>
  <w:footnote w:id="14">
    <w:p w14:paraId="10E1C43B" w14:textId="77777777" w:rsidR="00420FC9" w:rsidRDefault="00420FC9" w:rsidP="00420FC9">
      <w:pPr>
        <w:pStyle w:val="FootnoteText"/>
      </w:pPr>
      <w:r>
        <w:rPr>
          <w:rStyle w:val="FootnoteReference"/>
        </w:rPr>
        <w:footnoteRef/>
      </w:r>
      <w:r>
        <w:t xml:space="preserve"> </w:t>
      </w:r>
      <w:hyperlink r:id="rId11" w:history="1">
        <w:r w:rsidRPr="00A22867">
          <w:rPr>
            <w:rStyle w:val="Hyperlink"/>
          </w:rPr>
          <w:t>https://www.un.org/development/desa/disabilities/convention-on-the-rights-of-persons-with-disabilities/article-2-definitions.html</w:t>
        </w:r>
      </w:hyperlink>
      <w:r>
        <w:t xml:space="preserve"> </w:t>
      </w:r>
    </w:p>
  </w:footnote>
  <w:footnote w:id="15">
    <w:p w14:paraId="3CDFA3AD" w14:textId="7982DDDB" w:rsidR="00BE1E4D" w:rsidRDefault="00BE1E4D">
      <w:pPr>
        <w:pStyle w:val="FootnoteText"/>
      </w:pPr>
      <w:r>
        <w:rPr>
          <w:rStyle w:val="FootnoteReference"/>
        </w:rPr>
        <w:footnoteRef/>
      </w:r>
      <w:r>
        <w:t xml:space="preserve"> </w:t>
      </w:r>
      <w:r w:rsidRPr="00BE1E4D">
        <w:t>Letno splošno zasedanje EIDD (2004), Stockholmska deklaracija EIDD.</w:t>
      </w:r>
      <w:hyperlink r:id="rId12" w:history="1">
        <w:r w:rsidRPr="00950391">
          <w:rPr>
            <w:rStyle w:val="Hyperlink"/>
          </w:rPr>
          <w:t xml:space="preserve"> https://dfaeurope.eu/what-is-dfa/dfa-documents/the-eidd-stockholm-declaration-2004/</w:t>
        </w:r>
      </w:hyperlink>
      <w:r>
        <w:t xml:space="preserve"> </w:t>
      </w:r>
    </w:p>
  </w:footnote>
  <w:footnote w:id="16">
    <w:p w14:paraId="2EE5E636" w14:textId="2E57477A" w:rsidR="00BE1E4D" w:rsidRDefault="00BE1E4D">
      <w:pPr>
        <w:pStyle w:val="FootnoteText"/>
      </w:pPr>
      <w:r>
        <w:rPr>
          <w:rStyle w:val="FootnoteReference"/>
        </w:rPr>
        <w:footnoteRef/>
      </w:r>
      <w:r>
        <w:t xml:space="preserve"> NCSU,</w:t>
      </w:r>
      <w:hyperlink r:id="rId13" w:history="1">
        <w:r w:rsidRPr="00950391">
          <w:rPr>
            <w:rStyle w:val="Hyperlink"/>
          </w:rPr>
          <w:t xml:space="preserve"> https://design.ncsu.edu/wp-content/uploads/2022/11/principles-of-universal-design.pdf</w:t>
        </w:r>
      </w:hyperlink>
      <w:r>
        <w:t xml:space="preserve"> </w:t>
      </w:r>
    </w:p>
  </w:footnote>
  <w:footnote w:id="17">
    <w:p w14:paraId="659E1071" w14:textId="77777777" w:rsidR="00313D8B" w:rsidRDefault="00313D8B" w:rsidP="00313D8B">
      <w:pPr>
        <w:pStyle w:val="FootnoteText"/>
      </w:pPr>
      <w:r>
        <w:rPr>
          <w:rStyle w:val="FootnoteReference"/>
        </w:rPr>
        <w:footnoteRef/>
      </w:r>
      <w:r>
        <w:t xml:space="preserve"> </w:t>
      </w:r>
      <w:hyperlink r:id="rId14" w:history="1">
        <w:r w:rsidRPr="00A22867">
          <w:rPr>
            <w:rStyle w:val="Hyperlink"/>
          </w:rPr>
          <w:t>https://www.disabilitynottinghamshire.org.uk/index.php/about/social-model-vs-medical-model-of-disability/</w:t>
        </w:r>
      </w:hyperlink>
      <w:r>
        <w:t xml:space="preserve"> </w:t>
      </w:r>
    </w:p>
  </w:footnote>
  <w:footnote w:id="18">
    <w:p w14:paraId="34D68F59" w14:textId="77777777" w:rsidR="0025104D" w:rsidRDefault="0025104D" w:rsidP="0025104D">
      <w:pPr>
        <w:pStyle w:val="FootnoteText"/>
      </w:pPr>
      <w:r>
        <w:rPr>
          <w:rStyle w:val="FootnoteReference"/>
        </w:rPr>
        <w:footnoteRef/>
      </w:r>
      <w:r>
        <w:t xml:space="preserve"> </w:t>
      </w:r>
      <w:hyperlink r:id="rId15" w:history="1">
        <w:r w:rsidRPr="00A22867">
          <w:rPr>
            <w:rStyle w:val="Hyperlink"/>
          </w:rPr>
          <w:t>https://www.disabilitynottinghamshire.org.uk/index.php/about/social-model-vs-medical-model-of-disability/</w:t>
        </w:r>
      </w:hyperlink>
      <w:r>
        <w:t xml:space="preserve"> </w:t>
      </w:r>
    </w:p>
  </w:footnote>
  <w:footnote w:id="19">
    <w:p w14:paraId="470CA3FB" w14:textId="4D7C9DB0" w:rsidR="009A3714" w:rsidRDefault="009A3714">
      <w:pPr>
        <w:pStyle w:val="FootnoteText"/>
      </w:pPr>
      <w:r>
        <w:rPr>
          <w:rStyle w:val="FootnoteReference"/>
        </w:rPr>
        <w:footnoteRef/>
      </w:r>
      <w:r>
        <w:t xml:space="preserve"> </w:t>
      </w:r>
      <w:r w:rsidRPr="009A3714">
        <w:t>Organizacija združenih narodov (2006), Konvencija o pravicah invalidov, člen 1, str. 4.</w:t>
      </w:r>
    </w:p>
  </w:footnote>
  <w:footnote w:id="20">
    <w:p w14:paraId="5BEF2EF2" w14:textId="077FC1E8" w:rsidR="009D1BDC" w:rsidRDefault="009D1BDC">
      <w:pPr>
        <w:pStyle w:val="FootnoteText"/>
      </w:pPr>
      <w:r>
        <w:rPr>
          <w:rStyle w:val="FootnoteReference"/>
        </w:rPr>
        <w:footnoteRef/>
      </w:r>
      <w:r>
        <w:t xml:space="preserve"> </w:t>
      </w:r>
      <w:r w:rsidRPr="00F64D3F">
        <w:t xml:space="preserve">Vključevanje in turizem </w:t>
      </w:r>
      <w:r>
        <w:t xml:space="preserve">– </w:t>
      </w:r>
      <w:r w:rsidRPr="00166550">
        <w:t>Analiza in praktični pristopi za projekte razvojnega sodelovanja</w:t>
      </w:r>
      <w:r>
        <w:t>, GIZ –</w:t>
      </w:r>
      <w:hyperlink r:id="rId16" w:history="1">
        <w:r w:rsidRPr="00950391">
          <w:rPr>
            <w:rStyle w:val="Hyperlink"/>
          </w:rPr>
          <w:t xml:space="preserve"> https://www.giz.de/en/downloads/giz2021-en-inclusion-tourism.pdf</w:t>
        </w:r>
      </w:hyperlink>
    </w:p>
  </w:footnote>
  <w:footnote w:id="21">
    <w:p w14:paraId="6B0935FE" w14:textId="77777777" w:rsidR="006B11E3" w:rsidRDefault="006B11E3" w:rsidP="006B11E3">
      <w:pPr>
        <w:pStyle w:val="FootnoteText"/>
      </w:pPr>
      <w:r>
        <w:rPr>
          <w:rStyle w:val="FootnoteReference"/>
        </w:rPr>
        <w:footnoteRef/>
      </w:r>
      <w:r>
        <w:t xml:space="preserve"> </w:t>
      </w:r>
      <w:hyperlink r:id="rId17" w:history="1">
        <w:r w:rsidRPr="00A22867">
          <w:rPr>
            <w:rStyle w:val="Hyperlink"/>
          </w:rPr>
          <w:t>https://centerforhearingaccess.org/graphics/</w:t>
        </w:r>
      </w:hyperlink>
      <w:r>
        <w:t xml:space="preserve"> </w:t>
      </w:r>
    </w:p>
  </w:footnote>
  <w:footnote w:id="22">
    <w:p w14:paraId="71B62562" w14:textId="77777777" w:rsidR="002932AA" w:rsidRDefault="002932AA" w:rsidP="002932AA">
      <w:pPr>
        <w:pStyle w:val="FootnoteText"/>
      </w:pPr>
      <w:r>
        <w:rPr>
          <w:rStyle w:val="FootnoteReference"/>
        </w:rPr>
        <w:footnoteRef/>
      </w:r>
      <w:r>
        <w:t xml:space="preserve"> </w:t>
      </w:r>
      <w:hyperlink r:id="rId18" w:history="1">
        <w:r w:rsidRPr="00A22867">
          <w:rPr>
            <w:rStyle w:val="Hyperlink"/>
          </w:rPr>
          <w:t>https://sdvisit.com/sites/default/files/2024-09/Travel-South-Dakota_Accessible-Tourism-Etiquette-Resources_Webinar_September2024.pdf</w:t>
        </w:r>
      </w:hyperlink>
      <w:r>
        <w:t xml:space="preserve"> </w:t>
      </w:r>
    </w:p>
  </w:footnote>
  <w:footnote w:id="23">
    <w:p w14:paraId="73C51603" w14:textId="1792778A" w:rsidR="002932AA" w:rsidRDefault="002932AA" w:rsidP="002932AA">
      <w:pPr>
        <w:pStyle w:val="FootnoteText"/>
      </w:pPr>
      <w:r>
        <w:rPr>
          <w:rStyle w:val="FootnoteReference"/>
        </w:rPr>
        <w:footnoteRef/>
      </w:r>
      <w:r>
        <w:t xml:space="preserve"> </w:t>
      </w:r>
      <w:hyperlink r:id="rId19" w:history="1">
        <w:r w:rsidR="00A22E50" w:rsidRPr="00EC68E5">
          <w:rPr>
            <w:rStyle w:val="Hyperlink"/>
          </w:rPr>
          <w:t>https://www.encoretours.com/blog/traveling-with-disabilities-tips-for-group-leaders-and-passengers/</w:t>
        </w:r>
      </w:hyperlink>
      <w:r w:rsidR="00A22E50">
        <w:t xml:space="preserve"> </w:t>
      </w:r>
    </w:p>
  </w:footnote>
  <w:footnote w:id="24">
    <w:p w14:paraId="6AEA6334" w14:textId="0DAFC019" w:rsidR="002932AA" w:rsidRDefault="002932AA" w:rsidP="002932AA">
      <w:pPr>
        <w:pStyle w:val="FootnoteText"/>
      </w:pPr>
      <w:r>
        <w:rPr>
          <w:rStyle w:val="FootnoteReference"/>
        </w:rPr>
        <w:footnoteRef/>
      </w:r>
      <w:r>
        <w:t xml:space="preserve"> </w:t>
      </w:r>
      <w:hyperlink r:id="rId20" w:history="1">
        <w:r w:rsidR="00A22E50" w:rsidRPr="00EC68E5">
          <w:rPr>
            <w:rStyle w:val="Hyperlink"/>
          </w:rPr>
          <w:t>https://sdvisit.com/sites/default/files/2024-09/Travel-South-Dakota_Accessible-Tourism-Etiquette-Resources_Webinar_September2024.pdf</w:t>
        </w:r>
      </w:hyperlink>
      <w:r w:rsidR="00A22E50">
        <w:t xml:space="preserve"> </w:t>
      </w:r>
    </w:p>
  </w:footnote>
  <w:footnote w:id="25">
    <w:p w14:paraId="06A11CF9" w14:textId="77777777" w:rsidR="00871147" w:rsidRDefault="00871147" w:rsidP="00871147">
      <w:pPr>
        <w:pStyle w:val="FootnoteText"/>
      </w:pPr>
      <w:r>
        <w:rPr>
          <w:rStyle w:val="FootnoteReference"/>
        </w:rPr>
        <w:footnoteRef/>
      </w:r>
      <w:r>
        <w:t xml:space="preserve"> </w:t>
      </w:r>
      <w:hyperlink r:id="rId21" w:history="1">
        <w:r w:rsidRPr="00A22867">
          <w:rPr>
            <w:rStyle w:val="Hyperlink"/>
          </w:rPr>
          <w:t>https://www.un.org/development/desa/disabilities/convention-on-the-rights-of-persons-with-disabilities/article-30-participation-in-cultural-life-recreation-leisure-and-sport.html</w:t>
        </w:r>
      </w:hyperlink>
      <w:r>
        <w:t xml:space="preserve"> </w:t>
      </w:r>
    </w:p>
  </w:footnote>
  <w:footnote w:id="26">
    <w:p w14:paraId="2DBA1929" w14:textId="77777777" w:rsidR="00135586" w:rsidRPr="00394AC5" w:rsidRDefault="00135586" w:rsidP="00135586">
      <w:pPr>
        <w:pStyle w:val="FootnoteText"/>
        <w:rPr>
          <w:lang w:val="sr-Latn-RS"/>
        </w:rPr>
      </w:pPr>
      <w:r>
        <w:rPr>
          <w:rStyle w:val="FootnoteReference"/>
        </w:rPr>
        <w:footnoteRef/>
      </w:r>
      <w:r>
        <w:t xml:space="preserve"> </w:t>
      </w:r>
      <w:r w:rsidRPr="00394AC5">
        <w:t>Poročilo ZN o invalidnosti in razvoju – uresničevanje ciljev trajnostnega razvoja s pomočjo, za in skupaj z invalidi</w:t>
      </w:r>
      <w:r>
        <w:t xml:space="preserve">, </w:t>
      </w:r>
      <w:hyperlink r:id="rId22" w:history="1">
        <w:r w:rsidRPr="00425745">
          <w:rPr>
            <w:rStyle w:val="Hyperlink"/>
          </w:rPr>
          <w:t xml:space="preserve"> https://www.un.org/en/desa/un-disability-and-development-report-%E2%80%93-realizing-sdgs-and-persons-disabilities</w:t>
        </w:r>
      </w:hyperlink>
      <w:r>
        <w:t xml:space="preserve"> </w:t>
      </w:r>
    </w:p>
  </w:footnote>
  <w:footnote w:id="27">
    <w:p w14:paraId="4B35425A" w14:textId="3B00C429" w:rsidR="00F0795A" w:rsidRPr="00F0795A" w:rsidRDefault="00F0795A">
      <w:pPr>
        <w:pStyle w:val="FootnoteText"/>
        <w:rPr>
          <w:lang w:val="sr-Latn-RS"/>
        </w:rPr>
      </w:pPr>
      <w:r>
        <w:rPr>
          <w:rStyle w:val="FootnoteReference"/>
        </w:rPr>
        <w:footnoteRef/>
      </w:r>
      <w:r>
        <w:t xml:space="preserve"> </w:t>
      </w:r>
      <w:hyperlink r:id="rId23" w:history="1">
        <w:r w:rsidRPr="00425745">
          <w:rPr>
            <w:rStyle w:val="Hyperlink"/>
          </w:rPr>
          <w:t>https://commission.europa.eu/strategy-and-policy/policies/justice-and-fundamental-rights/disability/european-accessibility-act-eaa_en</w:t>
        </w:r>
      </w:hyperlink>
      <w:r>
        <w:t xml:space="preserve"> </w:t>
      </w:r>
    </w:p>
  </w:footnote>
  <w:footnote w:id="28">
    <w:p w14:paraId="3DA8F538" w14:textId="5F280973" w:rsidR="00EB075A" w:rsidRPr="00EB075A" w:rsidRDefault="00EB075A">
      <w:pPr>
        <w:pStyle w:val="FootnoteText"/>
        <w:rPr>
          <w:lang w:val="sr-Latn-RS"/>
        </w:rPr>
      </w:pPr>
      <w:r>
        <w:rPr>
          <w:rStyle w:val="FootnoteReference"/>
        </w:rPr>
        <w:footnoteRef/>
      </w:r>
      <w:r>
        <w:t xml:space="preserve"> </w:t>
      </w:r>
      <w:hyperlink r:id="rId24" w:history="1">
        <w:r w:rsidRPr="00425745">
          <w:rPr>
            <w:rStyle w:val="Hyperlink"/>
          </w:rPr>
          <w:t>https://commission.europa.eu/strategy-and-policy/policies/justice-and-fundamental-rights/disability/union-equality-strategy-rights-persons-disabilities-2021-2030_en</w:t>
        </w:r>
      </w:hyperlink>
      <w:r>
        <w:t xml:space="preserve"> </w:t>
      </w:r>
    </w:p>
  </w:footnote>
  <w:footnote w:id="29">
    <w:p w14:paraId="4FF35331" w14:textId="0E39112E" w:rsidR="00EB075A" w:rsidRPr="00EB075A" w:rsidRDefault="00EB075A">
      <w:pPr>
        <w:pStyle w:val="FootnoteText"/>
        <w:rPr>
          <w:lang w:val="sr-Latn-RS"/>
        </w:rPr>
      </w:pPr>
      <w:r>
        <w:rPr>
          <w:rStyle w:val="FootnoteReference"/>
        </w:rPr>
        <w:footnoteRef/>
      </w:r>
      <w:r>
        <w:t xml:space="preserve"> </w:t>
      </w:r>
      <w:hyperlink r:id="rId25" w:history="1">
        <w:r w:rsidRPr="00425745">
          <w:rPr>
            <w:rStyle w:val="Hyperlink"/>
          </w:rPr>
          <w:t>https://accessible-eu-centre.ec.europa.eu/index_en</w:t>
        </w:r>
      </w:hyperlink>
      <w:r>
        <w:t xml:space="preserve"> </w:t>
      </w:r>
    </w:p>
  </w:footnote>
  <w:footnote w:id="30">
    <w:p w14:paraId="1E466DC6" w14:textId="4F7A75BA" w:rsidR="00EB075A" w:rsidRPr="00EB075A" w:rsidRDefault="00EB075A">
      <w:pPr>
        <w:pStyle w:val="FootnoteText"/>
        <w:rPr>
          <w:lang w:val="sr-Latn-RS"/>
        </w:rPr>
      </w:pPr>
      <w:r>
        <w:rPr>
          <w:rStyle w:val="FootnoteReference"/>
        </w:rPr>
        <w:footnoteRef/>
      </w:r>
      <w:r>
        <w:t xml:space="preserve"> </w:t>
      </w:r>
      <w:hyperlink r:id="rId26" w:history="1">
        <w:r w:rsidRPr="00425745">
          <w:rPr>
            <w:rStyle w:val="Hyperlink"/>
          </w:rPr>
          <w:t>https://commission.europa.eu/strategy-and-policy/policies/justice-and-fundamental-rights/disability/european-disability-card-and-european-parking-card-persons-disabilities_en</w:t>
        </w:r>
      </w:hyperlink>
      <w:r>
        <w:t xml:space="preserve"> </w:t>
      </w:r>
    </w:p>
  </w:footnote>
  <w:footnote w:id="31">
    <w:p w14:paraId="296884DD" w14:textId="6B9A2205" w:rsidR="00EB075A" w:rsidRPr="00EB075A" w:rsidRDefault="00EB075A">
      <w:pPr>
        <w:pStyle w:val="FootnoteText"/>
        <w:rPr>
          <w:lang w:val="sr-Latn-RS"/>
        </w:rPr>
      </w:pPr>
      <w:r>
        <w:rPr>
          <w:rStyle w:val="FootnoteReference"/>
        </w:rPr>
        <w:footnoteRef/>
      </w:r>
      <w:r>
        <w:t xml:space="preserve"> </w:t>
      </w:r>
      <w:hyperlink r:id="rId27" w:history="1">
        <w:r w:rsidRPr="00425745">
          <w:rPr>
            <w:rStyle w:val="Hyperlink"/>
          </w:rPr>
          <w:t>https://ec.europa.eu/social/BlobServlet?docId=27899&amp;langId=en</w:t>
        </w:r>
      </w:hyperlink>
      <w:r>
        <w:t xml:space="preserve"> </w:t>
      </w:r>
    </w:p>
  </w:footnote>
  <w:footnote w:id="32">
    <w:p w14:paraId="6A142D34" w14:textId="318ECA8D" w:rsidR="00EB075A" w:rsidRPr="00EB075A" w:rsidRDefault="00EB075A">
      <w:pPr>
        <w:pStyle w:val="FootnoteText"/>
        <w:rPr>
          <w:lang w:val="sr-Latn-RS"/>
        </w:rPr>
      </w:pPr>
      <w:r>
        <w:rPr>
          <w:rStyle w:val="FootnoteReference"/>
        </w:rPr>
        <w:footnoteRef/>
      </w:r>
      <w:r>
        <w:t xml:space="preserve"> </w:t>
      </w:r>
      <w:hyperlink r:id="rId28" w:history="1">
        <w:r w:rsidRPr="00425745">
          <w:rPr>
            <w:rStyle w:val="Hyperlink"/>
          </w:rPr>
          <w:t>https://ec.europa.eu/transparency/expert-groups-register/screen/expert-groups/consult?lang=en&amp;groupID=3820</w:t>
        </w:r>
      </w:hyperlink>
      <w:r>
        <w:t xml:space="preserve"> </w:t>
      </w:r>
    </w:p>
  </w:footnote>
  <w:footnote w:id="33">
    <w:p w14:paraId="1434E123" w14:textId="2A6A5084" w:rsidR="00F0795A" w:rsidRPr="00F0795A" w:rsidRDefault="00F0795A">
      <w:pPr>
        <w:pStyle w:val="FootnoteText"/>
        <w:rPr>
          <w:lang w:val="sr-Latn-RS"/>
        </w:rPr>
      </w:pPr>
      <w:r>
        <w:rPr>
          <w:rStyle w:val="FootnoteReference"/>
        </w:rPr>
        <w:footnoteRef/>
      </w:r>
      <w:r>
        <w:t xml:space="preserve"> </w:t>
      </w:r>
      <w:hyperlink r:id="rId29" w:history="1">
        <w:r w:rsidRPr="00425745">
          <w:rPr>
            <w:rStyle w:val="Hyperlink"/>
          </w:rPr>
          <w:t>https://digital-strategy.ec.europa.eu/en/policies/web-accessibility-directive-standards-and-harmonisation</w:t>
        </w:r>
      </w:hyperlink>
      <w:r>
        <w:t xml:space="preserve"> </w:t>
      </w:r>
    </w:p>
  </w:footnote>
  <w:footnote w:id="34">
    <w:p w14:paraId="7BC0E356" w14:textId="139E45F0" w:rsidR="00C100CD" w:rsidRPr="00C100CD" w:rsidRDefault="00C100CD">
      <w:pPr>
        <w:pStyle w:val="FootnoteText"/>
        <w:rPr>
          <w:lang w:val="sr-Latn-RS"/>
        </w:rPr>
      </w:pPr>
      <w:r>
        <w:rPr>
          <w:rStyle w:val="FootnoteReference"/>
        </w:rPr>
        <w:footnoteRef/>
      </w:r>
      <w:r>
        <w:t xml:space="preserve"> </w:t>
      </w:r>
      <w:hyperlink r:id="rId30" w:history="1">
        <w:r w:rsidRPr="00425745">
          <w:rPr>
            <w:rStyle w:val="Hyperlink"/>
          </w:rPr>
          <w:t>https://accessible-eu-centre.ec.europa.eu/content-corner/digital-library/en-172102021-accessibility-and-usability-built-environment-functional-requirements_en</w:t>
        </w:r>
      </w:hyperlink>
      <w:r>
        <w:t xml:space="preserve"> </w:t>
      </w:r>
    </w:p>
  </w:footnote>
  <w:footnote w:id="35">
    <w:p w14:paraId="04FED076" w14:textId="77777777" w:rsidR="00C100CD" w:rsidRPr="00C100CD" w:rsidRDefault="00C100CD" w:rsidP="00C100CD">
      <w:pPr>
        <w:pStyle w:val="FootnoteText"/>
        <w:rPr>
          <w:lang w:val="sr-Latn-RS"/>
        </w:rPr>
      </w:pPr>
      <w:r>
        <w:rPr>
          <w:rStyle w:val="FootnoteReference"/>
        </w:rPr>
        <w:footnoteRef/>
      </w:r>
      <w:r>
        <w:t xml:space="preserve"> </w:t>
      </w:r>
      <w:hyperlink r:id="rId31" w:history="1">
        <w:r w:rsidRPr="00425745">
          <w:rPr>
            <w:rStyle w:val="Hyperlink"/>
          </w:rPr>
          <w:t>https://www.iso.org/standard/72126.html</w:t>
        </w:r>
      </w:hyperlink>
      <w:r>
        <w:t xml:space="preserve"> </w:t>
      </w:r>
    </w:p>
  </w:footnote>
  <w:footnote w:id="36">
    <w:p w14:paraId="657AD3F8" w14:textId="77777777" w:rsidR="00541AE0" w:rsidRDefault="00541AE0" w:rsidP="00541AE0">
      <w:pPr>
        <w:pStyle w:val="FootnoteText"/>
      </w:pPr>
      <w:r>
        <w:rPr>
          <w:rStyle w:val="FootnoteReference"/>
        </w:rPr>
        <w:footnoteRef/>
      </w:r>
      <w:r>
        <w:t xml:space="preserve"> </w:t>
      </w:r>
      <w:hyperlink r:id="rId32" w:history="1">
        <w:r w:rsidRPr="00A22867">
          <w:rPr>
            <w:rStyle w:val="Hyperlink"/>
          </w:rPr>
          <w:t>https://www.interaction-design.org/literature/topics/web-content-accessibility-guidelines?srsltid=AfmBOopYRk6XWfGFR-M9kPCa-4q9iE9L1uy1SbLFSThblZeqZ-fTFvUX</w:t>
        </w:r>
      </w:hyperlink>
      <w:r>
        <w:t xml:space="preserve"> </w:t>
      </w:r>
    </w:p>
  </w:footnote>
  <w:footnote w:id="37">
    <w:p w14:paraId="3E65E12A" w14:textId="77777777" w:rsidR="00C100CD" w:rsidRDefault="00C100CD" w:rsidP="00C100CD">
      <w:pPr>
        <w:pStyle w:val="FootnoteText"/>
      </w:pPr>
      <w:r>
        <w:rPr>
          <w:rStyle w:val="FootnoteReference"/>
        </w:rPr>
        <w:footnoteRef/>
      </w:r>
      <w:r>
        <w:t xml:space="preserve"> </w:t>
      </w:r>
      <w:hyperlink r:id="rId33" w:history="1">
        <w:r w:rsidRPr="00A22867">
          <w:rPr>
            <w:rStyle w:val="Hyperlink"/>
          </w:rPr>
          <w:t>https://www.iso.org/standard/72126.html</w:t>
        </w:r>
      </w:hyperlink>
      <w:r>
        <w:t xml:space="preserve"> </w:t>
      </w:r>
    </w:p>
  </w:footnote>
  <w:footnote w:id="38">
    <w:p w14:paraId="460379EF" w14:textId="189243D1" w:rsidR="00CF2F9F" w:rsidRPr="00CF2F9F" w:rsidRDefault="00CF2F9F">
      <w:pPr>
        <w:pStyle w:val="FootnoteText"/>
        <w:rPr>
          <w:lang w:val="sr-Latn-RS"/>
        </w:rPr>
      </w:pPr>
      <w:r>
        <w:rPr>
          <w:rStyle w:val="FootnoteReference"/>
        </w:rPr>
        <w:footnoteRef/>
      </w:r>
      <w:r>
        <w:t xml:space="preserve"> </w:t>
      </w:r>
      <w:hyperlink r:id="rId34" w:history="1">
        <w:r w:rsidRPr="00425745">
          <w:rPr>
            <w:rStyle w:val="Hyperlink"/>
          </w:rPr>
          <w:t>https://www.accessibletourism.org/resources/unwto-iso-21902-guide03-how-to-apply-iso-standard-21902-for-tour-operators_en.pdf</w:t>
        </w:r>
      </w:hyperlink>
      <w:r>
        <w:t xml:space="preserve"> </w:t>
      </w:r>
    </w:p>
  </w:footnote>
  <w:footnote w:id="39">
    <w:p w14:paraId="05E9A0F3" w14:textId="70F788BF" w:rsidR="00EA12B8" w:rsidRPr="00EA12B8" w:rsidRDefault="00EA12B8">
      <w:pPr>
        <w:pStyle w:val="FootnoteText"/>
        <w:rPr>
          <w:lang w:val="sr-Latn-RS"/>
        </w:rPr>
      </w:pPr>
      <w:r>
        <w:rPr>
          <w:rStyle w:val="FootnoteReference"/>
        </w:rPr>
        <w:footnoteRef/>
      </w:r>
      <w:r>
        <w:t xml:space="preserve"> </w:t>
      </w:r>
      <w:hyperlink r:id="rId35" w:history="1">
        <w:r w:rsidRPr="00425745">
          <w:rPr>
            <w:rStyle w:val="Hyperlink"/>
          </w:rPr>
          <w:t>https://www.accessibletourism.org/resources/unwto-iso-21902-guide03-how-to-apply-iso-standard-21902-for-tour-operators_en.pdf</w:t>
        </w:r>
      </w:hyperlink>
    </w:p>
  </w:footnote>
  <w:footnote w:id="40">
    <w:p w14:paraId="6869199B" w14:textId="36D5DDF5" w:rsidR="0098591D" w:rsidRPr="0098591D" w:rsidRDefault="0098591D">
      <w:pPr>
        <w:pStyle w:val="FootnoteText"/>
        <w:rPr>
          <w:lang w:val="sr-Latn-RS"/>
        </w:rPr>
      </w:pPr>
      <w:r>
        <w:rPr>
          <w:rStyle w:val="FootnoteReference"/>
        </w:rPr>
        <w:footnoteRef/>
      </w:r>
      <w:r>
        <w:t xml:space="preserve"> </w:t>
      </w:r>
      <w:hyperlink r:id="rId36" w:history="1">
        <w:r w:rsidRPr="00425745">
          <w:rPr>
            <w:rStyle w:val="Hyperlink"/>
          </w:rPr>
          <w:t>https://accessible-eu-centre.ec.europa.eu/accessibility-acropolis-unesco-heritage-site-athens-greece_en</w:t>
        </w:r>
      </w:hyperlink>
      <w:r>
        <w:t xml:space="preserve"> </w:t>
      </w:r>
    </w:p>
  </w:footnote>
  <w:footnote w:id="41">
    <w:p w14:paraId="40611534" w14:textId="794B4F57" w:rsidR="00E947CA" w:rsidRPr="00E947CA" w:rsidRDefault="00E947CA">
      <w:pPr>
        <w:pStyle w:val="FootnoteText"/>
        <w:rPr>
          <w:lang w:val="sr-Latn-RS"/>
        </w:rPr>
      </w:pPr>
      <w:r>
        <w:rPr>
          <w:rStyle w:val="FootnoteReference"/>
        </w:rPr>
        <w:footnoteRef/>
      </w:r>
      <w:r>
        <w:t xml:space="preserve"> </w:t>
      </w:r>
      <w:hyperlink r:id="rId37" w:history="1">
        <w:r w:rsidRPr="00425745">
          <w:rPr>
            <w:rStyle w:val="Hyperlink"/>
          </w:rPr>
          <w:t>https://www.chesterzoo.org/tickets-membership-experiences/plan-your-visit/accessibility</w:t>
        </w:r>
      </w:hyperlink>
      <w:r>
        <w:t xml:space="preserve"> </w:t>
      </w:r>
    </w:p>
  </w:footnote>
  <w:footnote w:id="42">
    <w:p w14:paraId="75D5ECF2" w14:textId="0D5ACD31" w:rsidR="00E947CA" w:rsidRPr="00E947CA" w:rsidRDefault="00E947CA">
      <w:pPr>
        <w:pStyle w:val="FootnoteText"/>
        <w:rPr>
          <w:lang w:val="sr-Latn-RS"/>
        </w:rPr>
      </w:pPr>
      <w:r>
        <w:rPr>
          <w:rStyle w:val="FootnoteReference"/>
        </w:rPr>
        <w:footnoteRef/>
      </w:r>
      <w:r>
        <w:t xml:space="preserve"> </w:t>
      </w:r>
      <w:hyperlink r:id="rId38" w:history="1">
        <w:r w:rsidRPr="00425745">
          <w:rPr>
            <w:rStyle w:val="Hyperlink"/>
          </w:rPr>
          <w:t>https://www.louvre.fr/en/visit/accessibility</w:t>
        </w:r>
      </w:hyperlink>
      <w:r>
        <w:t xml:space="preserve"> </w:t>
      </w:r>
    </w:p>
  </w:footnote>
  <w:footnote w:id="43">
    <w:p w14:paraId="156C43DF" w14:textId="4A34ABF1" w:rsidR="00E947CA" w:rsidRPr="00E947CA" w:rsidRDefault="00E947CA">
      <w:pPr>
        <w:pStyle w:val="FootnoteText"/>
        <w:rPr>
          <w:lang w:val="sr-Latn-RS"/>
        </w:rPr>
      </w:pPr>
      <w:r>
        <w:rPr>
          <w:rStyle w:val="FootnoteReference"/>
        </w:rPr>
        <w:footnoteRef/>
      </w:r>
      <w:r>
        <w:t xml:space="preserve"> </w:t>
      </w:r>
      <w:hyperlink r:id="rId39" w:history="1">
        <w:r w:rsidRPr="00425745">
          <w:rPr>
            <w:rStyle w:val="Hyperlink"/>
          </w:rPr>
          <w:t>https://www.moma.org/calendar/events/5977</w:t>
        </w:r>
      </w:hyperlink>
      <w:r>
        <w:t xml:space="preserve"> </w:t>
      </w:r>
    </w:p>
  </w:footnote>
  <w:footnote w:id="44">
    <w:p w14:paraId="0F35FAB3" w14:textId="661CB009" w:rsidR="007D4F07" w:rsidRPr="007D4F07" w:rsidRDefault="007D4F07">
      <w:pPr>
        <w:pStyle w:val="FootnoteText"/>
        <w:rPr>
          <w:lang w:val="sr-Latn-RS"/>
        </w:rPr>
      </w:pPr>
      <w:r>
        <w:rPr>
          <w:rStyle w:val="FootnoteReference"/>
        </w:rPr>
        <w:footnoteRef/>
      </w:r>
      <w:r>
        <w:t xml:space="preserve"> </w:t>
      </w:r>
      <w:hyperlink r:id="rId40" w:history="1">
        <w:r w:rsidRPr="00425745">
          <w:rPr>
            <w:rStyle w:val="Hyperlink"/>
          </w:rPr>
          <w:t>https://www.visitberlin.de/en/about-berlin-app</w:t>
        </w:r>
      </w:hyperlink>
      <w:r>
        <w:t xml:space="preserve"> </w:t>
      </w:r>
    </w:p>
  </w:footnote>
  <w:footnote w:id="45">
    <w:p w14:paraId="7CDBF4F5" w14:textId="77777777" w:rsidR="00541AE0" w:rsidRDefault="00541AE0" w:rsidP="00541AE0">
      <w:pPr>
        <w:pStyle w:val="FootnoteText"/>
      </w:pPr>
      <w:r>
        <w:rPr>
          <w:rStyle w:val="FootnoteReference"/>
        </w:rPr>
        <w:footnoteRef/>
      </w:r>
      <w:r>
        <w:t xml:space="preserve"> </w:t>
      </w:r>
      <w:hyperlink r:id="rId41" w:history="1">
        <w:r w:rsidRPr="00A22867">
          <w:rPr>
            <w:rStyle w:val="Hyperlink"/>
          </w:rPr>
          <w:t>https://commons.wikimedia.org/wiki/Category:Accessibility_signs</w:t>
        </w:r>
      </w:hyperlink>
      <w:r>
        <w:t xml:space="preserve"> </w:t>
      </w:r>
    </w:p>
  </w:footnote>
  <w:footnote w:id="46">
    <w:p w14:paraId="7F40118B" w14:textId="557947CB" w:rsidR="007D4F07" w:rsidRPr="007D4F07" w:rsidRDefault="007D4F07">
      <w:pPr>
        <w:pStyle w:val="FootnoteText"/>
        <w:rPr>
          <w:lang w:val="sr-Latn-RS"/>
        </w:rPr>
      </w:pPr>
      <w:r>
        <w:rPr>
          <w:rStyle w:val="FootnoteReference"/>
        </w:rPr>
        <w:footnoteRef/>
      </w:r>
      <w:r>
        <w:t xml:space="preserve"> </w:t>
      </w:r>
      <w:r w:rsidRPr="007D4F07">
        <w:t>https://toplocentrala.bg/en/program/visual/izkustvo-s-uvrejdaniya</w:t>
      </w:r>
    </w:p>
  </w:footnote>
  <w:footnote w:id="47">
    <w:p w14:paraId="40B44212" w14:textId="73EEC310" w:rsidR="007C5DC4" w:rsidRPr="007C5DC4" w:rsidRDefault="007C5DC4">
      <w:pPr>
        <w:pStyle w:val="FootnoteText"/>
        <w:rPr>
          <w:lang w:val="sr-Latn-RS"/>
        </w:rPr>
      </w:pPr>
      <w:r>
        <w:rPr>
          <w:rStyle w:val="FootnoteReference"/>
        </w:rPr>
        <w:footnoteRef/>
      </w:r>
      <w:r>
        <w:t xml:space="preserve"> </w:t>
      </w:r>
      <w:hyperlink r:id="rId42" w:history="1">
        <w:r w:rsidRPr="00425745">
          <w:rPr>
            <w:rStyle w:val="Hyperlink"/>
          </w:rPr>
          <w:t>https://spaces4all.gis.si/</w:t>
        </w:r>
      </w:hyperlink>
      <w:r>
        <w:t xml:space="preserve"> </w:t>
      </w:r>
    </w:p>
  </w:footnote>
  <w:footnote w:id="48">
    <w:p w14:paraId="0029EBB1" w14:textId="24585EA1" w:rsidR="00207710" w:rsidRDefault="00207710">
      <w:pPr>
        <w:pStyle w:val="FootnoteText"/>
      </w:pPr>
      <w:r>
        <w:rPr>
          <w:rStyle w:val="FootnoteReference"/>
        </w:rPr>
        <w:footnoteRef/>
      </w:r>
      <w:r>
        <w:t xml:space="preserve"> </w:t>
      </w:r>
      <w:hyperlink r:id="rId43" w:history="1">
        <w:r w:rsidRPr="00A22867">
          <w:rPr>
            <w:rStyle w:val="Hyperlink"/>
          </w:rPr>
          <w:t>https://www.tourism-watch.de/en/article/all-inclusive-accessible-tourism-benefits-everyone/</w:t>
        </w:r>
      </w:hyperlink>
      <w:r>
        <w:t xml:space="preserve"> </w:t>
      </w:r>
    </w:p>
  </w:footnote>
  <w:footnote w:id="49">
    <w:p w14:paraId="4B8B07BB" w14:textId="77777777" w:rsidR="004450DB" w:rsidRDefault="004450DB" w:rsidP="004450DB">
      <w:pPr>
        <w:pStyle w:val="FootnoteText"/>
      </w:pPr>
      <w:r>
        <w:rPr>
          <w:rStyle w:val="FootnoteReference"/>
        </w:rPr>
        <w:footnoteRef/>
      </w:r>
      <w:r>
        <w:t xml:space="preserve"> </w:t>
      </w:r>
      <w:hyperlink r:id="rId44" w:history="1">
        <w:r w:rsidRPr="00A22867">
          <w:rPr>
            <w:rStyle w:val="Hyperlink"/>
          </w:rPr>
          <w:t>https://commons.wikimedia.org/wiki/Category:Accessibility_signs</w:t>
        </w:r>
      </w:hyperlink>
      <w:r>
        <w:t xml:space="preserve"> </w:t>
      </w:r>
    </w:p>
  </w:footnote>
  <w:footnote w:id="50">
    <w:p w14:paraId="058C0F2C" w14:textId="77777777" w:rsidR="00D064E8" w:rsidRDefault="00D064E8" w:rsidP="00D064E8">
      <w:pPr>
        <w:pStyle w:val="FootnoteText"/>
      </w:pPr>
      <w:r>
        <w:rPr>
          <w:rStyle w:val="FootnoteReference"/>
        </w:rPr>
        <w:footnoteRef/>
      </w:r>
      <w:r>
        <w:t xml:space="preserve"> </w:t>
      </w:r>
      <w:hyperlink r:id="rId45" w:history="1">
        <w:r w:rsidRPr="00A22867">
          <w:rPr>
            <w:rStyle w:val="Hyperlink"/>
          </w:rPr>
          <w:t>https://www.twobirds.com/en/insights/2025/ireland/time-to-check-out%E2%80%A6-the-european-accessibility-act-and-its-impact-on-travel,-hospitality-and-leisure</w:t>
        </w:r>
      </w:hyperlink>
      <w:r>
        <w:t xml:space="preserve"> </w:t>
      </w:r>
    </w:p>
  </w:footnote>
  <w:footnote w:id="51">
    <w:p w14:paraId="5A40409D" w14:textId="498F6732" w:rsidR="0044388A" w:rsidRDefault="0044388A">
      <w:pPr>
        <w:pStyle w:val="FootnoteText"/>
      </w:pPr>
      <w:r>
        <w:rPr>
          <w:rStyle w:val="FootnoteReference"/>
        </w:rPr>
        <w:footnoteRef/>
      </w:r>
      <w:r>
        <w:t xml:space="preserve"> </w:t>
      </w:r>
      <w:hyperlink r:id="rId46" w:history="1">
        <w:r w:rsidRPr="00A22867">
          <w:rPr>
            <w:rStyle w:val="Hyperlink"/>
          </w:rPr>
          <w:t>https://www.tourism-watch.de/en/article/all-inclusive-accessible-tourism-benefits-everyone/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15F"/>
    <w:multiLevelType w:val="hybridMultilevel"/>
    <w:tmpl w:val="C1C43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03B24"/>
    <w:multiLevelType w:val="hybridMultilevel"/>
    <w:tmpl w:val="18B6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C64EC2"/>
    <w:multiLevelType w:val="hybridMultilevel"/>
    <w:tmpl w:val="3F562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377414"/>
    <w:multiLevelType w:val="hybridMultilevel"/>
    <w:tmpl w:val="D6A40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A537B"/>
    <w:multiLevelType w:val="hybridMultilevel"/>
    <w:tmpl w:val="CFF46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2573B"/>
    <w:multiLevelType w:val="hybridMultilevel"/>
    <w:tmpl w:val="8BF0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434919"/>
    <w:multiLevelType w:val="hybridMultilevel"/>
    <w:tmpl w:val="0908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72EBB"/>
    <w:multiLevelType w:val="hybridMultilevel"/>
    <w:tmpl w:val="E99A5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9A604D"/>
    <w:multiLevelType w:val="hybridMultilevel"/>
    <w:tmpl w:val="844E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E94903"/>
    <w:multiLevelType w:val="hybridMultilevel"/>
    <w:tmpl w:val="977623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B7E1FE2"/>
    <w:multiLevelType w:val="hybridMultilevel"/>
    <w:tmpl w:val="AE765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10F0F19"/>
    <w:multiLevelType w:val="hybridMultilevel"/>
    <w:tmpl w:val="0212C74C"/>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360ACE"/>
    <w:multiLevelType w:val="hybridMultilevel"/>
    <w:tmpl w:val="603C5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054F8C"/>
    <w:multiLevelType w:val="hybridMultilevel"/>
    <w:tmpl w:val="EFEE3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B76C69"/>
    <w:multiLevelType w:val="hybridMultilevel"/>
    <w:tmpl w:val="9E2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D139CB"/>
    <w:multiLevelType w:val="hybridMultilevel"/>
    <w:tmpl w:val="A20C1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300146"/>
    <w:multiLevelType w:val="hybridMultilevel"/>
    <w:tmpl w:val="30EE8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7554073"/>
    <w:multiLevelType w:val="hybridMultilevel"/>
    <w:tmpl w:val="6E924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9859B4"/>
    <w:multiLevelType w:val="hybridMultilevel"/>
    <w:tmpl w:val="09DE0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FE2C40"/>
    <w:multiLevelType w:val="hybridMultilevel"/>
    <w:tmpl w:val="BBA0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3D339B"/>
    <w:multiLevelType w:val="hybridMultilevel"/>
    <w:tmpl w:val="1F82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B9302F"/>
    <w:multiLevelType w:val="hybridMultilevel"/>
    <w:tmpl w:val="6FAA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1E57A3"/>
    <w:multiLevelType w:val="hybridMultilevel"/>
    <w:tmpl w:val="A6EAEC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C53528F"/>
    <w:multiLevelType w:val="hybridMultilevel"/>
    <w:tmpl w:val="2214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A54D32"/>
    <w:multiLevelType w:val="hybridMultilevel"/>
    <w:tmpl w:val="882EB1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355D4A"/>
    <w:multiLevelType w:val="multilevel"/>
    <w:tmpl w:val="47B8D86C"/>
    <w:lvl w:ilvl="0">
      <w:start w:val="1"/>
      <w:numFmt w:val="bullet"/>
      <w:lvlText w:val=""/>
      <w:lvlJc w:val="left"/>
      <w:pPr>
        <w:tabs>
          <w:tab w:val="num" w:pos="720"/>
        </w:tabs>
        <w:ind w:left="720" w:hanging="360"/>
      </w:pPr>
      <w:rPr>
        <w:rFonts w:ascii="Symbol" w:hAnsi="Symbol" w:hint="default"/>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1347212"/>
    <w:multiLevelType w:val="hybridMultilevel"/>
    <w:tmpl w:val="F9DAC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1F60F89"/>
    <w:multiLevelType w:val="hybridMultilevel"/>
    <w:tmpl w:val="A91ABA34"/>
    <w:lvl w:ilvl="0" w:tplc="041CE3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612E4F"/>
    <w:multiLevelType w:val="hybridMultilevel"/>
    <w:tmpl w:val="882A3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36C142F"/>
    <w:multiLevelType w:val="hybridMultilevel"/>
    <w:tmpl w:val="F586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FA4524"/>
    <w:multiLevelType w:val="multilevel"/>
    <w:tmpl w:val="AC34EA4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256B444A"/>
    <w:multiLevelType w:val="hybridMultilevel"/>
    <w:tmpl w:val="3AFC47D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2A9A0288"/>
    <w:multiLevelType w:val="hybridMultilevel"/>
    <w:tmpl w:val="873200D6"/>
    <w:lvl w:ilvl="0" w:tplc="64963508">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D84136"/>
    <w:multiLevelType w:val="hybridMultilevel"/>
    <w:tmpl w:val="2FA429A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C3E75D8"/>
    <w:multiLevelType w:val="hybridMultilevel"/>
    <w:tmpl w:val="4A504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3F3A1A"/>
    <w:multiLevelType w:val="hybridMultilevel"/>
    <w:tmpl w:val="5322C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CF453B6"/>
    <w:multiLevelType w:val="hybridMultilevel"/>
    <w:tmpl w:val="7F6E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C06DA9"/>
    <w:multiLevelType w:val="hybridMultilevel"/>
    <w:tmpl w:val="96AA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0B83919"/>
    <w:multiLevelType w:val="hybridMultilevel"/>
    <w:tmpl w:val="62B41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CE05FD"/>
    <w:multiLevelType w:val="hybridMultilevel"/>
    <w:tmpl w:val="DB3E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16154B"/>
    <w:multiLevelType w:val="hybridMultilevel"/>
    <w:tmpl w:val="08BEA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EC7DBB"/>
    <w:multiLevelType w:val="hybridMultilevel"/>
    <w:tmpl w:val="724C6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2A44C8"/>
    <w:multiLevelType w:val="hybridMultilevel"/>
    <w:tmpl w:val="00F4F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6397364"/>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6BF7409"/>
    <w:multiLevelType w:val="hybridMultilevel"/>
    <w:tmpl w:val="9EB8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6BF7763"/>
    <w:multiLevelType w:val="hybridMultilevel"/>
    <w:tmpl w:val="C7745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959547B"/>
    <w:multiLevelType w:val="hybridMultilevel"/>
    <w:tmpl w:val="9064E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96C1E0E"/>
    <w:multiLevelType w:val="hybridMultilevel"/>
    <w:tmpl w:val="59E646B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9775C90"/>
    <w:multiLevelType w:val="hybridMultilevel"/>
    <w:tmpl w:val="9050C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9E54372"/>
    <w:multiLevelType w:val="multilevel"/>
    <w:tmpl w:val="AC2EF876"/>
    <w:lvl w:ilvl="0">
      <w:start w:val="1"/>
      <w:numFmt w:val="decimal"/>
      <w:lvlText w:val="%1)"/>
      <w:lvlJc w:val="left"/>
      <w:pPr>
        <w:tabs>
          <w:tab w:val="num" w:pos="720"/>
        </w:tabs>
        <w:ind w:left="720" w:hanging="360"/>
      </w:pPr>
      <w:rPr>
        <w:rFonts w:hint="default"/>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A1D2DDE"/>
    <w:multiLevelType w:val="hybridMultilevel"/>
    <w:tmpl w:val="AF02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C276D8F"/>
    <w:multiLevelType w:val="hybridMultilevel"/>
    <w:tmpl w:val="B6FC8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DB05A5D"/>
    <w:multiLevelType w:val="hybridMultilevel"/>
    <w:tmpl w:val="57BE82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F6B3DDD"/>
    <w:multiLevelType w:val="hybridMultilevel"/>
    <w:tmpl w:val="F0626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2E34F57"/>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34D1783"/>
    <w:multiLevelType w:val="multilevel"/>
    <w:tmpl w:val="D616A1D8"/>
    <w:lvl w:ilvl="0">
      <w:start w:val="1"/>
      <w:numFmt w:val="decimal"/>
      <w:lvlText w:val="%1)"/>
      <w:lvlJc w:val="left"/>
      <w:pPr>
        <w:tabs>
          <w:tab w:val="num" w:pos="720"/>
        </w:tabs>
        <w:ind w:left="720" w:hanging="360"/>
      </w:pPr>
      <w:rPr>
        <w:rFonts w:hint="default"/>
        <w:b/>
        <w:bCs/>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9546767"/>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9A324AE"/>
    <w:multiLevelType w:val="hybridMultilevel"/>
    <w:tmpl w:val="BEAEB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9BB4C86"/>
    <w:multiLevelType w:val="hybridMultilevel"/>
    <w:tmpl w:val="09B6D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B193F48"/>
    <w:multiLevelType w:val="hybridMultilevel"/>
    <w:tmpl w:val="FD565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C604A22"/>
    <w:multiLevelType w:val="hybridMultilevel"/>
    <w:tmpl w:val="87009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C8A110B"/>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CA77777"/>
    <w:multiLevelType w:val="hybridMultilevel"/>
    <w:tmpl w:val="D0B67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DCF4CFC"/>
    <w:multiLevelType w:val="hybridMultilevel"/>
    <w:tmpl w:val="3102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DEA4048"/>
    <w:multiLevelType w:val="hybridMultilevel"/>
    <w:tmpl w:val="936E8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1DF0C31"/>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27768DD"/>
    <w:multiLevelType w:val="hybridMultilevel"/>
    <w:tmpl w:val="7A7C6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2F414C4"/>
    <w:multiLevelType w:val="hybridMultilevel"/>
    <w:tmpl w:val="B17ED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40508C6"/>
    <w:multiLevelType w:val="hybridMultilevel"/>
    <w:tmpl w:val="A37C41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4451E11"/>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4EE0255"/>
    <w:multiLevelType w:val="hybridMultilevel"/>
    <w:tmpl w:val="719A8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62924A4"/>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803302B"/>
    <w:multiLevelType w:val="hybridMultilevel"/>
    <w:tmpl w:val="2758B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8207BD2"/>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8667CB7"/>
    <w:multiLevelType w:val="hybridMultilevel"/>
    <w:tmpl w:val="96827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9AB4161"/>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AC9199C"/>
    <w:multiLevelType w:val="hybridMultilevel"/>
    <w:tmpl w:val="3CCCE5C2"/>
    <w:lvl w:ilvl="0" w:tplc="08F2846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B4E0E0C"/>
    <w:multiLevelType w:val="hybridMultilevel"/>
    <w:tmpl w:val="17A2E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CFB620B"/>
    <w:multiLevelType w:val="hybridMultilevel"/>
    <w:tmpl w:val="0F129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D0858EF"/>
    <w:multiLevelType w:val="hybridMultilevel"/>
    <w:tmpl w:val="25966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D8E54E9"/>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13E52F8"/>
    <w:multiLevelType w:val="hybridMultilevel"/>
    <w:tmpl w:val="976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62372444"/>
    <w:multiLevelType w:val="hybridMultilevel"/>
    <w:tmpl w:val="E0325B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2830FFA"/>
    <w:multiLevelType w:val="hybridMultilevel"/>
    <w:tmpl w:val="33E8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5E84FAF"/>
    <w:multiLevelType w:val="hybridMultilevel"/>
    <w:tmpl w:val="7BF6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6273B78"/>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63729E9"/>
    <w:multiLevelType w:val="hybridMultilevel"/>
    <w:tmpl w:val="FFB0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6546C6D"/>
    <w:multiLevelType w:val="hybridMultilevel"/>
    <w:tmpl w:val="AF20E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6A2D104E"/>
    <w:multiLevelType w:val="hybridMultilevel"/>
    <w:tmpl w:val="65B6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ADF3EEA"/>
    <w:multiLevelType w:val="hybridMultilevel"/>
    <w:tmpl w:val="ACE2E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B833FDC"/>
    <w:multiLevelType w:val="hybridMultilevel"/>
    <w:tmpl w:val="38A80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CC51234"/>
    <w:multiLevelType w:val="hybridMultilevel"/>
    <w:tmpl w:val="358EE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E7E1938"/>
    <w:multiLevelType w:val="hybridMultilevel"/>
    <w:tmpl w:val="7C5C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ECB21B1"/>
    <w:multiLevelType w:val="hybridMultilevel"/>
    <w:tmpl w:val="5B22A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02F0BA4"/>
    <w:multiLevelType w:val="hybridMultilevel"/>
    <w:tmpl w:val="6D420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704F60CC"/>
    <w:multiLevelType w:val="hybridMultilevel"/>
    <w:tmpl w:val="B1661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70513040"/>
    <w:multiLevelType w:val="hybridMultilevel"/>
    <w:tmpl w:val="AC58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31D6AE4"/>
    <w:multiLevelType w:val="hybridMultilevel"/>
    <w:tmpl w:val="046AA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46F28B1"/>
    <w:multiLevelType w:val="hybridMultilevel"/>
    <w:tmpl w:val="784A4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53B3694"/>
    <w:multiLevelType w:val="hybridMultilevel"/>
    <w:tmpl w:val="14BA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5B2799A"/>
    <w:multiLevelType w:val="hybridMultilevel"/>
    <w:tmpl w:val="D09220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76310FFC"/>
    <w:multiLevelType w:val="hybridMultilevel"/>
    <w:tmpl w:val="E9BEB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7C354F4"/>
    <w:multiLevelType w:val="hybridMultilevel"/>
    <w:tmpl w:val="C5AA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86A59EA"/>
    <w:multiLevelType w:val="hybridMultilevel"/>
    <w:tmpl w:val="B81ECF88"/>
    <w:lvl w:ilvl="0" w:tplc="23CC948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87B5D25"/>
    <w:multiLevelType w:val="hybridMultilevel"/>
    <w:tmpl w:val="4B6CE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9C43213"/>
    <w:multiLevelType w:val="hybridMultilevel"/>
    <w:tmpl w:val="564889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7A376529"/>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A416539"/>
    <w:multiLevelType w:val="hybridMultilevel"/>
    <w:tmpl w:val="EDB8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CE9479A"/>
    <w:multiLevelType w:val="hybridMultilevel"/>
    <w:tmpl w:val="3F609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D660A08"/>
    <w:multiLevelType w:val="hybridMultilevel"/>
    <w:tmpl w:val="F8D0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D7F4AD3"/>
    <w:multiLevelType w:val="hybridMultilevel"/>
    <w:tmpl w:val="AD64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D9E6D84"/>
    <w:multiLevelType w:val="hybridMultilevel"/>
    <w:tmpl w:val="678CE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E0B38B7"/>
    <w:multiLevelType w:val="hybridMultilevel"/>
    <w:tmpl w:val="034A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E223F52"/>
    <w:multiLevelType w:val="hybridMultilevel"/>
    <w:tmpl w:val="F474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FC92150"/>
    <w:multiLevelType w:val="hybridMultilevel"/>
    <w:tmpl w:val="FD3E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3116219">
    <w:abstractNumId w:val="80"/>
  </w:num>
  <w:num w:numId="2" w16cid:durableId="1299803808">
    <w:abstractNumId w:val="51"/>
  </w:num>
  <w:num w:numId="3" w16cid:durableId="1009138759">
    <w:abstractNumId w:val="41"/>
  </w:num>
  <w:num w:numId="4" w16cid:durableId="1532957955">
    <w:abstractNumId w:val="57"/>
  </w:num>
  <w:num w:numId="5" w16cid:durableId="1015887393">
    <w:abstractNumId w:val="64"/>
  </w:num>
  <w:num w:numId="6" w16cid:durableId="1299914348">
    <w:abstractNumId w:val="72"/>
  </w:num>
  <w:num w:numId="7" w16cid:durableId="1331173700">
    <w:abstractNumId w:val="99"/>
  </w:num>
  <w:num w:numId="8" w16cid:durableId="1426223856">
    <w:abstractNumId w:val="38"/>
  </w:num>
  <w:num w:numId="9" w16cid:durableId="1861435816">
    <w:abstractNumId w:val="3"/>
  </w:num>
  <w:num w:numId="10" w16cid:durableId="215969213">
    <w:abstractNumId w:val="50"/>
  </w:num>
  <w:num w:numId="11" w16cid:durableId="1582249207">
    <w:abstractNumId w:val="34"/>
  </w:num>
  <w:num w:numId="12" w16cid:durableId="1027875003">
    <w:abstractNumId w:val="88"/>
  </w:num>
  <w:num w:numId="13" w16cid:durableId="818040472">
    <w:abstractNumId w:val="67"/>
  </w:num>
  <w:num w:numId="14" w16cid:durableId="890314052">
    <w:abstractNumId w:val="84"/>
  </w:num>
  <w:num w:numId="15" w16cid:durableId="1342124031">
    <w:abstractNumId w:val="12"/>
  </w:num>
  <w:num w:numId="16" w16cid:durableId="1821076429">
    <w:abstractNumId w:val="85"/>
  </w:num>
  <w:num w:numId="17" w16cid:durableId="1956017044">
    <w:abstractNumId w:val="61"/>
  </w:num>
  <w:num w:numId="18" w16cid:durableId="1174538013">
    <w:abstractNumId w:val="24"/>
  </w:num>
  <w:num w:numId="19" w16cid:durableId="917402799">
    <w:abstractNumId w:val="43"/>
  </w:num>
  <w:num w:numId="20" w16cid:durableId="1878540190">
    <w:abstractNumId w:val="71"/>
  </w:num>
  <w:num w:numId="21" w16cid:durableId="1089233979">
    <w:abstractNumId w:val="106"/>
  </w:num>
  <w:num w:numId="22" w16cid:durableId="833108877">
    <w:abstractNumId w:val="69"/>
  </w:num>
  <w:num w:numId="23" w16cid:durableId="1798839071">
    <w:abstractNumId w:val="30"/>
  </w:num>
  <w:num w:numId="24" w16cid:durableId="286013280">
    <w:abstractNumId w:val="37"/>
  </w:num>
  <w:num w:numId="25" w16cid:durableId="1811511083">
    <w:abstractNumId w:val="11"/>
  </w:num>
  <w:num w:numId="26" w16cid:durableId="174538455">
    <w:abstractNumId w:val="96"/>
  </w:num>
  <w:num w:numId="27" w16cid:durableId="105465772">
    <w:abstractNumId w:val="87"/>
  </w:num>
  <w:num w:numId="28" w16cid:durableId="1419791578">
    <w:abstractNumId w:val="10"/>
  </w:num>
  <w:num w:numId="29" w16cid:durableId="322003473">
    <w:abstractNumId w:val="110"/>
  </w:num>
  <w:num w:numId="30" w16cid:durableId="1681739930">
    <w:abstractNumId w:val="77"/>
  </w:num>
  <w:num w:numId="31" w16cid:durableId="1502740655">
    <w:abstractNumId w:val="101"/>
  </w:num>
  <w:num w:numId="32" w16cid:durableId="590624719">
    <w:abstractNumId w:val="60"/>
  </w:num>
  <w:num w:numId="33" w16cid:durableId="411466641">
    <w:abstractNumId w:val="56"/>
  </w:num>
  <w:num w:numId="34" w16cid:durableId="1700162435">
    <w:abstractNumId w:val="54"/>
  </w:num>
  <w:num w:numId="35" w16cid:durableId="828718069">
    <w:abstractNumId w:val="73"/>
  </w:num>
  <w:num w:numId="36" w16cid:durableId="713847325">
    <w:abstractNumId w:val="55"/>
  </w:num>
  <w:num w:numId="37" w16cid:durableId="153955526">
    <w:abstractNumId w:val="65"/>
  </w:num>
  <w:num w:numId="38" w16cid:durableId="1833794078">
    <w:abstractNumId w:val="32"/>
  </w:num>
  <w:num w:numId="39" w16cid:durableId="600643006">
    <w:abstractNumId w:val="75"/>
  </w:num>
  <w:num w:numId="40" w16cid:durableId="64300829">
    <w:abstractNumId w:val="49"/>
  </w:num>
  <w:num w:numId="41" w16cid:durableId="1603956827">
    <w:abstractNumId w:val="25"/>
  </w:num>
  <w:num w:numId="42" w16cid:durableId="363167113">
    <w:abstractNumId w:val="68"/>
  </w:num>
  <w:num w:numId="43" w16cid:durableId="1036347906">
    <w:abstractNumId w:val="47"/>
  </w:num>
  <w:num w:numId="44" w16cid:durableId="1856073875">
    <w:abstractNumId w:val="18"/>
  </w:num>
  <w:num w:numId="45" w16cid:durableId="993335763">
    <w:abstractNumId w:val="82"/>
  </w:num>
  <w:num w:numId="46" w16cid:durableId="2140759368">
    <w:abstractNumId w:val="59"/>
  </w:num>
  <w:num w:numId="47" w16cid:durableId="1505126991">
    <w:abstractNumId w:val="22"/>
  </w:num>
  <w:num w:numId="48" w16cid:durableId="477383996">
    <w:abstractNumId w:val="46"/>
  </w:num>
  <w:num w:numId="49" w16cid:durableId="1420323523">
    <w:abstractNumId w:val="8"/>
  </w:num>
  <w:num w:numId="50" w16cid:durableId="963773483">
    <w:abstractNumId w:val="7"/>
  </w:num>
  <w:num w:numId="51" w16cid:durableId="1923025918">
    <w:abstractNumId w:val="48"/>
  </w:num>
  <w:num w:numId="52" w16cid:durableId="1667435597">
    <w:abstractNumId w:val="26"/>
  </w:num>
  <w:num w:numId="53" w16cid:durableId="867642456">
    <w:abstractNumId w:val="81"/>
  </w:num>
  <w:num w:numId="54" w16cid:durableId="1050037966">
    <w:abstractNumId w:val="105"/>
  </w:num>
  <w:num w:numId="55" w16cid:durableId="1113550638">
    <w:abstractNumId w:val="102"/>
  </w:num>
  <w:num w:numId="56" w16cid:durableId="1908369804">
    <w:abstractNumId w:val="113"/>
  </w:num>
  <w:num w:numId="57" w16cid:durableId="1192185925">
    <w:abstractNumId w:val="42"/>
  </w:num>
  <w:num w:numId="58" w16cid:durableId="1671639046">
    <w:abstractNumId w:val="33"/>
  </w:num>
  <w:num w:numId="59" w16cid:durableId="519398226">
    <w:abstractNumId w:val="31"/>
  </w:num>
  <w:num w:numId="60" w16cid:durableId="1239483459">
    <w:abstractNumId w:val="35"/>
  </w:num>
  <w:num w:numId="61" w16cid:durableId="1426489283">
    <w:abstractNumId w:val="39"/>
  </w:num>
  <w:num w:numId="62" w16cid:durableId="1442383838">
    <w:abstractNumId w:val="97"/>
  </w:num>
  <w:num w:numId="63" w16cid:durableId="458374247">
    <w:abstractNumId w:val="2"/>
  </w:num>
  <w:num w:numId="64" w16cid:durableId="316611252">
    <w:abstractNumId w:val="15"/>
  </w:num>
  <w:num w:numId="65" w16cid:durableId="1539195894">
    <w:abstractNumId w:val="90"/>
  </w:num>
  <w:num w:numId="66" w16cid:durableId="1020158548">
    <w:abstractNumId w:val="91"/>
  </w:num>
  <w:num w:numId="67" w16cid:durableId="204682378">
    <w:abstractNumId w:val="53"/>
  </w:num>
  <w:num w:numId="68" w16cid:durableId="2084444804">
    <w:abstractNumId w:val="0"/>
  </w:num>
  <w:num w:numId="69" w16cid:durableId="908804121">
    <w:abstractNumId w:val="62"/>
  </w:num>
  <w:num w:numId="70" w16cid:durableId="313024410">
    <w:abstractNumId w:val="94"/>
  </w:num>
  <w:num w:numId="71" w16cid:durableId="156268850">
    <w:abstractNumId w:val="58"/>
  </w:num>
  <w:num w:numId="72" w16cid:durableId="1407728489">
    <w:abstractNumId w:val="95"/>
  </w:num>
  <w:num w:numId="73" w16cid:durableId="411124183">
    <w:abstractNumId w:val="16"/>
  </w:num>
  <w:num w:numId="74" w16cid:durableId="1789278387">
    <w:abstractNumId w:val="100"/>
  </w:num>
  <w:num w:numId="75" w16cid:durableId="591823">
    <w:abstractNumId w:val="52"/>
  </w:num>
  <w:num w:numId="76" w16cid:durableId="681206339">
    <w:abstractNumId w:val="112"/>
  </w:num>
  <w:num w:numId="77" w16cid:durableId="1727485766">
    <w:abstractNumId w:val="83"/>
  </w:num>
  <w:num w:numId="78" w16cid:durableId="127364645">
    <w:abstractNumId w:val="76"/>
  </w:num>
  <w:num w:numId="79" w16cid:durableId="1385830135">
    <w:abstractNumId w:val="40"/>
  </w:num>
  <w:num w:numId="80" w16cid:durableId="635530728">
    <w:abstractNumId w:val="29"/>
  </w:num>
  <w:num w:numId="81" w16cid:durableId="851266634">
    <w:abstractNumId w:val="92"/>
  </w:num>
  <w:num w:numId="82" w16cid:durableId="1681463425">
    <w:abstractNumId w:val="63"/>
  </w:num>
  <w:num w:numId="83" w16cid:durableId="1085300615">
    <w:abstractNumId w:val="17"/>
  </w:num>
  <w:num w:numId="84" w16cid:durableId="1681002691">
    <w:abstractNumId w:val="36"/>
  </w:num>
  <w:num w:numId="85" w16cid:durableId="489755172">
    <w:abstractNumId w:val="14"/>
  </w:num>
  <w:num w:numId="86" w16cid:durableId="784497582">
    <w:abstractNumId w:val="6"/>
  </w:num>
  <w:num w:numId="87" w16cid:durableId="901479267">
    <w:abstractNumId w:val="79"/>
  </w:num>
  <w:num w:numId="88" w16cid:durableId="667102087">
    <w:abstractNumId w:val="28"/>
  </w:num>
  <w:num w:numId="89" w16cid:durableId="944187394">
    <w:abstractNumId w:val="9"/>
  </w:num>
  <w:num w:numId="90" w16cid:durableId="190725672">
    <w:abstractNumId w:val="70"/>
  </w:num>
  <w:num w:numId="91" w16cid:durableId="121267758">
    <w:abstractNumId w:val="45"/>
  </w:num>
  <w:num w:numId="92" w16cid:durableId="1860002719">
    <w:abstractNumId w:val="23"/>
  </w:num>
  <w:num w:numId="93" w16cid:durableId="72050025">
    <w:abstractNumId w:val="44"/>
  </w:num>
  <w:num w:numId="94" w16cid:durableId="1100641311">
    <w:abstractNumId w:val="19"/>
  </w:num>
  <w:num w:numId="95" w16cid:durableId="1304845330">
    <w:abstractNumId w:val="93"/>
  </w:num>
  <w:num w:numId="96" w16cid:durableId="1717585955">
    <w:abstractNumId w:val="20"/>
  </w:num>
  <w:num w:numId="97" w16cid:durableId="416362784">
    <w:abstractNumId w:val="86"/>
  </w:num>
  <w:num w:numId="98" w16cid:durableId="937755474">
    <w:abstractNumId w:val="109"/>
  </w:num>
  <w:num w:numId="99" w16cid:durableId="766736878">
    <w:abstractNumId w:val="89"/>
  </w:num>
  <w:num w:numId="100" w16cid:durableId="930436126">
    <w:abstractNumId w:val="74"/>
  </w:num>
  <w:num w:numId="101" w16cid:durableId="1415737576">
    <w:abstractNumId w:val="66"/>
  </w:num>
  <w:num w:numId="102" w16cid:durableId="1380125152">
    <w:abstractNumId w:val="111"/>
  </w:num>
  <w:num w:numId="103" w16cid:durableId="120808998">
    <w:abstractNumId w:val="1"/>
  </w:num>
  <w:num w:numId="104" w16cid:durableId="1818761417">
    <w:abstractNumId w:val="13"/>
  </w:num>
  <w:num w:numId="105" w16cid:durableId="398790312">
    <w:abstractNumId w:val="104"/>
  </w:num>
  <w:num w:numId="106" w16cid:durableId="2027098663">
    <w:abstractNumId w:val="5"/>
  </w:num>
  <w:num w:numId="107" w16cid:durableId="775101281">
    <w:abstractNumId w:val="21"/>
  </w:num>
  <w:num w:numId="108" w16cid:durableId="1841311329">
    <w:abstractNumId w:val="114"/>
  </w:num>
  <w:num w:numId="109" w16cid:durableId="884174571">
    <w:abstractNumId w:val="98"/>
  </w:num>
  <w:num w:numId="110" w16cid:durableId="2027245568">
    <w:abstractNumId w:val="78"/>
  </w:num>
  <w:num w:numId="111" w16cid:durableId="2033341498">
    <w:abstractNumId w:val="4"/>
  </w:num>
  <w:num w:numId="112" w16cid:durableId="1959530049">
    <w:abstractNumId w:val="108"/>
  </w:num>
  <w:num w:numId="113" w16cid:durableId="11424610">
    <w:abstractNumId w:val="27"/>
  </w:num>
  <w:num w:numId="114" w16cid:durableId="1055550233">
    <w:abstractNumId w:val="103"/>
  </w:num>
  <w:num w:numId="115" w16cid:durableId="26488754">
    <w:abstractNumId w:val="107"/>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0F"/>
    <w:rsid w:val="00000B73"/>
    <w:rsid w:val="000028B7"/>
    <w:rsid w:val="00002978"/>
    <w:rsid w:val="00006B46"/>
    <w:rsid w:val="0001045C"/>
    <w:rsid w:val="00012718"/>
    <w:rsid w:val="00015254"/>
    <w:rsid w:val="000154F7"/>
    <w:rsid w:val="00020865"/>
    <w:rsid w:val="0003120B"/>
    <w:rsid w:val="000323FB"/>
    <w:rsid w:val="00033B45"/>
    <w:rsid w:val="00041BEC"/>
    <w:rsid w:val="00042055"/>
    <w:rsid w:val="00042795"/>
    <w:rsid w:val="00043224"/>
    <w:rsid w:val="00054ECB"/>
    <w:rsid w:val="0005534F"/>
    <w:rsid w:val="00057C0F"/>
    <w:rsid w:val="00063318"/>
    <w:rsid w:val="00063B72"/>
    <w:rsid w:val="00064783"/>
    <w:rsid w:val="00065683"/>
    <w:rsid w:val="00071DF7"/>
    <w:rsid w:val="00072457"/>
    <w:rsid w:val="00072798"/>
    <w:rsid w:val="00072E23"/>
    <w:rsid w:val="00084EE8"/>
    <w:rsid w:val="00091397"/>
    <w:rsid w:val="000A603A"/>
    <w:rsid w:val="000A61BA"/>
    <w:rsid w:val="000A61FB"/>
    <w:rsid w:val="000A6855"/>
    <w:rsid w:val="000B338A"/>
    <w:rsid w:val="000C22FC"/>
    <w:rsid w:val="000C3737"/>
    <w:rsid w:val="000C70E6"/>
    <w:rsid w:val="000C79D2"/>
    <w:rsid w:val="000D3CCD"/>
    <w:rsid w:val="000D3EFA"/>
    <w:rsid w:val="000D43EC"/>
    <w:rsid w:val="000D5FBE"/>
    <w:rsid w:val="000D62E7"/>
    <w:rsid w:val="000D7623"/>
    <w:rsid w:val="000E3AB7"/>
    <w:rsid w:val="000E5A0C"/>
    <w:rsid w:val="000F3CFD"/>
    <w:rsid w:val="000F643A"/>
    <w:rsid w:val="0010361C"/>
    <w:rsid w:val="00103D15"/>
    <w:rsid w:val="001108F6"/>
    <w:rsid w:val="001121F3"/>
    <w:rsid w:val="00112A92"/>
    <w:rsid w:val="00113F80"/>
    <w:rsid w:val="0011421C"/>
    <w:rsid w:val="00114619"/>
    <w:rsid w:val="00115D3B"/>
    <w:rsid w:val="00122D0A"/>
    <w:rsid w:val="001259B3"/>
    <w:rsid w:val="00127C8C"/>
    <w:rsid w:val="00131CE1"/>
    <w:rsid w:val="00132BD6"/>
    <w:rsid w:val="00135586"/>
    <w:rsid w:val="00136763"/>
    <w:rsid w:val="001416D4"/>
    <w:rsid w:val="00141A6E"/>
    <w:rsid w:val="001441C5"/>
    <w:rsid w:val="0014737C"/>
    <w:rsid w:val="00150569"/>
    <w:rsid w:val="001511BE"/>
    <w:rsid w:val="0015152C"/>
    <w:rsid w:val="00152E0D"/>
    <w:rsid w:val="00153637"/>
    <w:rsid w:val="00156EEF"/>
    <w:rsid w:val="00157281"/>
    <w:rsid w:val="001621FB"/>
    <w:rsid w:val="001633C0"/>
    <w:rsid w:val="00163ACB"/>
    <w:rsid w:val="00165DD8"/>
    <w:rsid w:val="00166550"/>
    <w:rsid w:val="001743AA"/>
    <w:rsid w:val="0017583B"/>
    <w:rsid w:val="00180CF4"/>
    <w:rsid w:val="00185C56"/>
    <w:rsid w:val="001A1103"/>
    <w:rsid w:val="001A24AE"/>
    <w:rsid w:val="001B1DCF"/>
    <w:rsid w:val="001B25CA"/>
    <w:rsid w:val="001B300B"/>
    <w:rsid w:val="001B4F32"/>
    <w:rsid w:val="001B660D"/>
    <w:rsid w:val="001C185B"/>
    <w:rsid w:val="001C2B62"/>
    <w:rsid w:val="001C328B"/>
    <w:rsid w:val="001C643D"/>
    <w:rsid w:val="001C7C20"/>
    <w:rsid w:val="001D1D5A"/>
    <w:rsid w:val="001D1E5E"/>
    <w:rsid w:val="001D4872"/>
    <w:rsid w:val="001D5164"/>
    <w:rsid w:val="001D756E"/>
    <w:rsid w:val="001D7A85"/>
    <w:rsid w:val="001E17AC"/>
    <w:rsid w:val="001E1D83"/>
    <w:rsid w:val="001E4F2F"/>
    <w:rsid w:val="001E5092"/>
    <w:rsid w:val="001E5A9F"/>
    <w:rsid w:val="001F7F8E"/>
    <w:rsid w:val="0020272F"/>
    <w:rsid w:val="00202BF8"/>
    <w:rsid w:val="0020699D"/>
    <w:rsid w:val="002076AB"/>
    <w:rsid w:val="00207710"/>
    <w:rsid w:val="00211524"/>
    <w:rsid w:val="00212656"/>
    <w:rsid w:val="00221C74"/>
    <w:rsid w:val="00222398"/>
    <w:rsid w:val="002229A5"/>
    <w:rsid w:val="00223603"/>
    <w:rsid w:val="00231339"/>
    <w:rsid w:val="00231568"/>
    <w:rsid w:val="00232AE3"/>
    <w:rsid w:val="002336B6"/>
    <w:rsid w:val="002352C0"/>
    <w:rsid w:val="00235B4E"/>
    <w:rsid w:val="00236A1D"/>
    <w:rsid w:val="002416AF"/>
    <w:rsid w:val="00250148"/>
    <w:rsid w:val="0025104D"/>
    <w:rsid w:val="002514A1"/>
    <w:rsid w:val="00253BD9"/>
    <w:rsid w:val="00255F26"/>
    <w:rsid w:val="00257156"/>
    <w:rsid w:val="002639CE"/>
    <w:rsid w:val="00265ED9"/>
    <w:rsid w:val="00267119"/>
    <w:rsid w:val="00275D34"/>
    <w:rsid w:val="002765BF"/>
    <w:rsid w:val="00276EF4"/>
    <w:rsid w:val="002870E0"/>
    <w:rsid w:val="00287D2F"/>
    <w:rsid w:val="0029244E"/>
    <w:rsid w:val="00293076"/>
    <w:rsid w:val="002932AA"/>
    <w:rsid w:val="00294194"/>
    <w:rsid w:val="0029563C"/>
    <w:rsid w:val="002A0D66"/>
    <w:rsid w:val="002A233C"/>
    <w:rsid w:val="002A39C4"/>
    <w:rsid w:val="002A67F1"/>
    <w:rsid w:val="002B0287"/>
    <w:rsid w:val="002B0D36"/>
    <w:rsid w:val="002B3016"/>
    <w:rsid w:val="002B324B"/>
    <w:rsid w:val="002B42E2"/>
    <w:rsid w:val="002B4727"/>
    <w:rsid w:val="002C0AEB"/>
    <w:rsid w:val="002C3F56"/>
    <w:rsid w:val="002C5043"/>
    <w:rsid w:val="002D2A54"/>
    <w:rsid w:val="002D422C"/>
    <w:rsid w:val="002D4650"/>
    <w:rsid w:val="002D51E1"/>
    <w:rsid w:val="002D725F"/>
    <w:rsid w:val="002F12F5"/>
    <w:rsid w:val="002F2BD7"/>
    <w:rsid w:val="00300533"/>
    <w:rsid w:val="00300A33"/>
    <w:rsid w:val="003014E0"/>
    <w:rsid w:val="0030673B"/>
    <w:rsid w:val="00313787"/>
    <w:rsid w:val="00313D8B"/>
    <w:rsid w:val="0031658F"/>
    <w:rsid w:val="00316963"/>
    <w:rsid w:val="00320684"/>
    <w:rsid w:val="0032167E"/>
    <w:rsid w:val="00322938"/>
    <w:rsid w:val="003240C5"/>
    <w:rsid w:val="00327EE5"/>
    <w:rsid w:val="00335658"/>
    <w:rsid w:val="00337117"/>
    <w:rsid w:val="00341714"/>
    <w:rsid w:val="00345A23"/>
    <w:rsid w:val="00350353"/>
    <w:rsid w:val="00351DD9"/>
    <w:rsid w:val="0035221C"/>
    <w:rsid w:val="003548F4"/>
    <w:rsid w:val="0035594B"/>
    <w:rsid w:val="00360E2B"/>
    <w:rsid w:val="00363A60"/>
    <w:rsid w:val="00365D7F"/>
    <w:rsid w:val="00372F96"/>
    <w:rsid w:val="003753C3"/>
    <w:rsid w:val="00382461"/>
    <w:rsid w:val="00387B28"/>
    <w:rsid w:val="00391961"/>
    <w:rsid w:val="003935A7"/>
    <w:rsid w:val="00393F52"/>
    <w:rsid w:val="003942DC"/>
    <w:rsid w:val="003947A1"/>
    <w:rsid w:val="00394AC5"/>
    <w:rsid w:val="00396149"/>
    <w:rsid w:val="0039705B"/>
    <w:rsid w:val="003A0416"/>
    <w:rsid w:val="003A6CEF"/>
    <w:rsid w:val="003B5B86"/>
    <w:rsid w:val="003B75C0"/>
    <w:rsid w:val="003C4B90"/>
    <w:rsid w:val="003D0F30"/>
    <w:rsid w:val="003D5972"/>
    <w:rsid w:val="003D6C35"/>
    <w:rsid w:val="003D7874"/>
    <w:rsid w:val="003E0582"/>
    <w:rsid w:val="003F1CE9"/>
    <w:rsid w:val="003F68AB"/>
    <w:rsid w:val="003F7853"/>
    <w:rsid w:val="004002D3"/>
    <w:rsid w:val="00404A13"/>
    <w:rsid w:val="00405790"/>
    <w:rsid w:val="0041114B"/>
    <w:rsid w:val="00411771"/>
    <w:rsid w:val="00413973"/>
    <w:rsid w:val="00414874"/>
    <w:rsid w:val="00415A2B"/>
    <w:rsid w:val="00415D39"/>
    <w:rsid w:val="00420FC9"/>
    <w:rsid w:val="00422432"/>
    <w:rsid w:val="00422D9F"/>
    <w:rsid w:val="00430695"/>
    <w:rsid w:val="00433817"/>
    <w:rsid w:val="00433FDC"/>
    <w:rsid w:val="004376D1"/>
    <w:rsid w:val="00441519"/>
    <w:rsid w:val="0044388A"/>
    <w:rsid w:val="004450DB"/>
    <w:rsid w:val="00445632"/>
    <w:rsid w:val="004468B8"/>
    <w:rsid w:val="00461750"/>
    <w:rsid w:val="004619A2"/>
    <w:rsid w:val="00465773"/>
    <w:rsid w:val="00467070"/>
    <w:rsid w:val="00467743"/>
    <w:rsid w:val="004722AD"/>
    <w:rsid w:val="0047464E"/>
    <w:rsid w:val="00476A82"/>
    <w:rsid w:val="0048387A"/>
    <w:rsid w:val="00484E0A"/>
    <w:rsid w:val="0048696D"/>
    <w:rsid w:val="0049294F"/>
    <w:rsid w:val="00496364"/>
    <w:rsid w:val="004973C4"/>
    <w:rsid w:val="004A1014"/>
    <w:rsid w:val="004A2148"/>
    <w:rsid w:val="004A2668"/>
    <w:rsid w:val="004A6E9F"/>
    <w:rsid w:val="004B4D93"/>
    <w:rsid w:val="004B4F46"/>
    <w:rsid w:val="004B7854"/>
    <w:rsid w:val="004B7C0A"/>
    <w:rsid w:val="004D2FDC"/>
    <w:rsid w:val="004D3E6E"/>
    <w:rsid w:val="004D76AF"/>
    <w:rsid w:val="004E2B6D"/>
    <w:rsid w:val="004E4793"/>
    <w:rsid w:val="004E51AF"/>
    <w:rsid w:val="004E5555"/>
    <w:rsid w:val="004E64EA"/>
    <w:rsid w:val="004F4AE7"/>
    <w:rsid w:val="004F5A7A"/>
    <w:rsid w:val="00502498"/>
    <w:rsid w:val="00503049"/>
    <w:rsid w:val="00504B24"/>
    <w:rsid w:val="005050C6"/>
    <w:rsid w:val="00505C71"/>
    <w:rsid w:val="005070C5"/>
    <w:rsid w:val="0050773F"/>
    <w:rsid w:val="00507A65"/>
    <w:rsid w:val="005104E5"/>
    <w:rsid w:val="005107E5"/>
    <w:rsid w:val="00512F62"/>
    <w:rsid w:val="005317DD"/>
    <w:rsid w:val="00540BCA"/>
    <w:rsid w:val="00540FF6"/>
    <w:rsid w:val="00541AE0"/>
    <w:rsid w:val="00545455"/>
    <w:rsid w:val="0055119E"/>
    <w:rsid w:val="00555731"/>
    <w:rsid w:val="00556908"/>
    <w:rsid w:val="005576F5"/>
    <w:rsid w:val="005634FE"/>
    <w:rsid w:val="00564232"/>
    <w:rsid w:val="00567166"/>
    <w:rsid w:val="00570457"/>
    <w:rsid w:val="0057270E"/>
    <w:rsid w:val="00573630"/>
    <w:rsid w:val="00577F9A"/>
    <w:rsid w:val="00582133"/>
    <w:rsid w:val="0058238B"/>
    <w:rsid w:val="00584FB1"/>
    <w:rsid w:val="00587440"/>
    <w:rsid w:val="00594AAA"/>
    <w:rsid w:val="00594FB8"/>
    <w:rsid w:val="00595943"/>
    <w:rsid w:val="005967AF"/>
    <w:rsid w:val="00596A30"/>
    <w:rsid w:val="00597D4C"/>
    <w:rsid w:val="005A00FA"/>
    <w:rsid w:val="005A2334"/>
    <w:rsid w:val="005A35A5"/>
    <w:rsid w:val="005A3CEA"/>
    <w:rsid w:val="005A44C9"/>
    <w:rsid w:val="005A576B"/>
    <w:rsid w:val="005C06ED"/>
    <w:rsid w:val="005C08EF"/>
    <w:rsid w:val="005C19B1"/>
    <w:rsid w:val="005C1E48"/>
    <w:rsid w:val="005C3814"/>
    <w:rsid w:val="005C3B66"/>
    <w:rsid w:val="005C5B3C"/>
    <w:rsid w:val="005C676F"/>
    <w:rsid w:val="005D0F95"/>
    <w:rsid w:val="005D16F6"/>
    <w:rsid w:val="005D29E7"/>
    <w:rsid w:val="005D3043"/>
    <w:rsid w:val="005D4FCA"/>
    <w:rsid w:val="005E7F5E"/>
    <w:rsid w:val="005F0376"/>
    <w:rsid w:val="005F0855"/>
    <w:rsid w:val="005F42E4"/>
    <w:rsid w:val="005F7529"/>
    <w:rsid w:val="006030B6"/>
    <w:rsid w:val="00605E08"/>
    <w:rsid w:val="00606CF1"/>
    <w:rsid w:val="00607D22"/>
    <w:rsid w:val="00612798"/>
    <w:rsid w:val="00612934"/>
    <w:rsid w:val="00612984"/>
    <w:rsid w:val="00617A36"/>
    <w:rsid w:val="00621F5F"/>
    <w:rsid w:val="0062487E"/>
    <w:rsid w:val="00625798"/>
    <w:rsid w:val="0062602E"/>
    <w:rsid w:val="00626556"/>
    <w:rsid w:val="006278A0"/>
    <w:rsid w:val="0062797F"/>
    <w:rsid w:val="00633C1F"/>
    <w:rsid w:val="00635F3F"/>
    <w:rsid w:val="00636E05"/>
    <w:rsid w:val="00637A66"/>
    <w:rsid w:val="00642943"/>
    <w:rsid w:val="0064716A"/>
    <w:rsid w:val="00660D82"/>
    <w:rsid w:val="00663727"/>
    <w:rsid w:val="00664900"/>
    <w:rsid w:val="00665FA9"/>
    <w:rsid w:val="00667176"/>
    <w:rsid w:val="00667AAD"/>
    <w:rsid w:val="00675074"/>
    <w:rsid w:val="00681993"/>
    <w:rsid w:val="0068567A"/>
    <w:rsid w:val="00692E92"/>
    <w:rsid w:val="006B056B"/>
    <w:rsid w:val="006B11E3"/>
    <w:rsid w:val="006B6A87"/>
    <w:rsid w:val="006C61DA"/>
    <w:rsid w:val="006C7513"/>
    <w:rsid w:val="006D005F"/>
    <w:rsid w:val="006D140C"/>
    <w:rsid w:val="006D3AEF"/>
    <w:rsid w:val="006D4E00"/>
    <w:rsid w:val="006D4F3A"/>
    <w:rsid w:val="006D6CE6"/>
    <w:rsid w:val="006D7A33"/>
    <w:rsid w:val="006E32E7"/>
    <w:rsid w:val="006E48B5"/>
    <w:rsid w:val="006E4996"/>
    <w:rsid w:val="006F0A8F"/>
    <w:rsid w:val="006F0F93"/>
    <w:rsid w:val="006F15C3"/>
    <w:rsid w:val="006F270D"/>
    <w:rsid w:val="006F29A7"/>
    <w:rsid w:val="006F424B"/>
    <w:rsid w:val="006F6B2D"/>
    <w:rsid w:val="006F734B"/>
    <w:rsid w:val="006F7525"/>
    <w:rsid w:val="00701FA6"/>
    <w:rsid w:val="00702B86"/>
    <w:rsid w:val="00703A0D"/>
    <w:rsid w:val="00703C28"/>
    <w:rsid w:val="00704A6A"/>
    <w:rsid w:val="0070527D"/>
    <w:rsid w:val="0070664E"/>
    <w:rsid w:val="007068EE"/>
    <w:rsid w:val="00710BFC"/>
    <w:rsid w:val="007134C2"/>
    <w:rsid w:val="007138CE"/>
    <w:rsid w:val="007227DC"/>
    <w:rsid w:val="00723AE8"/>
    <w:rsid w:val="00723AFD"/>
    <w:rsid w:val="007257F1"/>
    <w:rsid w:val="00727059"/>
    <w:rsid w:val="0073365D"/>
    <w:rsid w:val="00735A45"/>
    <w:rsid w:val="007422FD"/>
    <w:rsid w:val="0074250B"/>
    <w:rsid w:val="007439E4"/>
    <w:rsid w:val="007452F4"/>
    <w:rsid w:val="00751A81"/>
    <w:rsid w:val="00753161"/>
    <w:rsid w:val="007540BB"/>
    <w:rsid w:val="00755FBD"/>
    <w:rsid w:val="00757264"/>
    <w:rsid w:val="00760128"/>
    <w:rsid w:val="00765711"/>
    <w:rsid w:val="007705E1"/>
    <w:rsid w:val="007711C3"/>
    <w:rsid w:val="00771266"/>
    <w:rsid w:val="0077574D"/>
    <w:rsid w:val="007775FE"/>
    <w:rsid w:val="0078203E"/>
    <w:rsid w:val="00785598"/>
    <w:rsid w:val="007875E1"/>
    <w:rsid w:val="007909B1"/>
    <w:rsid w:val="0079450C"/>
    <w:rsid w:val="007967F1"/>
    <w:rsid w:val="00797B17"/>
    <w:rsid w:val="007A147D"/>
    <w:rsid w:val="007A2FF6"/>
    <w:rsid w:val="007A376A"/>
    <w:rsid w:val="007A41BF"/>
    <w:rsid w:val="007A4232"/>
    <w:rsid w:val="007A5702"/>
    <w:rsid w:val="007A58C6"/>
    <w:rsid w:val="007A680A"/>
    <w:rsid w:val="007B1609"/>
    <w:rsid w:val="007B1B78"/>
    <w:rsid w:val="007B3061"/>
    <w:rsid w:val="007B366E"/>
    <w:rsid w:val="007B65F1"/>
    <w:rsid w:val="007B6C4E"/>
    <w:rsid w:val="007B6FD0"/>
    <w:rsid w:val="007C1315"/>
    <w:rsid w:val="007C2F7E"/>
    <w:rsid w:val="007C4336"/>
    <w:rsid w:val="007C5DC4"/>
    <w:rsid w:val="007C6D0C"/>
    <w:rsid w:val="007D3897"/>
    <w:rsid w:val="007D4F07"/>
    <w:rsid w:val="007D6C79"/>
    <w:rsid w:val="007E0331"/>
    <w:rsid w:val="007E0963"/>
    <w:rsid w:val="007E269A"/>
    <w:rsid w:val="007E40A4"/>
    <w:rsid w:val="007F0B17"/>
    <w:rsid w:val="007F11E8"/>
    <w:rsid w:val="007F1816"/>
    <w:rsid w:val="007F1844"/>
    <w:rsid w:val="007F3458"/>
    <w:rsid w:val="007F3938"/>
    <w:rsid w:val="007F3DF7"/>
    <w:rsid w:val="007F3F3A"/>
    <w:rsid w:val="007F50F8"/>
    <w:rsid w:val="007F541A"/>
    <w:rsid w:val="007F7146"/>
    <w:rsid w:val="007F7F89"/>
    <w:rsid w:val="00801137"/>
    <w:rsid w:val="008036BE"/>
    <w:rsid w:val="008109D1"/>
    <w:rsid w:val="00811607"/>
    <w:rsid w:val="008124B2"/>
    <w:rsid w:val="008150A6"/>
    <w:rsid w:val="00815FA0"/>
    <w:rsid w:val="008214E4"/>
    <w:rsid w:val="00824252"/>
    <w:rsid w:val="0082559C"/>
    <w:rsid w:val="0082568D"/>
    <w:rsid w:val="0082624E"/>
    <w:rsid w:val="008271A5"/>
    <w:rsid w:val="00827CA0"/>
    <w:rsid w:val="00833F8E"/>
    <w:rsid w:val="008429B0"/>
    <w:rsid w:val="00851CD4"/>
    <w:rsid w:val="00853932"/>
    <w:rsid w:val="0085639C"/>
    <w:rsid w:val="00856A29"/>
    <w:rsid w:val="00871147"/>
    <w:rsid w:val="008836BB"/>
    <w:rsid w:val="0088597D"/>
    <w:rsid w:val="00886BE8"/>
    <w:rsid w:val="00886D18"/>
    <w:rsid w:val="00890C2C"/>
    <w:rsid w:val="00893DDB"/>
    <w:rsid w:val="00894F73"/>
    <w:rsid w:val="008971E2"/>
    <w:rsid w:val="00897312"/>
    <w:rsid w:val="008976C1"/>
    <w:rsid w:val="008A4F4B"/>
    <w:rsid w:val="008B6B10"/>
    <w:rsid w:val="008B7D57"/>
    <w:rsid w:val="008C2080"/>
    <w:rsid w:val="008C34D1"/>
    <w:rsid w:val="008D0A58"/>
    <w:rsid w:val="008E2C83"/>
    <w:rsid w:val="008E4AD2"/>
    <w:rsid w:val="008E5746"/>
    <w:rsid w:val="008E6FAF"/>
    <w:rsid w:val="008E718D"/>
    <w:rsid w:val="008F46DB"/>
    <w:rsid w:val="008F5869"/>
    <w:rsid w:val="008F631B"/>
    <w:rsid w:val="008F7DA8"/>
    <w:rsid w:val="0090011F"/>
    <w:rsid w:val="009016E8"/>
    <w:rsid w:val="00902C7D"/>
    <w:rsid w:val="00905C0F"/>
    <w:rsid w:val="009060DA"/>
    <w:rsid w:val="0091391D"/>
    <w:rsid w:val="00913A0E"/>
    <w:rsid w:val="00914C85"/>
    <w:rsid w:val="0091513B"/>
    <w:rsid w:val="00915702"/>
    <w:rsid w:val="00922357"/>
    <w:rsid w:val="009304FF"/>
    <w:rsid w:val="00931EC6"/>
    <w:rsid w:val="00932FD4"/>
    <w:rsid w:val="009406BF"/>
    <w:rsid w:val="0094612D"/>
    <w:rsid w:val="00947035"/>
    <w:rsid w:val="00951BAB"/>
    <w:rsid w:val="009546F8"/>
    <w:rsid w:val="00956F9E"/>
    <w:rsid w:val="0096233B"/>
    <w:rsid w:val="00963D45"/>
    <w:rsid w:val="00964C71"/>
    <w:rsid w:val="00965B7E"/>
    <w:rsid w:val="00975C67"/>
    <w:rsid w:val="00981279"/>
    <w:rsid w:val="00982BC3"/>
    <w:rsid w:val="009855B2"/>
    <w:rsid w:val="0098591D"/>
    <w:rsid w:val="00985F6E"/>
    <w:rsid w:val="00987886"/>
    <w:rsid w:val="00990D95"/>
    <w:rsid w:val="009919C0"/>
    <w:rsid w:val="0099789F"/>
    <w:rsid w:val="009A17DE"/>
    <w:rsid w:val="009A3714"/>
    <w:rsid w:val="009A5D94"/>
    <w:rsid w:val="009B17DC"/>
    <w:rsid w:val="009B39B8"/>
    <w:rsid w:val="009B644F"/>
    <w:rsid w:val="009C1807"/>
    <w:rsid w:val="009C4446"/>
    <w:rsid w:val="009C50AF"/>
    <w:rsid w:val="009D1BDC"/>
    <w:rsid w:val="009D28A0"/>
    <w:rsid w:val="009D4824"/>
    <w:rsid w:val="009D56D7"/>
    <w:rsid w:val="009E1388"/>
    <w:rsid w:val="009E697C"/>
    <w:rsid w:val="009F0D4E"/>
    <w:rsid w:val="00A02284"/>
    <w:rsid w:val="00A02A50"/>
    <w:rsid w:val="00A07263"/>
    <w:rsid w:val="00A11DF4"/>
    <w:rsid w:val="00A13D0E"/>
    <w:rsid w:val="00A15EB3"/>
    <w:rsid w:val="00A16EF5"/>
    <w:rsid w:val="00A22E50"/>
    <w:rsid w:val="00A27680"/>
    <w:rsid w:val="00A319FD"/>
    <w:rsid w:val="00A4295B"/>
    <w:rsid w:val="00A43945"/>
    <w:rsid w:val="00A44AC2"/>
    <w:rsid w:val="00A4698B"/>
    <w:rsid w:val="00A503F7"/>
    <w:rsid w:val="00A51A33"/>
    <w:rsid w:val="00A5387E"/>
    <w:rsid w:val="00A5405A"/>
    <w:rsid w:val="00A60064"/>
    <w:rsid w:val="00A61145"/>
    <w:rsid w:val="00A627F1"/>
    <w:rsid w:val="00A635C9"/>
    <w:rsid w:val="00A63922"/>
    <w:rsid w:val="00A70694"/>
    <w:rsid w:val="00A72048"/>
    <w:rsid w:val="00A75833"/>
    <w:rsid w:val="00A76396"/>
    <w:rsid w:val="00A81E78"/>
    <w:rsid w:val="00A82625"/>
    <w:rsid w:val="00A87593"/>
    <w:rsid w:val="00A928F4"/>
    <w:rsid w:val="00A95F14"/>
    <w:rsid w:val="00A968DD"/>
    <w:rsid w:val="00AA0D2C"/>
    <w:rsid w:val="00AA1E55"/>
    <w:rsid w:val="00AA43E8"/>
    <w:rsid w:val="00AA7927"/>
    <w:rsid w:val="00AB0DC5"/>
    <w:rsid w:val="00AB5075"/>
    <w:rsid w:val="00AB5486"/>
    <w:rsid w:val="00AB5BC9"/>
    <w:rsid w:val="00AB7705"/>
    <w:rsid w:val="00AC4C31"/>
    <w:rsid w:val="00AC556F"/>
    <w:rsid w:val="00AD077C"/>
    <w:rsid w:val="00AD174C"/>
    <w:rsid w:val="00AD2BD8"/>
    <w:rsid w:val="00AD345F"/>
    <w:rsid w:val="00AD37BA"/>
    <w:rsid w:val="00AD3CFA"/>
    <w:rsid w:val="00AD4335"/>
    <w:rsid w:val="00AD50BA"/>
    <w:rsid w:val="00AD6504"/>
    <w:rsid w:val="00AD6E08"/>
    <w:rsid w:val="00AD730D"/>
    <w:rsid w:val="00AD7850"/>
    <w:rsid w:val="00AE0462"/>
    <w:rsid w:val="00AE215C"/>
    <w:rsid w:val="00AE66DC"/>
    <w:rsid w:val="00AE7382"/>
    <w:rsid w:val="00AF0542"/>
    <w:rsid w:val="00AF28A2"/>
    <w:rsid w:val="00AF46FF"/>
    <w:rsid w:val="00AF6528"/>
    <w:rsid w:val="00B00945"/>
    <w:rsid w:val="00B01110"/>
    <w:rsid w:val="00B01BA7"/>
    <w:rsid w:val="00B02194"/>
    <w:rsid w:val="00B04D87"/>
    <w:rsid w:val="00B0603B"/>
    <w:rsid w:val="00B06A49"/>
    <w:rsid w:val="00B07730"/>
    <w:rsid w:val="00B07EBF"/>
    <w:rsid w:val="00B10554"/>
    <w:rsid w:val="00B17320"/>
    <w:rsid w:val="00B1796A"/>
    <w:rsid w:val="00B20AE0"/>
    <w:rsid w:val="00B219EA"/>
    <w:rsid w:val="00B253F5"/>
    <w:rsid w:val="00B25CFF"/>
    <w:rsid w:val="00B275D7"/>
    <w:rsid w:val="00B27CD8"/>
    <w:rsid w:val="00B31C45"/>
    <w:rsid w:val="00B3240A"/>
    <w:rsid w:val="00B32BE2"/>
    <w:rsid w:val="00B333A6"/>
    <w:rsid w:val="00B3494E"/>
    <w:rsid w:val="00B36AA2"/>
    <w:rsid w:val="00B36C60"/>
    <w:rsid w:val="00B4165F"/>
    <w:rsid w:val="00B46013"/>
    <w:rsid w:val="00B47659"/>
    <w:rsid w:val="00B47EE8"/>
    <w:rsid w:val="00B617E1"/>
    <w:rsid w:val="00B654B7"/>
    <w:rsid w:val="00B73CFE"/>
    <w:rsid w:val="00B76C9B"/>
    <w:rsid w:val="00B76F11"/>
    <w:rsid w:val="00B82046"/>
    <w:rsid w:val="00B84564"/>
    <w:rsid w:val="00B85589"/>
    <w:rsid w:val="00B90DA8"/>
    <w:rsid w:val="00B9164B"/>
    <w:rsid w:val="00B937C1"/>
    <w:rsid w:val="00B94419"/>
    <w:rsid w:val="00B9631F"/>
    <w:rsid w:val="00B96A89"/>
    <w:rsid w:val="00BA2391"/>
    <w:rsid w:val="00BA26E7"/>
    <w:rsid w:val="00BA43C7"/>
    <w:rsid w:val="00BA587F"/>
    <w:rsid w:val="00BA5ED2"/>
    <w:rsid w:val="00BB1940"/>
    <w:rsid w:val="00BC22A4"/>
    <w:rsid w:val="00BC2E37"/>
    <w:rsid w:val="00BC40A5"/>
    <w:rsid w:val="00BC4D1E"/>
    <w:rsid w:val="00BC6100"/>
    <w:rsid w:val="00BD1968"/>
    <w:rsid w:val="00BD3319"/>
    <w:rsid w:val="00BE163B"/>
    <w:rsid w:val="00BE1E4D"/>
    <w:rsid w:val="00BE4F80"/>
    <w:rsid w:val="00BE53B7"/>
    <w:rsid w:val="00BE703E"/>
    <w:rsid w:val="00BF5C77"/>
    <w:rsid w:val="00C0486C"/>
    <w:rsid w:val="00C04BF0"/>
    <w:rsid w:val="00C100CD"/>
    <w:rsid w:val="00C1010A"/>
    <w:rsid w:val="00C118A1"/>
    <w:rsid w:val="00C11CA1"/>
    <w:rsid w:val="00C15579"/>
    <w:rsid w:val="00C16E87"/>
    <w:rsid w:val="00C177F6"/>
    <w:rsid w:val="00C21C12"/>
    <w:rsid w:val="00C2539E"/>
    <w:rsid w:val="00C30F93"/>
    <w:rsid w:val="00C31141"/>
    <w:rsid w:val="00C31963"/>
    <w:rsid w:val="00C3257B"/>
    <w:rsid w:val="00C33A47"/>
    <w:rsid w:val="00C40946"/>
    <w:rsid w:val="00C41CDE"/>
    <w:rsid w:val="00C44006"/>
    <w:rsid w:val="00C44B7E"/>
    <w:rsid w:val="00C44E28"/>
    <w:rsid w:val="00C53DC3"/>
    <w:rsid w:val="00C56459"/>
    <w:rsid w:val="00C57CDA"/>
    <w:rsid w:val="00C72B4C"/>
    <w:rsid w:val="00C73802"/>
    <w:rsid w:val="00C74E31"/>
    <w:rsid w:val="00C77087"/>
    <w:rsid w:val="00C81D36"/>
    <w:rsid w:val="00C8224A"/>
    <w:rsid w:val="00C82C25"/>
    <w:rsid w:val="00C864DB"/>
    <w:rsid w:val="00C87649"/>
    <w:rsid w:val="00C90CC4"/>
    <w:rsid w:val="00C91CAE"/>
    <w:rsid w:val="00C92E01"/>
    <w:rsid w:val="00C97D14"/>
    <w:rsid w:val="00CA2539"/>
    <w:rsid w:val="00CA34E4"/>
    <w:rsid w:val="00CA4506"/>
    <w:rsid w:val="00CA50A6"/>
    <w:rsid w:val="00CA56EE"/>
    <w:rsid w:val="00CA5CD7"/>
    <w:rsid w:val="00CA7F32"/>
    <w:rsid w:val="00CC0246"/>
    <w:rsid w:val="00CC3F3D"/>
    <w:rsid w:val="00CC4327"/>
    <w:rsid w:val="00CC6D37"/>
    <w:rsid w:val="00CC7A2F"/>
    <w:rsid w:val="00CD08E6"/>
    <w:rsid w:val="00CD0DF8"/>
    <w:rsid w:val="00CD1CC4"/>
    <w:rsid w:val="00CD2BF4"/>
    <w:rsid w:val="00CD7B19"/>
    <w:rsid w:val="00CE17B6"/>
    <w:rsid w:val="00CE1B82"/>
    <w:rsid w:val="00CE63BC"/>
    <w:rsid w:val="00CF026A"/>
    <w:rsid w:val="00CF0BFA"/>
    <w:rsid w:val="00CF2F9F"/>
    <w:rsid w:val="00CF3140"/>
    <w:rsid w:val="00D01A26"/>
    <w:rsid w:val="00D01CBF"/>
    <w:rsid w:val="00D04F46"/>
    <w:rsid w:val="00D064E8"/>
    <w:rsid w:val="00D06EFD"/>
    <w:rsid w:val="00D150B8"/>
    <w:rsid w:val="00D17674"/>
    <w:rsid w:val="00D23C7F"/>
    <w:rsid w:val="00D3176F"/>
    <w:rsid w:val="00D35E50"/>
    <w:rsid w:val="00D37ED6"/>
    <w:rsid w:val="00D44DC8"/>
    <w:rsid w:val="00D46340"/>
    <w:rsid w:val="00D46846"/>
    <w:rsid w:val="00D51F03"/>
    <w:rsid w:val="00D572DA"/>
    <w:rsid w:val="00D57D16"/>
    <w:rsid w:val="00D6378B"/>
    <w:rsid w:val="00D6386E"/>
    <w:rsid w:val="00D63C6B"/>
    <w:rsid w:val="00D63C73"/>
    <w:rsid w:val="00D64276"/>
    <w:rsid w:val="00D65E37"/>
    <w:rsid w:val="00D667E9"/>
    <w:rsid w:val="00D701D9"/>
    <w:rsid w:val="00D70C8D"/>
    <w:rsid w:val="00D72A80"/>
    <w:rsid w:val="00D73671"/>
    <w:rsid w:val="00D7379B"/>
    <w:rsid w:val="00D750B3"/>
    <w:rsid w:val="00D75543"/>
    <w:rsid w:val="00D8111D"/>
    <w:rsid w:val="00D8116B"/>
    <w:rsid w:val="00D8117E"/>
    <w:rsid w:val="00D82971"/>
    <w:rsid w:val="00D829A5"/>
    <w:rsid w:val="00D82CA6"/>
    <w:rsid w:val="00D87F50"/>
    <w:rsid w:val="00D948CB"/>
    <w:rsid w:val="00D97519"/>
    <w:rsid w:val="00DA3D9C"/>
    <w:rsid w:val="00DA41ED"/>
    <w:rsid w:val="00DA5595"/>
    <w:rsid w:val="00DA67B8"/>
    <w:rsid w:val="00DA7DAB"/>
    <w:rsid w:val="00DA7F2E"/>
    <w:rsid w:val="00DB089A"/>
    <w:rsid w:val="00DB08EA"/>
    <w:rsid w:val="00DB2D85"/>
    <w:rsid w:val="00DB3BE7"/>
    <w:rsid w:val="00DB5372"/>
    <w:rsid w:val="00DB6201"/>
    <w:rsid w:val="00DC306E"/>
    <w:rsid w:val="00DC3D48"/>
    <w:rsid w:val="00DD01AE"/>
    <w:rsid w:val="00DD0A07"/>
    <w:rsid w:val="00DD3E0D"/>
    <w:rsid w:val="00DE321F"/>
    <w:rsid w:val="00DE3D62"/>
    <w:rsid w:val="00DF1B81"/>
    <w:rsid w:val="00DF776C"/>
    <w:rsid w:val="00E008BA"/>
    <w:rsid w:val="00E010EE"/>
    <w:rsid w:val="00E022C4"/>
    <w:rsid w:val="00E030F1"/>
    <w:rsid w:val="00E0578C"/>
    <w:rsid w:val="00E05986"/>
    <w:rsid w:val="00E07CA6"/>
    <w:rsid w:val="00E10FA0"/>
    <w:rsid w:val="00E206FB"/>
    <w:rsid w:val="00E23701"/>
    <w:rsid w:val="00E25D6C"/>
    <w:rsid w:val="00E266BA"/>
    <w:rsid w:val="00E30C52"/>
    <w:rsid w:val="00E314F9"/>
    <w:rsid w:val="00E31A2B"/>
    <w:rsid w:val="00E32E29"/>
    <w:rsid w:val="00E3330C"/>
    <w:rsid w:val="00E343D2"/>
    <w:rsid w:val="00E346E8"/>
    <w:rsid w:val="00E3564B"/>
    <w:rsid w:val="00E37147"/>
    <w:rsid w:val="00E463CA"/>
    <w:rsid w:val="00E4683C"/>
    <w:rsid w:val="00E47D25"/>
    <w:rsid w:val="00E5554C"/>
    <w:rsid w:val="00E617EA"/>
    <w:rsid w:val="00E62C20"/>
    <w:rsid w:val="00E64D7B"/>
    <w:rsid w:val="00E74151"/>
    <w:rsid w:val="00E75B0D"/>
    <w:rsid w:val="00E804A4"/>
    <w:rsid w:val="00E83328"/>
    <w:rsid w:val="00E85E66"/>
    <w:rsid w:val="00E87150"/>
    <w:rsid w:val="00E90CC3"/>
    <w:rsid w:val="00E91F16"/>
    <w:rsid w:val="00E947CA"/>
    <w:rsid w:val="00E95E11"/>
    <w:rsid w:val="00EA128A"/>
    <w:rsid w:val="00EA12B8"/>
    <w:rsid w:val="00EA40C0"/>
    <w:rsid w:val="00EA5936"/>
    <w:rsid w:val="00EA5992"/>
    <w:rsid w:val="00EB075A"/>
    <w:rsid w:val="00EB242E"/>
    <w:rsid w:val="00EB7464"/>
    <w:rsid w:val="00EC142F"/>
    <w:rsid w:val="00EC165D"/>
    <w:rsid w:val="00EC1BF5"/>
    <w:rsid w:val="00EC28B2"/>
    <w:rsid w:val="00EC527B"/>
    <w:rsid w:val="00EC7F48"/>
    <w:rsid w:val="00ED1544"/>
    <w:rsid w:val="00ED1808"/>
    <w:rsid w:val="00ED30E6"/>
    <w:rsid w:val="00ED3C40"/>
    <w:rsid w:val="00EE6F05"/>
    <w:rsid w:val="00EE7C34"/>
    <w:rsid w:val="00EE7D26"/>
    <w:rsid w:val="00EF62A4"/>
    <w:rsid w:val="00F01A53"/>
    <w:rsid w:val="00F02E23"/>
    <w:rsid w:val="00F0795A"/>
    <w:rsid w:val="00F171A2"/>
    <w:rsid w:val="00F30D71"/>
    <w:rsid w:val="00F43BEB"/>
    <w:rsid w:val="00F51A67"/>
    <w:rsid w:val="00F524B6"/>
    <w:rsid w:val="00F52825"/>
    <w:rsid w:val="00F54FD8"/>
    <w:rsid w:val="00F64D3F"/>
    <w:rsid w:val="00F733CF"/>
    <w:rsid w:val="00F73E93"/>
    <w:rsid w:val="00F82494"/>
    <w:rsid w:val="00F83DEE"/>
    <w:rsid w:val="00F84048"/>
    <w:rsid w:val="00F94C62"/>
    <w:rsid w:val="00F95C27"/>
    <w:rsid w:val="00F97766"/>
    <w:rsid w:val="00FA0CF3"/>
    <w:rsid w:val="00FA1D2F"/>
    <w:rsid w:val="00FA29B1"/>
    <w:rsid w:val="00FA302F"/>
    <w:rsid w:val="00FB2DF6"/>
    <w:rsid w:val="00FB5535"/>
    <w:rsid w:val="00FC34CF"/>
    <w:rsid w:val="00FC4B7B"/>
    <w:rsid w:val="00FC5DA8"/>
    <w:rsid w:val="00FC76C6"/>
    <w:rsid w:val="00FD1843"/>
    <w:rsid w:val="00FD76FA"/>
    <w:rsid w:val="00FE15D2"/>
    <w:rsid w:val="00FE1F02"/>
    <w:rsid w:val="00FE64A1"/>
    <w:rsid w:val="00FF0D21"/>
    <w:rsid w:val="00FF271B"/>
    <w:rsid w:val="00FF3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0017E"/>
  <w15:chartTrackingRefBased/>
  <w15:docId w15:val="{FA200F85-D2A6-483D-B5E0-441D364C1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5A"/>
    <w:pPr>
      <w:jc w:val="both"/>
    </w:pPr>
    <w:rPr>
      <w:sz w:val="22"/>
    </w:rPr>
  </w:style>
  <w:style w:type="paragraph" w:styleId="Heading1">
    <w:name w:val="heading 1"/>
    <w:basedOn w:val="Normal"/>
    <w:next w:val="Normal"/>
    <w:link w:val="Heading1Char"/>
    <w:uiPriority w:val="9"/>
    <w:qFormat/>
    <w:rsid w:val="00905C0F"/>
    <w:pPr>
      <w:keepNext/>
      <w:keepLines/>
      <w:spacing w:before="360" w:after="80"/>
      <w:outlineLvl w:val="0"/>
    </w:pPr>
    <w:rPr>
      <w:rFonts w:eastAsiaTheme="majorEastAsia" w:cstheme="minorHAnsi"/>
      <w:b/>
      <w:bCs/>
      <w:color w:val="2F5496" w:themeColor="accent1" w:themeShade="BF"/>
      <w:sz w:val="40"/>
      <w:szCs w:val="40"/>
      <w:lang w:val="en-GB"/>
    </w:rPr>
  </w:style>
  <w:style w:type="paragraph" w:styleId="Heading2">
    <w:name w:val="heading 2"/>
    <w:basedOn w:val="Normal"/>
    <w:next w:val="Normal"/>
    <w:link w:val="Heading2Char"/>
    <w:uiPriority w:val="9"/>
    <w:unhideWhenUsed/>
    <w:qFormat/>
    <w:rsid w:val="00905C0F"/>
    <w:pPr>
      <w:keepNext/>
      <w:keepLines/>
      <w:spacing w:before="160" w:after="80"/>
      <w:outlineLvl w:val="1"/>
    </w:pPr>
    <w:rPr>
      <w:rFonts w:eastAsiaTheme="majorEastAsia" w:cstheme="minorHAnsi"/>
      <w:b/>
      <w:bCs/>
      <w:color w:val="2F5496" w:themeColor="accent1" w:themeShade="BF"/>
      <w:sz w:val="32"/>
      <w:szCs w:val="32"/>
    </w:rPr>
  </w:style>
  <w:style w:type="paragraph" w:styleId="Heading3">
    <w:name w:val="heading 3"/>
    <w:basedOn w:val="Normal"/>
    <w:next w:val="Normal"/>
    <w:link w:val="Heading3Char"/>
    <w:uiPriority w:val="9"/>
    <w:unhideWhenUsed/>
    <w:qFormat/>
    <w:rsid w:val="00422432"/>
    <w:pPr>
      <w:keepNext/>
      <w:keepLines/>
      <w:spacing w:before="160" w:after="80"/>
      <w:outlineLvl w:val="2"/>
    </w:pPr>
    <w:rPr>
      <w:rFonts w:eastAsiaTheme="majorEastAsia" w:cstheme="majorBidi"/>
      <w:b/>
      <w:color w:val="2F5496" w:themeColor="accent1" w:themeShade="BF"/>
      <w:sz w:val="28"/>
      <w:szCs w:val="28"/>
    </w:rPr>
  </w:style>
  <w:style w:type="paragraph" w:styleId="Heading4">
    <w:name w:val="heading 4"/>
    <w:basedOn w:val="Normal"/>
    <w:next w:val="Normal"/>
    <w:link w:val="Heading4Char"/>
    <w:uiPriority w:val="9"/>
    <w:unhideWhenUsed/>
    <w:qFormat/>
    <w:rsid w:val="00D63C73"/>
    <w:pPr>
      <w:keepNext/>
      <w:keepLines/>
      <w:spacing w:before="80" w:after="40"/>
      <w:outlineLvl w:val="3"/>
    </w:pPr>
    <w:rPr>
      <w:rFonts w:eastAsiaTheme="majorEastAsia" w:cstheme="majorBidi"/>
      <w:b/>
      <w:iCs/>
      <w:color w:val="2F5496" w:themeColor="accent1" w:themeShade="BF"/>
      <w:sz w:val="24"/>
    </w:rPr>
  </w:style>
  <w:style w:type="paragraph" w:styleId="Heading5">
    <w:name w:val="heading 5"/>
    <w:basedOn w:val="Normal"/>
    <w:next w:val="Normal"/>
    <w:link w:val="Heading5Char"/>
    <w:uiPriority w:val="9"/>
    <w:semiHidden/>
    <w:unhideWhenUsed/>
    <w:qFormat/>
    <w:rsid w:val="00905C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5C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C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C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C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C0F"/>
    <w:rPr>
      <w:rFonts w:eastAsiaTheme="majorEastAsia" w:cstheme="minorHAnsi"/>
      <w:b/>
      <w:bCs/>
      <w:color w:val="2F5496" w:themeColor="accent1" w:themeShade="BF"/>
      <w:sz w:val="40"/>
      <w:szCs w:val="40"/>
      <w:lang w:val="en-GB"/>
    </w:rPr>
  </w:style>
  <w:style w:type="character" w:customStyle="1" w:styleId="Heading2Char">
    <w:name w:val="Heading 2 Char"/>
    <w:basedOn w:val="DefaultParagraphFont"/>
    <w:link w:val="Heading2"/>
    <w:uiPriority w:val="9"/>
    <w:rsid w:val="00905C0F"/>
    <w:rPr>
      <w:rFonts w:eastAsiaTheme="majorEastAsia" w:cstheme="minorHAnsi"/>
      <w:b/>
      <w:bCs/>
      <w:color w:val="2F5496" w:themeColor="accent1" w:themeShade="BF"/>
      <w:sz w:val="32"/>
      <w:szCs w:val="32"/>
    </w:rPr>
  </w:style>
  <w:style w:type="character" w:customStyle="1" w:styleId="Heading3Char">
    <w:name w:val="Heading 3 Char"/>
    <w:basedOn w:val="DefaultParagraphFont"/>
    <w:link w:val="Heading3"/>
    <w:uiPriority w:val="9"/>
    <w:rsid w:val="00422432"/>
    <w:rPr>
      <w:rFonts w:eastAsiaTheme="majorEastAsia" w:cstheme="majorBidi"/>
      <w:b/>
      <w:color w:val="2F5496" w:themeColor="accent1" w:themeShade="BF"/>
      <w:sz w:val="28"/>
      <w:szCs w:val="28"/>
    </w:rPr>
  </w:style>
  <w:style w:type="character" w:customStyle="1" w:styleId="Heading4Char">
    <w:name w:val="Heading 4 Char"/>
    <w:basedOn w:val="DefaultParagraphFont"/>
    <w:link w:val="Heading4"/>
    <w:uiPriority w:val="9"/>
    <w:rsid w:val="00D63C73"/>
    <w:rPr>
      <w:rFonts w:eastAsiaTheme="majorEastAsia" w:cstheme="majorBidi"/>
      <w:b/>
      <w:iCs/>
      <w:color w:val="2F5496" w:themeColor="accent1" w:themeShade="BF"/>
    </w:rPr>
  </w:style>
  <w:style w:type="character" w:customStyle="1" w:styleId="Heading5Char">
    <w:name w:val="Heading 5 Char"/>
    <w:basedOn w:val="DefaultParagraphFont"/>
    <w:link w:val="Heading5"/>
    <w:uiPriority w:val="9"/>
    <w:semiHidden/>
    <w:rsid w:val="00905C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5C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C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C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C0F"/>
    <w:rPr>
      <w:rFonts w:eastAsiaTheme="majorEastAsia" w:cstheme="majorBidi"/>
      <w:color w:val="272727" w:themeColor="text1" w:themeTint="D8"/>
    </w:rPr>
  </w:style>
  <w:style w:type="paragraph" w:styleId="Title">
    <w:name w:val="Title"/>
    <w:basedOn w:val="Normal"/>
    <w:next w:val="Normal"/>
    <w:link w:val="TitleChar"/>
    <w:uiPriority w:val="10"/>
    <w:qFormat/>
    <w:rsid w:val="00905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C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C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C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C0F"/>
    <w:pPr>
      <w:spacing w:before="160"/>
      <w:jc w:val="center"/>
    </w:pPr>
    <w:rPr>
      <w:i/>
      <w:iCs/>
      <w:color w:val="404040" w:themeColor="text1" w:themeTint="BF"/>
    </w:rPr>
  </w:style>
  <w:style w:type="character" w:customStyle="1" w:styleId="QuoteChar">
    <w:name w:val="Quote Char"/>
    <w:basedOn w:val="DefaultParagraphFont"/>
    <w:link w:val="Quote"/>
    <w:uiPriority w:val="29"/>
    <w:rsid w:val="00905C0F"/>
    <w:rPr>
      <w:i/>
      <w:iCs/>
      <w:color w:val="404040" w:themeColor="text1" w:themeTint="BF"/>
    </w:rPr>
  </w:style>
  <w:style w:type="paragraph" w:styleId="ListParagraph">
    <w:name w:val="List Paragraph"/>
    <w:basedOn w:val="Normal"/>
    <w:uiPriority w:val="34"/>
    <w:qFormat/>
    <w:rsid w:val="00905C0F"/>
    <w:pPr>
      <w:ind w:left="720"/>
      <w:contextualSpacing/>
    </w:pPr>
  </w:style>
  <w:style w:type="character" w:styleId="IntenseEmphasis">
    <w:name w:val="Intense Emphasis"/>
    <w:basedOn w:val="DefaultParagraphFont"/>
    <w:uiPriority w:val="21"/>
    <w:qFormat/>
    <w:rsid w:val="00905C0F"/>
    <w:rPr>
      <w:i/>
      <w:iCs/>
      <w:color w:val="2F5496" w:themeColor="accent1" w:themeShade="BF"/>
    </w:rPr>
  </w:style>
  <w:style w:type="paragraph" w:styleId="IntenseQuote">
    <w:name w:val="Intense Quote"/>
    <w:basedOn w:val="Normal"/>
    <w:next w:val="Normal"/>
    <w:link w:val="IntenseQuoteChar"/>
    <w:uiPriority w:val="30"/>
    <w:qFormat/>
    <w:rsid w:val="00905C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5C0F"/>
    <w:rPr>
      <w:i/>
      <w:iCs/>
      <w:color w:val="2F5496" w:themeColor="accent1" w:themeShade="BF"/>
    </w:rPr>
  </w:style>
  <w:style w:type="character" w:styleId="IntenseReference">
    <w:name w:val="Intense Reference"/>
    <w:basedOn w:val="DefaultParagraphFont"/>
    <w:uiPriority w:val="32"/>
    <w:qFormat/>
    <w:rsid w:val="00905C0F"/>
    <w:rPr>
      <w:b/>
      <w:bCs/>
      <w:smallCaps/>
      <w:color w:val="2F5496" w:themeColor="accent1" w:themeShade="BF"/>
      <w:spacing w:val="5"/>
    </w:rPr>
  </w:style>
  <w:style w:type="paragraph" w:styleId="Header">
    <w:name w:val="header"/>
    <w:basedOn w:val="Normal"/>
    <w:link w:val="HeaderChar"/>
    <w:uiPriority w:val="99"/>
    <w:unhideWhenUsed/>
    <w:rsid w:val="00905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C0F"/>
  </w:style>
  <w:style w:type="paragraph" w:styleId="Footer">
    <w:name w:val="footer"/>
    <w:basedOn w:val="Normal"/>
    <w:link w:val="FooterChar"/>
    <w:uiPriority w:val="99"/>
    <w:unhideWhenUsed/>
    <w:rsid w:val="00905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C0F"/>
  </w:style>
  <w:style w:type="table" w:styleId="ListTable2-Accent1">
    <w:name w:val="List Table 2 Accent 1"/>
    <w:basedOn w:val="TableNormal"/>
    <w:uiPriority w:val="47"/>
    <w:rsid w:val="00905C0F"/>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3B5B86"/>
    <w:pPr>
      <w:spacing w:before="240" w:after="0" w:line="259" w:lineRule="auto"/>
      <w:jc w:val="left"/>
      <w:outlineLvl w:val="9"/>
    </w:pPr>
    <w:rPr>
      <w:rFonts w:asciiTheme="majorHAnsi" w:hAnsiTheme="majorHAnsi" w:cstheme="majorBidi"/>
      <w:b w:val="0"/>
      <w:bCs w:val="0"/>
      <w:kern w:val="0"/>
      <w:sz w:val="32"/>
      <w:szCs w:val="32"/>
      <w:lang w:val="en-US"/>
      <w14:ligatures w14:val="none"/>
    </w:rPr>
  </w:style>
  <w:style w:type="paragraph" w:styleId="TOC1">
    <w:name w:val="toc 1"/>
    <w:basedOn w:val="Normal"/>
    <w:next w:val="Normal"/>
    <w:autoRedefine/>
    <w:uiPriority w:val="39"/>
    <w:unhideWhenUsed/>
    <w:rsid w:val="00727059"/>
    <w:pPr>
      <w:tabs>
        <w:tab w:val="left" w:pos="480"/>
        <w:tab w:val="right" w:leader="dot" w:pos="9016"/>
      </w:tabs>
      <w:spacing w:after="100"/>
    </w:pPr>
    <w:rPr>
      <w:b/>
      <w:bCs/>
      <w:noProof/>
    </w:rPr>
  </w:style>
  <w:style w:type="paragraph" w:styleId="TOC2">
    <w:name w:val="toc 2"/>
    <w:basedOn w:val="Normal"/>
    <w:next w:val="Normal"/>
    <w:autoRedefine/>
    <w:uiPriority w:val="39"/>
    <w:unhideWhenUsed/>
    <w:rsid w:val="003B5B86"/>
    <w:pPr>
      <w:spacing w:after="100"/>
      <w:ind w:left="220"/>
    </w:pPr>
  </w:style>
  <w:style w:type="character" w:styleId="Hyperlink">
    <w:name w:val="Hyperlink"/>
    <w:basedOn w:val="DefaultParagraphFont"/>
    <w:uiPriority w:val="99"/>
    <w:unhideWhenUsed/>
    <w:rsid w:val="003B5B86"/>
    <w:rPr>
      <w:color w:val="0563C1" w:themeColor="hyperlink"/>
      <w:u w:val="single"/>
    </w:rPr>
  </w:style>
  <w:style w:type="paragraph" w:styleId="FootnoteText">
    <w:name w:val="footnote text"/>
    <w:basedOn w:val="Normal"/>
    <w:link w:val="FootnoteTextChar"/>
    <w:uiPriority w:val="99"/>
    <w:semiHidden/>
    <w:unhideWhenUsed/>
    <w:rsid w:val="008F5869"/>
    <w:pPr>
      <w:spacing w:after="0" w:line="240" w:lineRule="auto"/>
      <w:jc w:val="left"/>
    </w:pPr>
    <w:rPr>
      <w:sz w:val="20"/>
      <w:szCs w:val="20"/>
    </w:rPr>
  </w:style>
  <w:style w:type="character" w:customStyle="1" w:styleId="FootnoteTextChar">
    <w:name w:val="Footnote Text Char"/>
    <w:basedOn w:val="DefaultParagraphFont"/>
    <w:link w:val="FootnoteText"/>
    <w:uiPriority w:val="99"/>
    <w:semiHidden/>
    <w:rsid w:val="008F5869"/>
    <w:rPr>
      <w:sz w:val="20"/>
      <w:szCs w:val="20"/>
    </w:rPr>
  </w:style>
  <w:style w:type="character" w:styleId="FootnoteReference">
    <w:name w:val="footnote reference"/>
    <w:basedOn w:val="DefaultParagraphFont"/>
    <w:uiPriority w:val="99"/>
    <w:semiHidden/>
    <w:unhideWhenUsed/>
    <w:rsid w:val="008F5869"/>
    <w:rPr>
      <w:vertAlign w:val="superscript"/>
    </w:rPr>
  </w:style>
  <w:style w:type="character" w:styleId="FollowedHyperlink">
    <w:name w:val="FollowedHyperlink"/>
    <w:basedOn w:val="DefaultParagraphFont"/>
    <w:uiPriority w:val="99"/>
    <w:semiHidden/>
    <w:unhideWhenUsed/>
    <w:rsid w:val="008F5869"/>
    <w:rPr>
      <w:color w:val="954F72" w:themeColor="followedHyperlink"/>
      <w:u w:val="single"/>
    </w:rPr>
  </w:style>
  <w:style w:type="table" w:styleId="TableGrid">
    <w:name w:val="Table Grid"/>
    <w:basedOn w:val="TableNormal"/>
    <w:uiPriority w:val="39"/>
    <w:rsid w:val="00A87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2432"/>
    <w:rPr>
      <w:color w:val="605E5C"/>
      <w:shd w:val="clear" w:color="auto" w:fill="E1DFDD"/>
    </w:rPr>
  </w:style>
  <w:style w:type="paragraph" w:styleId="TOC3">
    <w:name w:val="toc 3"/>
    <w:basedOn w:val="Normal"/>
    <w:next w:val="Normal"/>
    <w:autoRedefine/>
    <w:uiPriority w:val="39"/>
    <w:unhideWhenUsed/>
    <w:rsid w:val="00727059"/>
    <w:pPr>
      <w:spacing w:after="100"/>
      <w:ind w:left="440"/>
    </w:pPr>
  </w:style>
  <w:style w:type="paragraph" w:styleId="TOC4">
    <w:name w:val="toc 4"/>
    <w:basedOn w:val="Normal"/>
    <w:next w:val="Normal"/>
    <w:autoRedefine/>
    <w:uiPriority w:val="39"/>
    <w:unhideWhenUsed/>
    <w:rsid w:val="00727059"/>
    <w:pPr>
      <w:spacing w:after="100"/>
      <w:ind w:left="720"/>
      <w:jc w:val="left"/>
    </w:pPr>
    <w:rPr>
      <w:rFonts w:eastAsiaTheme="minorEastAsia"/>
      <w:sz w:val="24"/>
    </w:rPr>
  </w:style>
  <w:style w:type="paragraph" w:styleId="TOC5">
    <w:name w:val="toc 5"/>
    <w:basedOn w:val="Normal"/>
    <w:next w:val="Normal"/>
    <w:autoRedefine/>
    <w:uiPriority w:val="39"/>
    <w:unhideWhenUsed/>
    <w:rsid w:val="00727059"/>
    <w:pPr>
      <w:spacing w:after="100"/>
      <w:ind w:left="960"/>
      <w:jc w:val="left"/>
    </w:pPr>
    <w:rPr>
      <w:rFonts w:eastAsiaTheme="minorEastAsia"/>
      <w:sz w:val="24"/>
    </w:rPr>
  </w:style>
  <w:style w:type="paragraph" w:styleId="TOC6">
    <w:name w:val="toc 6"/>
    <w:basedOn w:val="Normal"/>
    <w:next w:val="Normal"/>
    <w:autoRedefine/>
    <w:uiPriority w:val="39"/>
    <w:unhideWhenUsed/>
    <w:rsid w:val="00727059"/>
    <w:pPr>
      <w:spacing w:after="100"/>
      <w:ind w:left="1200"/>
      <w:jc w:val="left"/>
    </w:pPr>
    <w:rPr>
      <w:rFonts w:eastAsiaTheme="minorEastAsia"/>
      <w:sz w:val="24"/>
    </w:rPr>
  </w:style>
  <w:style w:type="paragraph" w:styleId="TOC7">
    <w:name w:val="toc 7"/>
    <w:basedOn w:val="Normal"/>
    <w:next w:val="Normal"/>
    <w:autoRedefine/>
    <w:uiPriority w:val="39"/>
    <w:unhideWhenUsed/>
    <w:rsid w:val="00727059"/>
    <w:pPr>
      <w:spacing w:after="100"/>
      <w:ind w:left="1440"/>
      <w:jc w:val="left"/>
    </w:pPr>
    <w:rPr>
      <w:rFonts w:eastAsiaTheme="minorEastAsia"/>
      <w:sz w:val="24"/>
    </w:rPr>
  </w:style>
  <w:style w:type="paragraph" w:styleId="TOC8">
    <w:name w:val="toc 8"/>
    <w:basedOn w:val="Normal"/>
    <w:next w:val="Normal"/>
    <w:autoRedefine/>
    <w:uiPriority w:val="39"/>
    <w:unhideWhenUsed/>
    <w:rsid w:val="00727059"/>
    <w:pPr>
      <w:spacing w:after="100"/>
      <w:ind w:left="1680"/>
      <w:jc w:val="left"/>
    </w:pPr>
    <w:rPr>
      <w:rFonts w:eastAsiaTheme="minorEastAsia"/>
      <w:sz w:val="24"/>
    </w:rPr>
  </w:style>
  <w:style w:type="paragraph" w:styleId="TOC9">
    <w:name w:val="toc 9"/>
    <w:basedOn w:val="Normal"/>
    <w:next w:val="Normal"/>
    <w:autoRedefine/>
    <w:uiPriority w:val="39"/>
    <w:unhideWhenUsed/>
    <w:rsid w:val="00727059"/>
    <w:pPr>
      <w:spacing w:after="100"/>
      <w:ind w:left="1920"/>
      <w:jc w:val="left"/>
    </w:pPr>
    <w:rPr>
      <w:rFonts w:eastAsiaTheme="minorEastAsia"/>
      <w:sz w:val="24"/>
    </w:rPr>
  </w:style>
  <w:style w:type="table" w:styleId="GridTable4-Accent1">
    <w:name w:val="Grid Table 4 Accent 1"/>
    <w:basedOn w:val="TableNormal"/>
    <w:uiPriority w:val="49"/>
    <w:rsid w:val="007A41B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9A3714"/>
    <w:rPr>
      <w:rFonts w:ascii="Times New Roman" w:hAnsi="Times New Roman" w:cs="Times New Roman"/>
      <w:sz w:val="24"/>
    </w:rPr>
  </w:style>
  <w:style w:type="table" w:styleId="GridTable1Light">
    <w:name w:val="Grid Table 1 Light"/>
    <w:basedOn w:val="TableNormal"/>
    <w:uiPriority w:val="46"/>
    <w:rsid w:val="00605E0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0.png"/><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jpeg"/><Relationship Id="rId25" Type="http://schemas.openxmlformats.org/officeDocument/2006/relationships/hyperlink" Target="https://www.stedelijk.nl/en/visit/accessibility-2" TargetMode="External"/><Relationship Id="rId33" Type="http://schemas.openxmlformats.org/officeDocument/2006/relationships/hyperlink" Target="https://www.nationaltrust.org.uk/features/access-for-everyone"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9.png"/><Relationship Id="rId32" Type="http://schemas.openxmlformats.org/officeDocument/2006/relationships/hyperlink" Target="https://www.si.edu/visit/accessibilit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theacropolismuseum.gr/en" TargetMode="External"/><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s://www.britishmuseum.org/collection" TargetMode="External"/><Relationship Id="rId31" Type="http://schemas.openxmlformats.org/officeDocument/2006/relationships/hyperlink" Target="https://www.louvre.fr/en/visit/accessibility"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hyperlink" Target="https://access.si.edu/" TargetMode="External"/><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footer" Target="footer2.xml"/><Relationship Id="rId8" Type="http://schemas.openxmlformats.org/officeDocument/2006/relationships/diagramData" Target="diagrams/data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design.ncsu.edu/wp-content/uploads/2022/11/principles-of-universal-design.pdf" TargetMode="External"/><Relationship Id="rId18" Type="http://schemas.openxmlformats.org/officeDocument/2006/relationships/hyperlink" Target="https://sdvisit.com/sites/default/files/2024-09/Travel-South-Dakota_Accessible-Tourism-Etiquette-Resources_Webinar_September2024.pdf" TargetMode="External"/><Relationship Id="rId26" Type="http://schemas.openxmlformats.org/officeDocument/2006/relationships/hyperlink" Target="https://commission.europa.eu/strategy-and-policy/policies/justice-and-fundamental-rights/disability/european-disability-card-and-european-parking-card-persons-disabilities_en" TargetMode="External"/><Relationship Id="rId39" Type="http://schemas.openxmlformats.org/officeDocument/2006/relationships/hyperlink" Target="https://www.moma.org/calendar/events/5977" TargetMode="External"/><Relationship Id="rId21" Type="http://schemas.openxmlformats.org/officeDocument/2006/relationships/hyperlink" Target="https://www.un.org/development/desa/disabilities/convention-on-the-rights-of-persons-with-disabilities/article-30-participation-in-cultural-life-recreation-leisure-and-sport.html" TargetMode="External"/><Relationship Id="rId34" Type="http://schemas.openxmlformats.org/officeDocument/2006/relationships/hyperlink" Target="https://www.accessibletourism.org/resources/unwto-iso-21902-guide03-how-to-apply-iso-standard-21902-for-tour-operators_en.pdf" TargetMode="External"/><Relationship Id="rId42" Type="http://schemas.openxmlformats.org/officeDocument/2006/relationships/hyperlink" Target="https://spaces4all.gis.si/" TargetMode="External"/><Relationship Id="rId7" Type="http://schemas.openxmlformats.org/officeDocument/2006/relationships/hyperlink" Target="https://www.hotelnewsresource.com/article134326.html" TargetMode="External"/><Relationship Id="rId2" Type="http://schemas.openxmlformats.org/officeDocument/2006/relationships/hyperlink" Target="http://www.accessibletourism.org/resources/takayama_declaration_top-e-fin_171209.pdf" TargetMode="External"/><Relationship Id="rId16" Type="http://schemas.openxmlformats.org/officeDocument/2006/relationships/hyperlink" Target="https://www.giz.de/en/downloads/giz2021-en-inclusion-tourism.pdf" TargetMode="External"/><Relationship Id="rId29" Type="http://schemas.openxmlformats.org/officeDocument/2006/relationships/hyperlink" Target="https://digital-strategy.ec.europa.eu/en/policies/web-accessibility-directive-standards-and-harmonisation" TargetMode="External"/><Relationship Id="rId1" Type="http://schemas.openxmlformats.org/officeDocument/2006/relationships/hyperlink" Target="https://social.desa.un.org/issues/disability/disability-issues/promoting-accessible-tourism-for-all" TargetMode="External"/><Relationship Id="rId6" Type="http://schemas.openxmlformats.org/officeDocument/2006/relationships/hyperlink" Target="https://ec.europa.eu/docsroom/documents/5567/attachments/1/translations/en/renditions/native" TargetMode="External"/><Relationship Id="rId11" Type="http://schemas.openxmlformats.org/officeDocument/2006/relationships/hyperlink" Target="https://www.un.org/development/desa/disabilities/convention-on-the-rights-of-persons-with-disabilities/article-2-definitions.html" TargetMode="External"/><Relationship Id="rId24" Type="http://schemas.openxmlformats.org/officeDocument/2006/relationships/hyperlink" Target="https://commission.europa.eu/strategy-and-policy/policies/justice-and-fundamental-rights/disability/union-equality-strategy-rights-persons-disabilities-2021-2030_en" TargetMode="External"/><Relationship Id="rId32" Type="http://schemas.openxmlformats.org/officeDocument/2006/relationships/hyperlink" Target="https://www.interaction-design.org/literature/topics/web-content-accessibility-guidelines?srsltid=AfmBOopYRk6XWfGFR-M9kPCa-4q9iE9L1uy1SbLFSThblZeqZ-fTFvUX" TargetMode="External"/><Relationship Id="rId37" Type="http://schemas.openxmlformats.org/officeDocument/2006/relationships/hyperlink" Target="https://www.chesterzoo.org/tickets-membership-experiences/plan-your-visit/accessibility" TargetMode="External"/><Relationship Id="rId40" Type="http://schemas.openxmlformats.org/officeDocument/2006/relationships/hyperlink" Target="https://www.visitberlin.de/en/about-berlin-app" TargetMode="External"/><Relationship Id="rId45" Type="http://schemas.openxmlformats.org/officeDocument/2006/relationships/hyperlink" Target="https://www.twobirds.com/en/insights/2025/ireland/time-to-check-out%E2%80%A6-the-european-accessibility-act-and-its-impact-on-travel,-hospitality-and-leisure" TargetMode="External"/><Relationship Id="rId5" Type="http://schemas.openxmlformats.org/officeDocument/2006/relationships/hyperlink" Target="https://social.desa.un.org/issues/disability/disability-issues/promoting-accessible-tourism-for-all" TargetMode="External"/><Relationship Id="rId15" Type="http://schemas.openxmlformats.org/officeDocument/2006/relationships/hyperlink" Target="https://www.disabilitynottinghamshire.org.uk/index.php/about/social-model-vs-medical-model-of-disability/" TargetMode="External"/><Relationship Id="rId23" Type="http://schemas.openxmlformats.org/officeDocument/2006/relationships/hyperlink" Target="https://commission.europa.eu/strategy-and-policy/policies/justice-and-fundamental-rights/disability/european-accessibility-act-eaa_en" TargetMode="External"/><Relationship Id="rId28" Type="http://schemas.openxmlformats.org/officeDocument/2006/relationships/hyperlink" Target="https://ec.europa.eu/transparency/expert-groups-register/screen/expert-groups/consult?lang=en&amp;groupID=3820" TargetMode="External"/><Relationship Id="rId36" Type="http://schemas.openxmlformats.org/officeDocument/2006/relationships/hyperlink" Target="https://accessible-eu-centre.ec.europa.eu/accessibility-acropolis-unesco-heritage-site-athens-greece_en" TargetMode="External"/><Relationship Id="rId10" Type="http://schemas.openxmlformats.org/officeDocument/2006/relationships/hyperlink" Target="https://www.giz.de/en/downloads/giz2021-en-inclusion-tourism.pdf" TargetMode="External"/><Relationship Id="rId19" Type="http://schemas.openxmlformats.org/officeDocument/2006/relationships/hyperlink" Target="https://www.encoretours.com/blog/traveling-with-disabilities-tips-for-group-leaders-and-passengers/" TargetMode="External"/><Relationship Id="rId31" Type="http://schemas.openxmlformats.org/officeDocument/2006/relationships/hyperlink" Target="https://www.iso.org/standard/72126.html" TargetMode="External"/><Relationship Id="rId44" Type="http://schemas.openxmlformats.org/officeDocument/2006/relationships/hyperlink" Target="https://commons.wikimedia.org/wiki/Category:Accessibility_signs" TargetMode="External"/><Relationship Id="rId4" Type="http://schemas.openxmlformats.org/officeDocument/2006/relationships/hyperlink" Target="https://social.desa.un.org/issues/disability/disability-issues/promoting-accessible-tourism-for-all" TargetMode="External"/><Relationship Id="rId9" Type="http://schemas.openxmlformats.org/officeDocument/2006/relationships/hyperlink" Target="https://social.desa.un.org/issues/disability/disability-issues/promoting-accessible-tourism-for-all" TargetMode="External"/><Relationship Id="rId14" Type="http://schemas.openxmlformats.org/officeDocument/2006/relationships/hyperlink" Target="https://www.disabilitynottinghamshire.org.uk/index.php/about/social-model-vs-medical-model-of-disability/" TargetMode="External"/><Relationship Id="rId22" Type="http://schemas.openxmlformats.org/officeDocument/2006/relationships/hyperlink" Target="https://www.un.org/en/desa/un-disability-and-development-report-%E2%80%93-realizing-sdgs-and-persons-disabilities" TargetMode="External"/><Relationship Id="rId27" Type="http://schemas.openxmlformats.org/officeDocument/2006/relationships/hyperlink" Target="https://ec.europa.eu/social/BlobServlet?docId=27899&amp;langId=en" TargetMode="External"/><Relationship Id="rId30" Type="http://schemas.openxmlformats.org/officeDocument/2006/relationships/hyperlink" Target="https://accessible-eu-centre.ec.europa.eu/content-corner/digital-library/en-172102021-accessibility-and-usability-built-environment-functional-requirements_en" TargetMode="External"/><Relationship Id="rId35" Type="http://schemas.openxmlformats.org/officeDocument/2006/relationships/hyperlink" Target="https://www.accessibletourism.org/resources/unwto-iso-21902-guide03-how-to-apply-iso-standard-21902-for-tour-operators_en.pdf" TargetMode="External"/><Relationship Id="rId43" Type="http://schemas.openxmlformats.org/officeDocument/2006/relationships/hyperlink" Target="https://www.tourism-watch.de/en/article/all-inclusive-accessible-tourism-benefits-everyone/" TargetMode="External"/><Relationship Id="rId8" Type="http://schemas.openxmlformats.org/officeDocument/2006/relationships/hyperlink" Target="https://www.untourism.int/accessibility" TargetMode="External"/><Relationship Id="rId3" Type="http://schemas.openxmlformats.org/officeDocument/2006/relationships/hyperlink" Target="https://supports.failteireland.ie/wp-content/uploads/2024/12/introductory-guide-to-accessible-tourism.pdf" TargetMode="External"/><Relationship Id="rId12" Type="http://schemas.openxmlformats.org/officeDocument/2006/relationships/hyperlink" Target="https://dfaeurope.eu/what-is-dfa/dfa-documents/the-eidd-stockholm-declaration-2004/" TargetMode="External"/><Relationship Id="rId17" Type="http://schemas.openxmlformats.org/officeDocument/2006/relationships/hyperlink" Target="https://centerforhearingaccess.org/graphics/" TargetMode="External"/><Relationship Id="rId25" Type="http://schemas.openxmlformats.org/officeDocument/2006/relationships/hyperlink" Target="https://accessible-eu-centre.ec.europa.eu/index_en" TargetMode="External"/><Relationship Id="rId33" Type="http://schemas.openxmlformats.org/officeDocument/2006/relationships/hyperlink" Target="https://www.iso.org/standard/72126.html" TargetMode="External"/><Relationship Id="rId38" Type="http://schemas.openxmlformats.org/officeDocument/2006/relationships/hyperlink" Target="https://www.louvre.fr/en/visit/accessibility" TargetMode="External"/><Relationship Id="rId46" Type="http://schemas.openxmlformats.org/officeDocument/2006/relationships/hyperlink" Target="https://www.tourism-watch.de/en/article/all-inclusive-accessible-tourism-benefits-everyone/" TargetMode="External"/><Relationship Id="rId20" Type="http://schemas.openxmlformats.org/officeDocument/2006/relationships/hyperlink" Target="https://sdvisit.com/sites/default/files/2024-09/Travel-South-Dakota_Accessible-Tourism-Etiquette-Resources_Webinar_September2024.pdf" TargetMode="External"/><Relationship Id="rId41" Type="http://schemas.openxmlformats.org/officeDocument/2006/relationships/hyperlink" Target="https://commons.wikimedia.org/wiki/Category:Accessibility_signs"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6DF4EF-F9FC-423A-BC70-B3184752EE07}"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9D935ECC-01B3-4A0B-9C0C-F3940141404A}">
      <dgm:prSet phldrT="[Text]" custT="1"/>
      <dgm:spPr/>
      <dgm:t>
        <a:bodyPr/>
        <a:lstStyle/>
        <a:p>
          <a:r>
            <a:rPr lang="en-US" sz="1000" b="1"/>
            <a:t>Beneficiaries of Accessible Tourism</a:t>
          </a:r>
        </a:p>
      </dgm:t>
    </dgm:pt>
    <dgm:pt modelId="{8E67630F-DFDE-458E-8791-5BAAFC8DDDB2}" type="parTrans" cxnId="{F38C2176-940B-4F59-9182-F057AF261672}">
      <dgm:prSet/>
      <dgm:spPr/>
      <dgm:t>
        <a:bodyPr/>
        <a:lstStyle/>
        <a:p>
          <a:endParaRPr lang="en-US" sz="1000"/>
        </a:p>
      </dgm:t>
    </dgm:pt>
    <dgm:pt modelId="{64253C80-0434-4501-93A6-63B7220C0EBF}" type="sibTrans" cxnId="{F38C2176-940B-4F59-9182-F057AF261672}">
      <dgm:prSet/>
      <dgm:spPr/>
      <dgm:t>
        <a:bodyPr/>
        <a:lstStyle/>
        <a:p>
          <a:endParaRPr lang="en-US" sz="1000"/>
        </a:p>
      </dgm:t>
    </dgm:pt>
    <dgm:pt modelId="{1241FBAE-83F4-48A3-B807-12BB386340EE}">
      <dgm:prSet phldrT="[Text]" custT="1"/>
      <dgm:spPr/>
      <dgm:t>
        <a:bodyPr/>
        <a:lstStyle/>
        <a:p>
          <a:r>
            <a:rPr lang="en-US" sz="1000" b="1"/>
            <a:t>Persons with disabilities</a:t>
          </a:r>
        </a:p>
      </dgm:t>
    </dgm:pt>
    <dgm:pt modelId="{186D4AF6-99EC-499E-9139-04BBB70835A0}" type="parTrans" cxnId="{CF71D0A5-BF74-44E7-9DFF-F59808F598F8}">
      <dgm:prSet custT="1"/>
      <dgm:spPr/>
      <dgm:t>
        <a:bodyPr/>
        <a:lstStyle/>
        <a:p>
          <a:endParaRPr lang="en-US" sz="1000"/>
        </a:p>
      </dgm:t>
    </dgm:pt>
    <dgm:pt modelId="{D99D2D84-D7B3-4014-989B-06945C7066FB}" type="sibTrans" cxnId="{CF71D0A5-BF74-44E7-9DFF-F59808F598F8}">
      <dgm:prSet/>
      <dgm:spPr/>
      <dgm:t>
        <a:bodyPr/>
        <a:lstStyle/>
        <a:p>
          <a:endParaRPr lang="en-US" sz="1000"/>
        </a:p>
      </dgm:t>
    </dgm:pt>
    <dgm:pt modelId="{0343E621-B088-4E65-8BA5-9E723C7BA87C}">
      <dgm:prSet phldrT="[Text]" custT="1"/>
      <dgm:spPr/>
      <dgm:t>
        <a:bodyPr/>
        <a:lstStyle/>
        <a:p>
          <a:r>
            <a:rPr lang="en-US" sz="1000"/>
            <a:t>Physical</a:t>
          </a:r>
        </a:p>
      </dgm:t>
    </dgm:pt>
    <dgm:pt modelId="{558DAE04-42D5-4596-A268-714B275F81BE}" type="parTrans" cxnId="{34AD5D8D-7CAC-46A5-A80A-AC662D040E6F}">
      <dgm:prSet custT="1"/>
      <dgm:spPr/>
      <dgm:t>
        <a:bodyPr/>
        <a:lstStyle/>
        <a:p>
          <a:endParaRPr lang="en-US" sz="1000"/>
        </a:p>
      </dgm:t>
    </dgm:pt>
    <dgm:pt modelId="{0879FFF2-A865-4140-BB83-63D6FDD1F947}" type="sibTrans" cxnId="{34AD5D8D-7CAC-46A5-A80A-AC662D040E6F}">
      <dgm:prSet/>
      <dgm:spPr/>
      <dgm:t>
        <a:bodyPr/>
        <a:lstStyle/>
        <a:p>
          <a:endParaRPr lang="en-US" sz="1000"/>
        </a:p>
      </dgm:t>
    </dgm:pt>
    <dgm:pt modelId="{6F461EEA-F5D0-4265-A050-239F1E5B138A}">
      <dgm:prSet phldrT="[Text]" custT="1"/>
      <dgm:spPr/>
      <dgm:t>
        <a:bodyPr/>
        <a:lstStyle/>
        <a:p>
          <a:r>
            <a:rPr lang="en-US" sz="1000" b="1"/>
            <a:t>Other population groups</a:t>
          </a:r>
        </a:p>
      </dgm:t>
    </dgm:pt>
    <dgm:pt modelId="{59E6DDE4-CFFB-4C93-8D56-329CF81559B6}" type="parTrans" cxnId="{233676FB-2E41-4455-8340-ED60E3FAE1A6}">
      <dgm:prSet custT="1"/>
      <dgm:spPr/>
      <dgm:t>
        <a:bodyPr/>
        <a:lstStyle/>
        <a:p>
          <a:endParaRPr lang="en-US" sz="1000"/>
        </a:p>
      </dgm:t>
    </dgm:pt>
    <dgm:pt modelId="{8689FE34-FF61-487D-B6D1-D89E1016C708}" type="sibTrans" cxnId="{233676FB-2E41-4455-8340-ED60E3FAE1A6}">
      <dgm:prSet/>
      <dgm:spPr/>
      <dgm:t>
        <a:bodyPr/>
        <a:lstStyle/>
        <a:p>
          <a:endParaRPr lang="en-US" sz="1000"/>
        </a:p>
      </dgm:t>
    </dgm:pt>
    <dgm:pt modelId="{40FD86C8-3E3B-473C-94D8-A69AE17A0389}">
      <dgm:prSet phldrT="[Text]" custT="1"/>
      <dgm:spPr/>
      <dgm:t>
        <a:bodyPr/>
        <a:lstStyle/>
        <a:p>
          <a:r>
            <a:rPr lang="en-US" sz="1000"/>
            <a:t>Local residents in the destination</a:t>
          </a:r>
        </a:p>
      </dgm:t>
    </dgm:pt>
    <dgm:pt modelId="{0F4A143F-F55B-4795-B60C-3A2AFD4C6E68}" type="parTrans" cxnId="{8F8901F5-DDEF-41BC-8EA1-1F9386BC85EF}">
      <dgm:prSet custT="1"/>
      <dgm:spPr/>
      <dgm:t>
        <a:bodyPr/>
        <a:lstStyle/>
        <a:p>
          <a:endParaRPr lang="en-US" sz="1000"/>
        </a:p>
      </dgm:t>
    </dgm:pt>
    <dgm:pt modelId="{7BA73D81-E2FF-4D49-920D-DC90E6071616}" type="sibTrans" cxnId="{8F8901F5-DDEF-41BC-8EA1-1F9386BC85EF}">
      <dgm:prSet/>
      <dgm:spPr/>
      <dgm:t>
        <a:bodyPr/>
        <a:lstStyle/>
        <a:p>
          <a:endParaRPr lang="en-US" sz="1000"/>
        </a:p>
      </dgm:t>
    </dgm:pt>
    <dgm:pt modelId="{30DC6C92-94EB-4B44-A585-184F12B405AE}">
      <dgm:prSet phldrT="[Text]" custT="1"/>
      <dgm:spPr/>
      <dgm:t>
        <a:bodyPr/>
        <a:lstStyle/>
        <a:p>
          <a:r>
            <a:rPr lang="en-US" sz="1000"/>
            <a:t>Sensory</a:t>
          </a:r>
        </a:p>
      </dgm:t>
    </dgm:pt>
    <dgm:pt modelId="{FF707314-DFEA-48FF-B580-FB7D3C1805A2}" type="parTrans" cxnId="{7E1A5F17-330E-45DB-B94E-092CEE395D1F}">
      <dgm:prSet custT="1"/>
      <dgm:spPr/>
      <dgm:t>
        <a:bodyPr/>
        <a:lstStyle/>
        <a:p>
          <a:endParaRPr lang="en-US" sz="1000"/>
        </a:p>
      </dgm:t>
    </dgm:pt>
    <dgm:pt modelId="{6D457C38-C4A7-4814-9E0B-7DF390E42838}" type="sibTrans" cxnId="{7E1A5F17-330E-45DB-B94E-092CEE395D1F}">
      <dgm:prSet/>
      <dgm:spPr/>
      <dgm:t>
        <a:bodyPr/>
        <a:lstStyle/>
        <a:p>
          <a:endParaRPr lang="en-US" sz="1000"/>
        </a:p>
      </dgm:t>
    </dgm:pt>
    <dgm:pt modelId="{D1E2155F-57D1-4279-8764-FCBA85CE2E64}">
      <dgm:prSet phldrT="[Text]" custT="1"/>
      <dgm:spPr/>
      <dgm:t>
        <a:bodyPr/>
        <a:lstStyle/>
        <a:p>
          <a:r>
            <a:rPr lang="en-US" sz="1000"/>
            <a:t>Intellectual</a:t>
          </a:r>
        </a:p>
      </dgm:t>
    </dgm:pt>
    <dgm:pt modelId="{9A0858EC-6D80-4083-A540-C37F899B47C7}" type="parTrans" cxnId="{4BD81191-4084-4910-905B-2F892260062C}">
      <dgm:prSet custT="1"/>
      <dgm:spPr/>
      <dgm:t>
        <a:bodyPr/>
        <a:lstStyle/>
        <a:p>
          <a:endParaRPr lang="en-US" sz="1000"/>
        </a:p>
      </dgm:t>
    </dgm:pt>
    <dgm:pt modelId="{D5B92BE8-A5F3-4B98-BA88-345337EFDA3F}" type="sibTrans" cxnId="{4BD81191-4084-4910-905B-2F892260062C}">
      <dgm:prSet/>
      <dgm:spPr/>
      <dgm:t>
        <a:bodyPr/>
        <a:lstStyle/>
        <a:p>
          <a:endParaRPr lang="en-US" sz="1000"/>
        </a:p>
      </dgm:t>
    </dgm:pt>
    <dgm:pt modelId="{FA5EA57F-97D8-4B4F-B664-56601C2A7DF1}">
      <dgm:prSet phldrT="[Text]" custT="1"/>
      <dgm:spPr/>
      <dgm:t>
        <a:bodyPr/>
        <a:lstStyle/>
        <a:p>
          <a:r>
            <a:rPr lang="en-US" sz="1000"/>
            <a:t>Elderly people</a:t>
          </a:r>
        </a:p>
      </dgm:t>
    </dgm:pt>
    <dgm:pt modelId="{2650C2B1-11A2-4A0E-BA85-CB55BBE5129A}" type="parTrans" cxnId="{D7479CFA-DB6C-45D4-9E53-6D2150122189}">
      <dgm:prSet custT="1"/>
      <dgm:spPr/>
      <dgm:t>
        <a:bodyPr/>
        <a:lstStyle/>
        <a:p>
          <a:endParaRPr lang="en-US" sz="1000"/>
        </a:p>
      </dgm:t>
    </dgm:pt>
    <dgm:pt modelId="{C2DD5EEA-DF8F-4A2D-A418-5C3A05756FC4}" type="sibTrans" cxnId="{D7479CFA-DB6C-45D4-9E53-6D2150122189}">
      <dgm:prSet/>
      <dgm:spPr/>
      <dgm:t>
        <a:bodyPr/>
        <a:lstStyle/>
        <a:p>
          <a:endParaRPr lang="en-US" sz="1000"/>
        </a:p>
      </dgm:t>
    </dgm:pt>
    <dgm:pt modelId="{D573BC47-6CBE-441D-9270-D693BF39F5AD}">
      <dgm:prSet phldrT="[Text]" custT="1"/>
      <dgm:spPr/>
      <dgm:t>
        <a:bodyPr/>
        <a:lstStyle/>
        <a:p>
          <a:r>
            <a:rPr lang="en-US" sz="1000"/>
            <a:t>Foreigners</a:t>
          </a:r>
        </a:p>
      </dgm:t>
    </dgm:pt>
    <dgm:pt modelId="{F7CA186A-3EC1-41A1-84BC-50A88F7D7F99}" type="parTrans" cxnId="{11C931DF-C0AA-4190-A9A7-E5649C632708}">
      <dgm:prSet custT="1"/>
      <dgm:spPr/>
      <dgm:t>
        <a:bodyPr/>
        <a:lstStyle/>
        <a:p>
          <a:endParaRPr lang="en-US" sz="1000"/>
        </a:p>
      </dgm:t>
    </dgm:pt>
    <dgm:pt modelId="{8EF9F36F-40D4-47DB-B4F7-D6106991DE4E}" type="sibTrans" cxnId="{11C931DF-C0AA-4190-A9A7-E5649C632708}">
      <dgm:prSet/>
      <dgm:spPr/>
      <dgm:t>
        <a:bodyPr/>
        <a:lstStyle/>
        <a:p>
          <a:endParaRPr lang="en-US" sz="1000"/>
        </a:p>
      </dgm:t>
    </dgm:pt>
    <dgm:pt modelId="{23836AF6-4A03-4698-8460-47C2F849C02D}">
      <dgm:prSet phldrT="[Text]" custT="1"/>
      <dgm:spPr/>
      <dgm:t>
        <a:bodyPr/>
        <a:lstStyle/>
        <a:p>
          <a:r>
            <a:rPr lang="en-US" sz="1000"/>
            <a:t>Others</a:t>
          </a:r>
        </a:p>
      </dgm:t>
    </dgm:pt>
    <dgm:pt modelId="{2FAED223-B305-4F8C-A1B1-4932FEA32B1F}" type="parTrans" cxnId="{B971E09D-F12F-4DAD-8F55-0CEC25F8EDBE}">
      <dgm:prSet custT="1"/>
      <dgm:spPr/>
      <dgm:t>
        <a:bodyPr/>
        <a:lstStyle/>
        <a:p>
          <a:endParaRPr lang="en-US" sz="1000"/>
        </a:p>
      </dgm:t>
    </dgm:pt>
    <dgm:pt modelId="{FF6CC6AE-686F-48B8-B092-21F7B58DFD35}" type="sibTrans" cxnId="{B971E09D-F12F-4DAD-8F55-0CEC25F8EDBE}">
      <dgm:prSet/>
      <dgm:spPr/>
      <dgm:t>
        <a:bodyPr/>
        <a:lstStyle/>
        <a:p>
          <a:endParaRPr lang="en-US" sz="1000"/>
        </a:p>
      </dgm:t>
    </dgm:pt>
    <dgm:pt modelId="{933C916C-466B-4CF4-A83D-8745A839989C}">
      <dgm:prSet phldrT="[Text]" custT="1"/>
      <dgm:spPr/>
      <dgm:t>
        <a:bodyPr/>
        <a:lstStyle/>
        <a:p>
          <a:r>
            <a:rPr lang="en-US" sz="1000"/>
            <a:t>People with pushchairs and prams</a:t>
          </a:r>
        </a:p>
      </dgm:t>
    </dgm:pt>
    <dgm:pt modelId="{DE99B4CE-2AFD-4F26-8ABD-157F98644ABD}" type="parTrans" cxnId="{E5B0234D-5D09-49C6-A59D-AE62B39D9F37}">
      <dgm:prSet custT="1"/>
      <dgm:spPr/>
      <dgm:t>
        <a:bodyPr/>
        <a:lstStyle/>
        <a:p>
          <a:endParaRPr lang="en-US" sz="1000"/>
        </a:p>
      </dgm:t>
    </dgm:pt>
    <dgm:pt modelId="{B41A781C-5F44-471A-99D2-19631A813BF3}" type="sibTrans" cxnId="{E5B0234D-5D09-49C6-A59D-AE62B39D9F37}">
      <dgm:prSet/>
      <dgm:spPr/>
      <dgm:t>
        <a:bodyPr/>
        <a:lstStyle/>
        <a:p>
          <a:endParaRPr lang="en-US" sz="1000"/>
        </a:p>
      </dgm:t>
    </dgm:pt>
    <dgm:pt modelId="{9E242A82-F507-4525-AEAD-6BA47CB67446}">
      <dgm:prSet custT="1"/>
      <dgm:spPr/>
      <dgm:t>
        <a:bodyPr/>
        <a:lstStyle/>
        <a:p>
          <a:r>
            <a:rPr lang="en-US" sz="1000"/>
            <a:t>Pregnant women</a:t>
          </a:r>
        </a:p>
      </dgm:t>
    </dgm:pt>
    <dgm:pt modelId="{BD897AC2-4618-4E87-864C-499994FB5B20}" type="parTrans" cxnId="{FEAE0CAA-3EB4-4C49-B2DB-C0EF503F50FA}">
      <dgm:prSet custT="1"/>
      <dgm:spPr/>
      <dgm:t>
        <a:bodyPr/>
        <a:lstStyle/>
        <a:p>
          <a:endParaRPr lang="en-US" sz="1000"/>
        </a:p>
      </dgm:t>
    </dgm:pt>
    <dgm:pt modelId="{EC38DD9C-FA91-46A6-B5D4-10319519DAD5}" type="sibTrans" cxnId="{FEAE0CAA-3EB4-4C49-B2DB-C0EF503F50FA}">
      <dgm:prSet/>
      <dgm:spPr/>
      <dgm:t>
        <a:bodyPr/>
        <a:lstStyle/>
        <a:p>
          <a:endParaRPr lang="en-US" sz="1000"/>
        </a:p>
      </dgm:t>
    </dgm:pt>
    <dgm:pt modelId="{FD6A6389-DBE0-43A2-B8C5-DC0BC8128D96}">
      <dgm:prSet custT="1"/>
      <dgm:spPr/>
      <dgm:t>
        <a:bodyPr/>
        <a:lstStyle/>
        <a:p>
          <a:r>
            <a:rPr lang="en-US" sz="1000"/>
            <a:t>Persons with a temporary disability</a:t>
          </a:r>
        </a:p>
      </dgm:t>
    </dgm:pt>
    <dgm:pt modelId="{AA8D5EA2-4A39-42C4-A655-8E4B51802EC8}" type="parTrans" cxnId="{7CCDF18D-6E76-4B6B-9572-9C2CDA203E3C}">
      <dgm:prSet custT="1"/>
      <dgm:spPr/>
      <dgm:t>
        <a:bodyPr/>
        <a:lstStyle/>
        <a:p>
          <a:endParaRPr lang="en-US" sz="1000"/>
        </a:p>
      </dgm:t>
    </dgm:pt>
    <dgm:pt modelId="{D4EA570B-F99B-4262-8497-1BEA4D7EDA7F}" type="sibTrans" cxnId="{7CCDF18D-6E76-4B6B-9572-9C2CDA203E3C}">
      <dgm:prSet/>
      <dgm:spPr/>
      <dgm:t>
        <a:bodyPr/>
        <a:lstStyle/>
        <a:p>
          <a:endParaRPr lang="en-US" sz="1000"/>
        </a:p>
      </dgm:t>
    </dgm:pt>
    <dgm:pt modelId="{46434427-3666-4D82-9CE3-016E32B41D51}">
      <dgm:prSet custT="1"/>
      <dgm:spPr/>
      <dgm:t>
        <a:bodyPr/>
        <a:lstStyle/>
        <a:p>
          <a:r>
            <a:rPr lang="en-US" sz="1000"/>
            <a:t>Persons with injuries</a:t>
          </a:r>
        </a:p>
      </dgm:t>
    </dgm:pt>
    <dgm:pt modelId="{73F850F4-4197-432E-8725-3C0EA40F8A23}" type="parTrans" cxnId="{6195AA63-2278-4F45-98AF-4DDE585C0105}">
      <dgm:prSet custT="1"/>
      <dgm:spPr/>
      <dgm:t>
        <a:bodyPr/>
        <a:lstStyle/>
        <a:p>
          <a:endParaRPr lang="en-US" sz="1000"/>
        </a:p>
      </dgm:t>
    </dgm:pt>
    <dgm:pt modelId="{7611B2C8-8124-4AA5-8294-91467C425B34}" type="sibTrans" cxnId="{6195AA63-2278-4F45-98AF-4DDE585C0105}">
      <dgm:prSet/>
      <dgm:spPr/>
      <dgm:t>
        <a:bodyPr/>
        <a:lstStyle/>
        <a:p>
          <a:endParaRPr lang="en-US" sz="1000"/>
        </a:p>
      </dgm:t>
    </dgm:pt>
    <dgm:pt modelId="{EFAFD577-B59C-4A8B-ABC1-A0A8BAE46C44}">
      <dgm:prSet custT="1"/>
      <dgm:spPr/>
      <dgm:t>
        <a:bodyPr/>
        <a:lstStyle/>
        <a:p>
          <a:r>
            <a:rPr lang="en-US" sz="1000"/>
            <a:t>Persons with obesity, or of very tall or very short stature;</a:t>
          </a:r>
        </a:p>
      </dgm:t>
    </dgm:pt>
    <dgm:pt modelId="{D21349C2-0551-438F-A7C4-E48DEAEA918A}" type="parTrans" cxnId="{C1A5BE1F-E0F4-4C1E-8151-A7B0D1EE5F0D}">
      <dgm:prSet custT="1"/>
      <dgm:spPr/>
      <dgm:t>
        <a:bodyPr/>
        <a:lstStyle/>
        <a:p>
          <a:endParaRPr lang="en-US" sz="1000"/>
        </a:p>
      </dgm:t>
    </dgm:pt>
    <dgm:pt modelId="{FD710707-04ED-4CFA-8C91-B07F1D493B9B}" type="sibTrans" cxnId="{C1A5BE1F-E0F4-4C1E-8151-A7B0D1EE5F0D}">
      <dgm:prSet/>
      <dgm:spPr/>
      <dgm:t>
        <a:bodyPr/>
        <a:lstStyle/>
        <a:p>
          <a:endParaRPr lang="en-US" sz="1000"/>
        </a:p>
      </dgm:t>
    </dgm:pt>
    <dgm:pt modelId="{29CB983A-D11A-420B-8869-F167AA2E4368}">
      <dgm:prSet custT="1"/>
      <dgm:spPr/>
      <dgm:t>
        <a:bodyPr/>
        <a:lstStyle/>
        <a:p>
          <a:r>
            <a:rPr lang="en-US" sz="1000"/>
            <a:t>Persons carrying large items</a:t>
          </a:r>
        </a:p>
      </dgm:t>
    </dgm:pt>
    <dgm:pt modelId="{A03E3D91-0D6F-4773-AD80-9D1D5E3BCACE}" type="parTrans" cxnId="{05CCFD66-3772-4D6D-B58E-E34318C584B1}">
      <dgm:prSet custT="1"/>
      <dgm:spPr/>
      <dgm:t>
        <a:bodyPr/>
        <a:lstStyle/>
        <a:p>
          <a:endParaRPr lang="en-US" sz="1000"/>
        </a:p>
      </dgm:t>
    </dgm:pt>
    <dgm:pt modelId="{2BC8A35F-CF6C-4FE3-8AB1-B78904D58DBA}" type="sibTrans" cxnId="{05CCFD66-3772-4D6D-B58E-E34318C584B1}">
      <dgm:prSet/>
      <dgm:spPr/>
      <dgm:t>
        <a:bodyPr/>
        <a:lstStyle/>
        <a:p>
          <a:endParaRPr lang="en-US" sz="1000"/>
        </a:p>
      </dgm:t>
    </dgm:pt>
    <dgm:pt modelId="{C4E77A49-8EB4-4762-82C2-F61E40D9007A}">
      <dgm:prSet custT="1"/>
      <dgm:spPr/>
      <dgm:t>
        <a:bodyPr/>
        <a:lstStyle/>
        <a:p>
          <a:r>
            <a:rPr lang="en-US" sz="1000"/>
            <a:t>Children</a:t>
          </a:r>
        </a:p>
      </dgm:t>
    </dgm:pt>
    <dgm:pt modelId="{934A5CB1-57B4-4AE5-8951-DEBC8737ECF7}" type="parTrans" cxnId="{863374A4-8621-4882-B0D1-DEAD5C25F177}">
      <dgm:prSet custT="1"/>
      <dgm:spPr/>
      <dgm:t>
        <a:bodyPr/>
        <a:lstStyle/>
        <a:p>
          <a:endParaRPr lang="en-US" sz="1000"/>
        </a:p>
      </dgm:t>
    </dgm:pt>
    <dgm:pt modelId="{5E655A46-771E-4597-BC43-85EE21D086E5}" type="sibTrans" cxnId="{863374A4-8621-4882-B0D1-DEAD5C25F177}">
      <dgm:prSet/>
      <dgm:spPr/>
      <dgm:t>
        <a:bodyPr/>
        <a:lstStyle/>
        <a:p>
          <a:endParaRPr lang="en-US" sz="1000"/>
        </a:p>
      </dgm:t>
    </dgm:pt>
    <dgm:pt modelId="{0741583C-2504-4703-86C7-48E00ACBA107}">
      <dgm:prSet custT="1"/>
      <dgm:spPr/>
      <dgm:t>
        <a:bodyPr/>
        <a:lstStyle/>
        <a:p>
          <a:r>
            <a:rPr lang="en-US" sz="1000"/>
            <a:t>People accompanying persons with disabilities</a:t>
          </a:r>
        </a:p>
      </dgm:t>
    </dgm:pt>
    <dgm:pt modelId="{17AADC69-277D-41B7-830D-D8E7994DED42}" type="parTrans" cxnId="{EA09B9B7-5B39-4B21-AB06-97BCA5B578A2}">
      <dgm:prSet custT="1"/>
      <dgm:spPr/>
      <dgm:t>
        <a:bodyPr/>
        <a:lstStyle/>
        <a:p>
          <a:endParaRPr lang="en-US" sz="1000"/>
        </a:p>
      </dgm:t>
    </dgm:pt>
    <dgm:pt modelId="{656F30F3-7BE3-4B70-976F-4A9A5E5C98E0}" type="sibTrans" cxnId="{EA09B9B7-5B39-4B21-AB06-97BCA5B578A2}">
      <dgm:prSet/>
      <dgm:spPr/>
      <dgm:t>
        <a:bodyPr/>
        <a:lstStyle/>
        <a:p>
          <a:endParaRPr lang="en-US" sz="1000"/>
        </a:p>
      </dgm:t>
    </dgm:pt>
    <dgm:pt modelId="{F2064C74-D0D8-4C06-88EB-DA51CD8CD4DD}">
      <dgm:prSet custT="1"/>
      <dgm:spPr/>
      <dgm:t>
        <a:bodyPr/>
        <a:lstStyle/>
        <a:p>
          <a:r>
            <a:rPr lang="en-US" sz="1000"/>
            <a:t>Persons with allergies and/or food intolerances. </a:t>
          </a:r>
        </a:p>
      </dgm:t>
    </dgm:pt>
    <dgm:pt modelId="{FBB1977A-E4F5-4BF0-8B79-726B9CD18A97}" type="parTrans" cxnId="{3999ABF6-8DF7-4F9E-BB86-A5FEA87ABC52}">
      <dgm:prSet custT="1"/>
      <dgm:spPr/>
      <dgm:t>
        <a:bodyPr/>
        <a:lstStyle/>
        <a:p>
          <a:endParaRPr lang="en-US" sz="1000"/>
        </a:p>
      </dgm:t>
    </dgm:pt>
    <dgm:pt modelId="{3592F189-BAA0-473F-B3D9-DF5C72AFF70A}" type="sibTrans" cxnId="{3999ABF6-8DF7-4F9E-BB86-A5FEA87ABC52}">
      <dgm:prSet/>
      <dgm:spPr/>
      <dgm:t>
        <a:bodyPr/>
        <a:lstStyle/>
        <a:p>
          <a:endParaRPr lang="en-US" sz="1000"/>
        </a:p>
      </dgm:t>
    </dgm:pt>
    <dgm:pt modelId="{9356DF8F-7B16-4E5D-BD18-B00DAAFA80C8}" type="pres">
      <dgm:prSet presAssocID="{AC6DF4EF-F9FC-423A-BC70-B3184752EE07}" presName="diagram" presStyleCnt="0">
        <dgm:presLayoutVars>
          <dgm:chPref val="1"/>
          <dgm:dir/>
          <dgm:animOne val="branch"/>
          <dgm:animLvl val="lvl"/>
          <dgm:resizeHandles val="exact"/>
        </dgm:presLayoutVars>
      </dgm:prSet>
      <dgm:spPr/>
    </dgm:pt>
    <dgm:pt modelId="{4EC0E542-C239-4B6C-BD89-FC705332AA7E}" type="pres">
      <dgm:prSet presAssocID="{9D935ECC-01B3-4A0B-9C0C-F3940141404A}" presName="root1" presStyleCnt="0"/>
      <dgm:spPr/>
    </dgm:pt>
    <dgm:pt modelId="{8447989E-E3F8-4EB4-81EC-D4C642505E7B}" type="pres">
      <dgm:prSet presAssocID="{9D935ECC-01B3-4A0B-9C0C-F3940141404A}" presName="LevelOneTextNode" presStyleLbl="node0" presStyleIdx="0" presStyleCnt="1">
        <dgm:presLayoutVars>
          <dgm:chPref val="3"/>
        </dgm:presLayoutVars>
      </dgm:prSet>
      <dgm:spPr/>
    </dgm:pt>
    <dgm:pt modelId="{2D4A441A-25A9-4BD1-9008-96AFCB5396B0}" type="pres">
      <dgm:prSet presAssocID="{9D935ECC-01B3-4A0B-9C0C-F3940141404A}" presName="level2hierChild" presStyleCnt="0"/>
      <dgm:spPr/>
    </dgm:pt>
    <dgm:pt modelId="{E466AE07-7922-43CF-9D2A-F9BABCAC599E}" type="pres">
      <dgm:prSet presAssocID="{186D4AF6-99EC-499E-9139-04BBB70835A0}" presName="conn2-1" presStyleLbl="parChTrans1D2" presStyleIdx="0" presStyleCnt="2"/>
      <dgm:spPr/>
    </dgm:pt>
    <dgm:pt modelId="{49D71D7B-11DB-45D4-960C-C12994F2519E}" type="pres">
      <dgm:prSet presAssocID="{186D4AF6-99EC-499E-9139-04BBB70835A0}" presName="connTx" presStyleLbl="parChTrans1D2" presStyleIdx="0" presStyleCnt="2"/>
      <dgm:spPr/>
    </dgm:pt>
    <dgm:pt modelId="{E6BB229C-E0C0-48F0-A9A5-52FEB6456EAF}" type="pres">
      <dgm:prSet presAssocID="{1241FBAE-83F4-48A3-B807-12BB386340EE}" presName="root2" presStyleCnt="0"/>
      <dgm:spPr/>
    </dgm:pt>
    <dgm:pt modelId="{3088377B-04BA-4C48-AC3A-0F49BC51F005}" type="pres">
      <dgm:prSet presAssocID="{1241FBAE-83F4-48A3-B807-12BB386340EE}" presName="LevelTwoTextNode" presStyleLbl="node2" presStyleIdx="0" presStyleCnt="2">
        <dgm:presLayoutVars>
          <dgm:chPref val="3"/>
        </dgm:presLayoutVars>
      </dgm:prSet>
      <dgm:spPr/>
    </dgm:pt>
    <dgm:pt modelId="{C4C9AC9E-1A64-4CCF-8E28-66535C155FEA}" type="pres">
      <dgm:prSet presAssocID="{1241FBAE-83F4-48A3-B807-12BB386340EE}" presName="level3hierChild" presStyleCnt="0"/>
      <dgm:spPr/>
    </dgm:pt>
    <dgm:pt modelId="{70F53529-EC34-443A-A07D-F33C2B89C4C4}" type="pres">
      <dgm:prSet presAssocID="{558DAE04-42D5-4596-A268-714B275F81BE}" presName="conn2-1" presStyleLbl="parChTrans1D3" presStyleIdx="0" presStyleCnt="7"/>
      <dgm:spPr/>
    </dgm:pt>
    <dgm:pt modelId="{05FE2E25-664E-4D1D-914A-E2CCDE7C12E7}" type="pres">
      <dgm:prSet presAssocID="{558DAE04-42D5-4596-A268-714B275F81BE}" presName="connTx" presStyleLbl="parChTrans1D3" presStyleIdx="0" presStyleCnt="7"/>
      <dgm:spPr/>
    </dgm:pt>
    <dgm:pt modelId="{55A1F3FC-AB67-4223-8CAE-CAAD843878B5}" type="pres">
      <dgm:prSet presAssocID="{0343E621-B088-4E65-8BA5-9E723C7BA87C}" presName="root2" presStyleCnt="0"/>
      <dgm:spPr/>
    </dgm:pt>
    <dgm:pt modelId="{CA0336C4-4EFE-4E77-A587-B6CD46A80E3F}" type="pres">
      <dgm:prSet presAssocID="{0343E621-B088-4E65-8BA5-9E723C7BA87C}" presName="LevelTwoTextNode" presStyleLbl="node3" presStyleIdx="0" presStyleCnt="7">
        <dgm:presLayoutVars>
          <dgm:chPref val="3"/>
        </dgm:presLayoutVars>
      </dgm:prSet>
      <dgm:spPr/>
    </dgm:pt>
    <dgm:pt modelId="{9B305B27-10E6-48EC-99CE-F5D835F44D20}" type="pres">
      <dgm:prSet presAssocID="{0343E621-B088-4E65-8BA5-9E723C7BA87C}" presName="level3hierChild" presStyleCnt="0"/>
      <dgm:spPr/>
    </dgm:pt>
    <dgm:pt modelId="{4DDEBAB3-C8D9-4A8D-85BF-89DB185FE3DB}" type="pres">
      <dgm:prSet presAssocID="{FF707314-DFEA-48FF-B580-FB7D3C1805A2}" presName="conn2-1" presStyleLbl="parChTrans1D3" presStyleIdx="1" presStyleCnt="7"/>
      <dgm:spPr/>
    </dgm:pt>
    <dgm:pt modelId="{5005E0A2-1270-4497-9386-381BA5186443}" type="pres">
      <dgm:prSet presAssocID="{FF707314-DFEA-48FF-B580-FB7D3C1805A2}" presName="connTx" presStyleLbl="parChTrans1D3" presStyleIdx="1" presStyleCnt="7"/>
      <dgm:spPr/>
    </dgm:pt>
    <dgm:pt modelId="{CC6FE2C4-AF5F-4073-A5F5-3E9FE2C817B4}" type="pres">
      <dgm:prSet presAssocID="{30DC6C92-94EB-4B44-A585-184F12B405AE}" presName="root2" presStyleCnt="0"/>
      <dgm:spPr/>
    </dgm:pt>
    <dgm:pt modelId="{0530270C-F498-47F9-A966-E46B15F28CF7}" type="pres">
      <dgm:prSet presAssocID="{30DC6C92-94EB-4B44-A585-184F12B405AE}" presName="LevelTwoTextNode" presStyleLbl="node3" presStyleIdx="1" presStyleCnt="7">
        <dgm:presLayoutVars>
          <dgm:chPref val="3"/>
        </dgm:presLayoutVars>
      </dgm:prSet>
      <dgm:spPr/>
    </dgm:pt>
    <dgm:pt modelId="{76BF993E-9BF2-4D91-A8E3-EF139F9B1DBC}" type="pres">
      <dgm:prSet presAssocID="{30DC6C92-94EB-4B44-A585-184F12B405AE}" presName="level3hierChild" presStyleCnt="0"/>
      <dgm:spPr/>
    </dgm:pt>
    <dgm:pt modelId="{F85163BE-187D-445F-9445-A5823536494B}" type="pres">
      <dgm:prSet presAssocID="{9A0858EC-6D80-4083-A540-C37F899B47C7}" presName="conn2-1" presStyleLbl="parChTrans1D3" presStyleIdx="2" presStyleCnt="7"/>
      <dgm:spPr/>
    </dgm:pt>
    <dgm:pt modelId="{3D1BB0A0-62CE-4372-A26E-03A16701B302}" type="pres">
      <dgm:prSet presAssocID="{9A0858EC-6D80-4083-A540-C37F899B47C7}" presName="connTx" presStyleLbl="parChTrans1D3" presStyleIdx="2" presStyleCnt="7"/>
      <dgm:spPr/>
    </dgm:pt>
    <dgm:pt modelId="{BCE74809-D097-4492-8288-D15FE0291909}" type="pres">
      <dgm:prSet presAssocID="{D1E2155F-57D1-4279-8764-FCBA85CE2E64}" presName="root2" presStyleCnt="0"/>
      <dgm:spPr/>
    </dgm:pt>
    <dgm:pt modelId="{E1741F1C-5FB0-4F4E-BAAD-5BB75E26F993}" type="pres">
      <dgm:prSet presAssocID="{D1E2155F-57D1-4279-8764-FCBA85CE2E64}" presName="LevelTwoTextNode" presStyleLbl="node3" presStyleIdx="2" presStyleCnt="7">
        <dgm:presLayoutVars>
          <dgm:chPref val="3"/>
        </dgm:presLayoutVars>
      </dgm:prSet>
      <dgm:spPr/>
    </dgm:pt>
    <dgm:pt modelId="{A8CD9921-1DBB-445B-9F0C-DF3ED18A3461}" type="pres">
      <dgm:prSet presAssocID="{D1E2155F-57D1-4279-8764-FCBA85CE2E64}" presName="level3hierChild" presStyleCnt="0"/>
      <dgm:spPr/>
    </dgm:pt>
    <dgm:pt modelId="{BB7E6716-6B0D-49D6-9454-FCDC93D49B86}" type="pres">
      <dgm:prSet presAssocID="{59E6DDE4-CFFB-4C93-8D56-329CF81559B6}" presName="conn2-1" presStyleLbl="parChTrans1D2" presStyleIdx="1" presStyleCnt="2"/>
      <dgm:spPr/>
    </dgm:pt>
    <dgm:pt modelId="{7E12D16A-2E5C-46DD-9D43-5B927560894E}" type="pres">
      <dgm:prSet presAssocID="{59E6DDE4-CFFB-4C93-8D56-329CF81559B6}" presName="connTx" presStyleLbl="parChTrans1D2" presStyleIdx="1" presStyleCnt="2"/>
      <dgm:spPr/>
    </dgm:pt>
    <dgm:pt modelId="{41D49829-8D71-4247-9DFC-DA1A4A60864E}" type="pres">
      <dgm:prSet presAssocID="{6F461EEA-F5D0-4265-A050-239F1E5B138A}" presName="root2" presStyleCnt="0"/>
      <dgm:spPr/>
    </dgm:pt>
    <dgm:pt modelId="{AB75D32E-B008-4330-B7D9-225E143C50A2}" type="pres">
      <dgm:prSet presAssocID="{6F461EEA-F5D0-4265-A050-239F1E5B138A}" presName="LevelTwoTextNode" presStyleLbl="node2" presStyleIdx="1" presStyleCnt="2">
        <dgm:presLayoutVars>
          <dgm:chPref val="3"/>
        </dgm:presLayoutVars>
      </dgm:prSet>
      <dgm:spPr/>
    </dgm:pt>
    <dgm:pt modelId="{FE2DB179-4025-422D-A775-9E95C37D25DA}" type="pres">
      <dgm:prSet presAssocID="{6F461EEA-F5D0-4265-A050-239F1E5B138A}" presName="level3hierChild" presStyleCnt="0"/>
      <dgm:spPr/>
    </dgm:pt>
    <dgm:pt modelId="{CE2FBCA3-F36A-405A-AC28-1830AF456CCB}" type="pres">
      <dgm:prSet presAssocID="{0F4A143F-F55B-4795-B60C-3A2AFD4C6E68}" presName="conn2-1" presStyleLbl="parChTrans1D3" presStyleIdx="3" presStyleCnt="7"/>
      <dgm:spPr/>
    </dgm:pt>
    <dgm:pt modelId="{4DBA042B-AB49-46B9-8F67-DCF9A7CB8B7A}" type="pres">
      <dgm:prSet presAssocID="{0F4A143F-F55B-4795-B60C-3A2AFD4C6E68}" presName="connTx" presStyleLbl="parChTrans1D3" presStyleIdx="3" presStyleCnt="7"/>
      <dgm:spPr/>
    </dgm:pt>
    <dgm:pt modelId="{B066D72B-37D6-4E2F-BA0E-44004FAC42FB}" type="pres">
      <dgm:prSet presAssocID="{40FD86C8-3E3B-473C-94D8-A69AE17A0389}" presName="root2" presStyleCnt="0"/>
      <dgm:spPr/>
    </dgm:pt>
    <dgm:pt modelId="{A1ED9AC5-9158-4227-97B1-3ED0032069D8}" type="pres">
      <dgm:prSet presAssocID="{40FD86C8-3E3B-473C-94D8-A69AE17A0389}" presName="LevelTwoTextNode" presStyleLbl="node3" presStyleIdx="3" presStyleCnt="7">
        <dgm:presLayoutVars>
          <dgm:chPref val="3"/>
        </dgm:presLayoutVars>
      </dgm:prSet>
      <dgm:spPr/>
    </dgm:pt>
    <dgm:pt modelId="{3463FF41-F575-4D7D-B6F0-CED52C1BDA70}" type="pres">
      <dgm:prSet presAssocID="{40FD86C8-3E3B-473C-94D8-A69AE17A0389}" presName="level3hierChild" presStyleCnt="0"/>
      <dgm:spPr/>
    </dgm:pt>
    <dgm:pt modelId="{1F301727-8D14-439C-9304-C854F741DFE3}" type="pres">
      <dgm:prSet presAssocID="{2650C2B1-11A2-4A0E-BA85-CB55BBE5129A}" presName="conn2-1" presStyleLbl="parChTrans1D3" presStyleIdx="4" presStyleCnt="7"/>
      <dgm:spPr/>
    </dgm:pt>
    <dgm:pt modelId="{557FBBEF-2F74-40D7-BC53-2D5E29EFC458}" type="pres">
      <dgm:prSet presAssocID="{2650C2B1-11A2-4A0E-BA85-CB55BBE5129A}" presName="connTx" presStyleLbl="parChTrans1D3" presStyleIdx="4" presStyleCnt="7"/>
      <dgm:spPr/>
    </dgm:pt>
    <dgm:pt modelId="{EB14D330-ABCC-4150-B379-A52E18B7ABFE}" type="pres">
      <dgm:prSet presAssocID="{FA5EA57F-97D8-4B4F-B664-56601C2A7DF1}" presName="root2" presStyleCnt="0"/>
      <dgm:spPr/>
    </dgm:pt>
    <dgm:pt modelId="{F0940957-637F-466C-B4B7-A3ED00860594}" type="pres">
      <dgm:prSet presAssocID="{FA5EA57F-97D8-4B4F-B664-56601C2A7DF1}" presName="LevelTwoTextNode" presStyleLbl="node3" presStyleIdx="4" presStyleCnt="7">
        <dgm:presLayoutVars>
          <dgm:chPref val="3"/>
        </dgm:presLayoutVars>
      </dgm:prSet>
      <dgm:spPr/>
    </dgm:pt>
    <dgm:pt modelId="{38CF13D3-1A0A-4867-A12E-5016632AC8C7}" type="pres">
      <dgm:prSet presAssocID="{FA5EA57F-97D8-4B4F-B664-56601C2A7DF1}" presName="level3hierChild" presStyleCnt="0"/>
      <dgm:spPr/>
    </dgm:pt>
    <dgm:pt modelId="{2137BCAA-D9C1-40BF-8C2F-D5696D8EB4D7}" type="pres">
      <dgm:prSet presAssocID="{F7CA186A-3EC1-41A1-84BC-50A88F7D7F99}" presName="conn2-1" presStyleLbl="parChTrans1D3" presStyleIdx="5" presStyleCnt="7"/>
      <dgm:spPr/>
    </dgm:pt>
    <dgm:pt modelId="{01D10F18-7C2D-4D4E-B042-2F146EE1CBE5}" type="pres">
      <dgm:prSet presAssocID="{F7CA186A-3EC1-41A1-84BC-50A88F7D7F99}" presName="connTx" presStyleLbl="parChTrans1D3" presStyleIdx="5" presStyleCnt="7"/>
      <dgm:spPr/>
    </dgm:pt>
    <dgm:pt modelId="{CAC9E3CB-5635-48D3-844E-045024BE3007}" type="pres">
      <dgm:prSet presAssocID="{D573BC47-6CBE-441D-9270-D693BF39F5AD}" presName="root2" presStyleCnt="0"/>
      <dgm:spPr/>
    </dgm:pt>
    <dgm:pt modelId="{97EBAE10-3117-4829-9721-175BFF2A2ED3}" type="pres">
      <dgm:prSet presAssocID="{D573BC47-6CBE-441D-9270-D693BF39F5AD}" presName="LevelTwoTextNode" presStyleLbl="node3" presStyleIdx="5" presStyleCnt="7">
        <dgm:presLayoutVars>
          <dgm:chPref val="3"/>
        </dgm:presLayoutVars>
      </dgm:prSet>
      <dgm:spPr/>
    </dgm:pt>
    <dgm:pt modelId="{A5A649E3-80F0-4D51-8B99-5F802FB608D3}" type="pres">
      <dgm:prSet presAssocID="{D573BC47-6CBE-441D-9270-D693BF39F5AD}" presName="level3hierChild" presStyleCnt="0"/>
      <dgm:spPr/>
    </dgm:pt>
    <dgm:pt modelId="{E2A6DDB7-039E-4415-9AA7-CAD3ED9EEEF1}" type="pres">
      <dgm:prSet presAssocID="{2FAED223-B305-4F8C-A1B1-4932FEA32B1F}" presName="conn2-1" presStyleLbl="parChTrans1D3" presStyleIdx="6" presStyleCnt="7"/>
      <dgm:spPr/>
    </dgm:pt>
    <dgm:pt modelId="{8F357F52-88DE-4F17-ABAF-7B8F18EA925A}" type="pres">
      <dgm:prSet presAssocID="{2FAED223-B305-4F8C-A1B1-4932FEA32B1F}" presName="connTx" presStyleLbl="parChTrans1D3" presStyleIdx="6" presStyleCnt="7"/>
      <dgm:spPr/>
    </dgm:pt>
    <dgm:pt modelId="{6E4DC189-E0D4-4D19-A3E3-093958972E04}" type="pres">
      <dgm:prSet presAssocID="{23836AF6-4A03-4698-8460-47C2F849C02D}" presName="root2" presStyleCnt="0"/>
      <dgm:spPr/>
    </dgm:pt>
    <dgm:pt modelId="{5DEA7041-942D-42B9-B822-D26B78C112FE}" type="pres">
      <dgm:prSet presAssocID="{23836AF6-4A03-4698-8460-47C2F849C02D}" presName="LevelTwoTextNode" presStyleLbl="node3" presStyleIdx="6" presStyleCnt="7">
        <dgm:presLayoutVars>
          <dgm:chPref val="3"/>
        </dgm:presLayoutVars>
      </dgm:prSet>
      <dgm:spPr/>
    </dgm:pt>
    <dgm:pt modelId="{2B25AAB4-BBCE-488D-83F4-8C6265DA2633}" type="pres">
      <dgm:prSet presAssocID="{23836AF6-4A03-4698-8460-47C2F849C02D}" presName="level3hierChild" presStyleCnt="0"/>
      <dgm:spPr/>
    </dgm:pt>
    <dgm:pt modelId="{0004591B-CDA1-40E6-8046-D4BDA5548C82}" type="pres">
      <dgm:prSet presAssocID="{DE99B4CE-2AFD-4F26-8ABD-157F98644ABD}" presName="conn2-1" presStyleLbl="parChTrans1D4" presStyleIdx="0" presStyleCnt="9"/>
      <dgm:spPr/>
    </dgm:pt>
    <dgm:pt modelId="{B6FBB6A9-314C-463F-BF61-47EE21652A0F}" type="pres">
      <dgm:prSet presAssocID="{DE99B4CE-2AFD-4F26-8ABD-157F98644ABD}" presName="connTx" presStyleLbl="parChTrans1D4" presStyleIdx="0" presStyleCnt="9"/>
      <dgm:spPr/>
    </dgm:pt>
    <dgm:pt modelId="{EFC57322-2645-48A5-B7BA-04637869E3EB}" type="pres">
      <dgm:prSet presAssocID="{933C916C-466B-4CF4-A83D-8745A839989C}" presName="root2" presStyleCnt="0"/>
      <dgm:spPr/>
    </dgm:pt>
    <dgm:pt modelId="{369A5A06-2CBE-4BD7-93B0-E05AABFBD266}" type="pres">
      <dgm:prSet presAssocID="{933C916C-466B-4CF4-A83D-8745A839989C}" presName="LevelTwoTextNode" presStyleLbl="node4" presStyleIdx="0" presStyleCnt="9">
        <dgm:presLayoutVars>
          <dgm:chPref val="3"/>
        </dgm:presLayoutVars>
      </dgm:prSet>
      <dgm:spPr/>
    </dgm:pt>
    <dgm:pt modelId="{139AFF25-DBEA-42A0-B32C-B40CE3AEB36B}" type="pres">
      <dgm:prSet presAssocID="{933C916C-466B-4CF4-A83D-8745A839989C}" presName="level3hierChild" presStyleCnt="0"/>
      <dgm:spPr/>
    </dgm:pt>
    <dgm:pt modelId="{E2F52207-3F98-4136-ACF5-893C496EA146}" type="pres">
      <dgm:prSet presAssocID="{BD897AC2-4618-4E87-864C-499994FB5B20}" presName="conn2-1" presStyleLbl="parChTrans1D4" presStyleIdx="1" presStyleCnt="9"/>
      <dgm:spPr/>
    </dgm:pt>
    <dgm:pt modelId="{63D1C297-E050-42BB-9F15-503F547A15F2}" type="pres">
      <dgm:prSet presAssocID="{BD897AC2-4618-4E87-864C-499994FB5B20}" presName="connTx" presStyleLbl="parChTrans1D4" presStyleIdx="1" presStyleCnt="9"/>
      <dgm:spPr/>
    </dgm:pt>
    <dgm:pt modelId="{FDCCDB8D-3A6B-4D71-A0E6-44FF2FD35A87}" type="pres">
      <dgm:prSet presAssocID="{9E242A82-F507-4525-AEAD-6BA47CB67446}" presName="root2" presStyleCnt="0"/>
      <dgm:spPr/>
    </dgm:pt>
    <dgm:pt modelId="{BA28C170-5FE0-4260-912D-9C02E4922BE3}" type="pres">
      <dgm:prSet presAssocID="{9E242A82-F507-4525-AEAD-6BA47CB67446}" presName="LevelTwoTextNode" presStyleLbl="node4" presStyleIdx="1" presStyleCnt="9">
        <dgm:presLayoutVars>
          <dgm:chPref val="3"/>
        </dgm:presLayoutVars>
      </dgm:prSet>
      <dgm:spPr/>
    </dgm:pt>
    <dgm:pt modelId="{739FC764-EDA2-479E-9BCB-121AB2CBF737}" type="pres">
      <dgm:prSet presAssocID="{9E242A82-F507-4525-AEAD-6BA47CB67446}" presName="level3hierChild" presStyleCnt="0"/>
      <dgm:spPr/>
    </dgm:pt>
    <dgm:pt modelId="{124566D6-4C7F-4FF4-8153-A61D770B6E1D}" type="pres">
      <dgm:prSet presAssocID="{AA8D5EA2-4A39-42C4-A655-8E4B51802EC8}" presName="conn2-1" presStyleLbl="parChTrans1D4" presStyleIdx="2" presStyleCnt="9"/>
      <dgm:spPr/>
    </dgm:pt>
    <dgm:pt modelId="{83AE9F55-1CFC-4367-88EB-A6782A51CF01}" type="pres">
      <dgm:prSet presAssocID="{AA8D5EA2-4A39-42C4-A655-8E4B51802EC8}" presName="connTx" presStyleLbl="parChTrans1D4" presStyleIdx="2" presStyleCnt="9"/>
      <dgm:spPr/>
    </dgm:pt>
    <dgm:pt modelId="{54570F45-DDE5-485E-9BD4-EBDDBACF8441}" type="pres">
      <dgm:prSet presAssocID="{FD6A6389-DBE0-43A2-B8C5-DC0BC8128D96}" presName="root2" presStyleCnt="0"/>
      <dgm:spPr/>
    </dgm:pt>
    <dgm:pt modelId="{DEFBAD9C-E264-415E-91B7-D3609883E2B9}" type="pres">
      <dgm:prSet presAssocID="{FD6A6389-DBE0-43A2-B8C5-DC0BC8128D96}" presName="LevelTwoTextNode" presStyleLbl="node4" presStyleIdx="2" presStyleCnt="9">
        <dgm:presLayoutVars>
          <dgm:chPref val="3"/>
        </dgm:presLayoutVars>
      </dgm:prSet>
      <dgm:spPr/>
    </dgm:pt>
    <dgm:pt modelId="{575993B7-E921-4398-AFE4-EB17E1F682DF}" type="pres">
      <dgm:prSet presAssocID="{FD6A6389-DBE0-43A2-B8C5-DC0BC8128D96}" presName="level3hierChild" presStyleCnt="0"/>
      <dgm:spPr/>
    </dgm:pt>
    <dgm:pt modelId="{0E4B123D-4DE4-4B2D-A3A2-1BD15C4BA9A1}" type="pres">
      <dgm:prSet presAssocID="{73F850F4-4197-432E-8725-3C0EA40F8A23}" presName="conn2-1" presStyleLbl="parChTrans1D4" presStyleIdx="3" presStyleCnt="9"/>
      <dgm:spPr/>
    </dgm:pt>
    <dgm:pt modelId="{CF10A4DF-CA47-45AB-9450-3D9B3A5AD8E5}" type="pres">
      <dgm:prSet presAssocID="{73F850F4-4197-432E-8725-3C0EA40F8A23}" presName="connTx" presStyleLbl="parChTrans1D4" presStyleIdx="3" presStyleCnt="9"/>
      <dgm:spPr/>
    </dgm:pt>
    <dgm:pt modelId="{2C9F512E-D44C-4819-86C2-4BBB169EF3B2}" type="pres">
      <dgm:prSet presAssocID="{46434427-3666-4D82-9CE3-016E32B41D51}" presName="root2" presStyleCnt="0"/>
      <dgm:spPr/>
    </dgm:pt>
    <dgm:pt modelId="{935DE4AE-CC00-41D6-AB2C-B20F092DB723}" type="pres">
      <dgm:prSet presAssocID="{46434427-3666-4D82-9CE3-016E32B41D51}" presName="LevelTwoTextNode" presStyleLbl="node4" presStyleIdx="3" presStyleCnt="9">
        <dgm:presLayoutVars>
          <dgm:chPref val="3"/>
        </dgm:presLayoutVars>
      </dgm:prSet>
      <dgm:spPr/>
    </dgm:pt>
    <dgm:pt modelId="{6CBBB301-4EC2-45CE-AB62-AFB89C0224A3}" type="pres">
      <dgm:prSet presAssocID="{46434427-3666-4D82-9CE3-016E32B41D51}" presName="level3hierChild" presStyleCnt="0"/>
      <dgm:spPr/>
    </dgm:pt>
    <dgm:pt modelId="{59793085-78A8-4E7A-9235-F76911E2EC93}" type="pres">
      <dgm:prSet presAssocID="{D21349C2-0551-438F-A7C4-E48DEAEA918A}" presName="conn2-1" presStyleLbl="parChTrans1D4" presStyleIdx="4" presStyleCnt="9"/>
      <dgm:spPr/>
    </dgm:pt>
    <dgm:pt modelId="{34B43B49-6DA8-4757-B15E-6757F4C85954}" type="pres">
      <dgm:prSet presAssocID="{D21349C2-0551-438F-A7C4-E48DEAEA918A}" presName="connTx" presStyleLbl="parChTrans1D4" presStyleIdx="4" presStyleCnt="9"/>
      <dgm:spPr/>
    </dgm:pt>
    <dgm:pt modelId="{7BDA26E2-1F04-4AB8-812D-2E0A76810E6D}" type="pres">
      <dgm:prSet presAssocID="{EFAFD577-B59C-4A8B-ABC1-A0A8BAE46C44}" presName="root2" presStyleCnt="0"/>
      <dgm:spPr/>
    </dgm:pt>
    <dgm:pt modelId="{124E7096-D477-4A8D-AD1D-13687D409A98}" type="pres">
      <dgm:prSet presAssocID="{EFAFD577-B59C-4A8B-ABC1-A0A8BAE46C44}" presName="LevelTwoTextNode" presStyleLbl="node4" presStyleIdx="4" presStyleCnt="9">
        <dgm:presLayoutVars>
          <dgm:chPref val="3"/>
        </dgm:presLayoutVars>
      </dgm:prSet>
      <dgm:spPr/>
    </dgm:pt>
    <dgm:pt modelId="{F3056D2B-7CC5-491B-AB0E-D5D9B555CEF6}" type="pres">
      <dgm:prSet presAssocID="{EFAFD577-B59C-4A8B-ABC1-A0A8BAE46C44}" presName="level3hierChild" presStyleCnt="0"/>
      <dgm:spPr/>
    </dgm:pt>
    <dgm:pt modelId="{322ABE82-DA62-418C-A03D-25CF8A5B8D44}" type="pres">
      <dgm:prSet presAssocID="{A03E3D91-0D6F-4773-AD80-9D1D5E3BCACE}" presName="conn2-1" presStyleLbl="parChTrans1D4" presStyleIdx="5" presStyleCnt="9"/>
      <dgm:spPr/>
    </dgm:pt>
    <dgm:pt modelId="{78C71012-196D-42AF-9673-C0953C611250}" type="pres">
      <dgm:prSet presAssocID="{A03E3D91-0D6F-4773-AD80-9D1D5E3BCACE}" presName="connTx" presStyleLbl="parChTrans1D4" presStyleIdx="5" presStyleCnt="9"/>
      <dgm:spPr/>
    </dgm:pt>
    <dgm:pt modelId="{C8B08880-DA35-43CC-AA7A-984798516F87}" type="pres">
      <dgm:prSet presAssocID="{29CB983A-D11A-420B-8869-F167AA2E4368}" presName="root2" presStyleCnt="0"/>
      <dgm:spPr/>
    </dgm:pt>
    <dgm:pt modelId="{AE61281B-9A6A-4505-B283-D8D9491F9E84}" type="pres">
      <dgm:prSet presAssocID="{29CB983A-D11A-420B-8869-F167AA2E4368}" presName="LevelTwoTextNode" presStyleLbl="node4" presStyleIdx="5" presStyleCnt="9">
        <dgm:presLayoutVars>
          <dgm:chPref val="3"/>
        </dgm:presLayoutVars>
      </dgm:prSet>
      <dgm:spPr/>
    </dgm:pt>
    <dgm:pt modelId="{87756490-358A-40C7-955E-64887F096827}" type="pres">
      <dgm:prSet presAssocID="{29CB983A-D11A-420B-8869-F167AA2E4368}" presName="level3hierChild" presStyleCnt="0"/>
      <dgm:spPr/>
    </dgm:pt>
    <dgm:pt modelId="{0B4BD076-D993-4AD2-A820-245A2D6C1D17}" type="pres">
      <dgm:prSet presAssocID="{934A5CB1-57B4-4AE5-8951-DEBC8737ECF7}" presName="conn2-1" presStyleLbl="parChTrans1D4" presStyleIdx="6" presStyleCnt="9"/>
      <dgm:spPr/>
    </dgm:pt>
    <dgm:pt modelId="{B2BD970C-2D59-4779-AD1C-CEE8CD150EAA}" type="pres">
      <dgm:prSet presAssocID="{934A5CB1-57B4-4AE5-8951-DEBC8737ECF7}" presName="connTx" presStyleLbl="parChTrans1D4" presStyleIdx="6" presStyleCnt="9"/>
      <dgm:spPr/>
    </dgm:pt>
    <dgm:pt modelId="{6DE0675C-9169-4496-9789-16FA00067272}" type="pres">
      <dgm:prSet presAssocID="{C4E77A49-8EB4-4762-82C2-F61E40D9007A}" presName="root2" presStyleCnt="0"/>
      <dgm:spPr/>
    </dgm:pt>
    <dgm:pt modelId="{342623BE-7798-4AA0-BC03-C4A131A47DA0}" type="pres">
      <dgm:prSet presAssocID="{C4E77A49-8EB4-4762-82C2-F61E40D9007A}" presName="LevelTwoTextNode" presStyleLbl="node4" presStyleIdx="6" presStyleCnt="9">
        <dgm:presLayoutVars>
          <dgm:chPref val="3"/>
        </dgm:presLayoutVars>
      </dgm:prSet>
      <dgm:spPr/>
    </dgm:pt>
    <dgm:pt modelId="{A1CC7905-FEE7-4195-B44C-CA7CDD14BEE2}" type="pres">
      <dgm:prSet presAssocID="{C4E77A49-8EB4-4762-82C2-F61E40D9007A}" presName="level3hierChild" presStyleCnt="0"/>
      <dgm:spPr/>
    </dgm:pt>
    <dgm:pt modelId="{649B4025-B47A-44A2-BA2B-04A245D6C5F1}" type="pres">
      <dgm:prSet presAssocID="{17AADC69-277D-41B7-830D-D8E7994DED42}" presName="conn2-1" presStyleLbl="parChTrans1D4" presStyleIdx="7" presStyleCnt="9"/>
      <dgm:spPr/>
    </dgm:pt>
    <dgm:pt modelId="{DD005E47-62E1-44C4-90F8-C35BE3EFFFFC}" type="pres">
      <dgm:prSet presAssocID="{17AADC69-277D-41B7-830D-D8E7994DED42}" presName="connTx" presStyleLbl="parChTrans1D4" presStyleIdx="7" presStyleCnt="9"/>
      <dgm:spPr/>
    </dgm:pt>
    <dgm:pt modelId="{98C4B54F-3842-4176-B4ED-DDEA40DD7274}" type="pres">
      <dgm:prSet presAssocID="{0741583C-2504-4703-86C7-48E00ACBA107}" presName="root2" presStyleCnt="0"/>
      <dgm:spPr/>
    </dgm:pt>
    <dgm:pt modelId="{78B8E780-F9EB-4001-A047-28CA5F0D11FB}" type="pres">
      <dgm:prSet presAssocID="{0741583C-2504-4703-86C7-48E00ACBA107}" presName="LevelTwoTextNode" presStyleLbl="node4" presStyleIdx="7" presStyleCnt="9">
        <dgm:presLayoutVars>
          <dgm:chPref val="3"/>
        </dgm:presLayoutVars>
      </dgm:prSet>
      <dgm:spPr/>
    </dgm:pt>
    <dgm:pt modelId="{7505C788-ECB2-47DE-84C6-367F587C29E4}" type="pres">
      <dgm:prSet presAssocID="{0741583C-2504-4703-86C7-48E00ACBA107}" presName="level3hierChild" presStyleCnt="0"/>
      <dgm:spPr/>
    </dgm:pt>
    <dgm:pt modelId="{B7412653-73BF-4CBC-89C0-4C41D643C92A}" type="pres">
      <dgm:prSet presAssocID="{FBB1977A-E4F5-4BF0-8B79-726B9CD18A97}" presName="conn2-1" presStyleLbl="parChTrans1D4" presStyleIdx="8" presStyleCnt="9"/>
      <dgm:spPr/>
    </dgm:pt>
    <dgm:pt modelId="{3ECC3BD3-25A8-425C-B5E3-8750774643F5}" type="pres">
      <dgm:prSet presAssocID="{FBB1977A-E4F5-4BF0-8B79-726B9CD18A97}" presName="connTx" presStyleLbl="parChTrans1D4" presStyleIdx="8" presStyleCnt="9"/>
      <dgm:spPr/>
    </dgm:pt>
    <dgm:pt modelId="{3D9704D7-97C1-4241-8D2C-20249620A881}" type="pres">
      <dgm:prSet presAssocID="{F2064C74-D0D8-4C06-88EB-DA51CD8CD4DD}" presName="root2" presStyleCnt="0"/>
      <dgm:spPr/>
    </dgm:pt>
    <dgm:pt modelId="{9955EEC3-16F1-485D-803D-847E5AFA2383}" type="pres">
      <dgm:prSet presAssocID="{F2064C74-D0D8-4C06-88EB-DA51CD8CD4DD}" presName="LevelTwoTextNode" presStyleLbl="node4" presStyleIdx="8" presStyleCnt="9">
        <dgm:presLayoutVars>
          <dgm:chPref val="3"/>
        </dgm:presLayoutVars>
      </dgm:prSet>
      <dgm:spPr/>
    </dgm:pt>
    <dgm:pt modelId="{535683B6-D87F-430F-AD46-FAD61B2D8F1B}" type="pres">
      <dgm:prSet presAssocID="{F2064C74-D0D8-4C06-88EB-DA51CD8CD4DD}" presName="level3hierChild" presStyleCnt="0"/>
      <dgm:spPr/>
    </dgm:pt>
  </dgm:ptLst>
  <dgm:cxnLst>
    <dgm:cxn modelId="{9A055C00-A437-45CF-814E-D406EEB1FBAD}" type="presOf" srcId="{2650C2B1-11A2-4A0E-BA85-CB55BBE5129A}" destId="{557FBBEF-2F74-40D7-BC53-2D5E29EFC458}" srcOrd="1" destOrd="0" presId="urn:microsoft.com/office/officeart/2005/8/layout/hierarchy2"/>
    <dgm:cxn modelId="{13C01003-976F-434D-9D9C-CE8F1B13EC11}" type="presOf" srcId="{59E6DDE4-CFFB-4C93-8D56-329CF81559B6}" destId="{BB7E6716-6B0D-49D6-9454-FCDC93D49B86}" srcOrd="0" destOrd="0" presId="urn:microsoft.com/office/officeart/2005/8/layout/hierarchy2"/>
    <dgm:cxn modelId="{3D28FE05-DD4A-4BB5-9FC5-C2D0AAAF2DA6}" type="presOf" srcId="{558DAE04-42D5-4596-A268-714B275F81BE}" destId="{05FE2E25-664E-4D1D-914A-E2CCDE7C12E7}" srcOrd="1" destOrd="0" presId="urn:microsoft.com/office/officeart/2005/8/layout/hierarchy2"/>
    <dgm:cxn modelId="{0E58F00D-E313-4721-8B71-F80D9897C6FD}" type="presOf" srcId="{FD6A6389-DBE0-43A2-B8C5-DC0BC8128D96}" destId="{DEFBAD9C-E264-415E-91B7-D3609883E2B9}" srcOrd="0" destOrd="0" presId="urn:microsoft.com/office/officeart/2005/8/layout/hierarchy2"/>
    <dgm:cxn modelId="{436F7B0E-DEAD-46EB-83B3-A38AD47B7F8F}" type="presOf" srcId="{A03E3D91-0D6F-4773-AD80-9D1D5E3BCACE}" destId="{78C71012-196D-42AF-9673-C0953C611250}" srcOrd="1" destOrd="0" presId="urn:microsoft.com/office/officeart/2005/8/layout/hierarchy2"/>
    <dgm:cxn modelId="{7F7AAD0F-83F2-48AE-8626-9C6CD8C899BA}" type="presOf" srcId="{59E6DDE4-CFFB-4C93-8D56-329CF81559B6}" destId="{7E12D16A-2E5C-46DD-9D43-5B927560894E}" srcOrd="1" destOrd="0" presId="urn:microsoft.com/office/officeart/2005/8/layout/hierarchy2"/>
    <dgm:cxn modelId="{385ADD11-DFDB-46C3-9FB5-BC8C38A0E2D5}" type="presOf" srcId="{F7CA186A-3EC1-41A1-84BC-50A88F7D7F99}" destId="{2137BCAA-D9C1-40BF-8C2F-D5696D8EB4D7}" srcOrd="0" destOrd="0" presId="urn:microsoft.com/office/officeart/2005/8/layout/hierarchy2"/>
    <dgm:cxn modelId="{73A61213-46DC-4D76-BE5E-C983E98E189A}" type="presOf" srcId="{46434427-3666-4D82-9CE3-016E32B41D51}" destId="{935DE4AE-CC00-41D6-AB2C-B20F092DB723}" srcOrd="0" destOrd="0" presId="urn:microsoft.com/office/officeart/2005/8/layout/hierarchy2"/>
    <dgm:cxn modelId="{7E1A5F17-330E-45DB-B94E-092CEE395D1F}" srcId="{1241FBAE-83F4-48A3-B807-12BB386340EE}" destId="{30DC6C92-94EB-4B44-A585-184F12B405AE}" srcOrd="1" destOrd="0" parTransId="{FF707314-DFEA-48FF-B580-FB7D3C1805A2}" sibTransId="{6D457C38-C4A7-4814-9E0B-7DF390E42838}"/>
    <dgm:cxn modelId="{0946741C-FC43-43BD-A5D8-3D6AD9AD1FDE}" type="presOf" srcId="{EFAFD577-B59C-4A8B-ABC1-A0A8BAE46C44}" destId="{124E7096-D477-4A8D-AD1D-13687D409A98}" srcOrd="0" destOrd="0" presId="urn:microsoft.com/office/officeart/2005/8/layout/hierarchy2"/>
    <dgm:cxn modelId="{C1A5BE1F-E0F4-4C1E-8151-A7B0D1EE5F0D}" srcId="{23836AF6-4A03-4698-8460-47C2F849C02D}" destId="{EFAFD577-B59C-4A8B-ABC1-A0A8BAE46C44}" srcOrd="4" destOrd="0" parTransId="{D21349C2-0551-438F-A7C4-E48DEAEA918A}" sibTransId="{FD710707-04ED-4CFA-8C91-B07F1D493B9B}"/>
    <dgm:cxn modelId="{8ED55B24-CB2A-4531-9A40-7C6032596D67}" type="presOf" srcId="{186D4AF6-99EC-499E-9139-04BBB70835A0}" destId="{E466AE07-7922-43CF-9D2A-F9BABCAC599E}" srcOrd="0" destOrd="0" presId="urn:microsoft.com/office/officeart/2005/8/layout/hierarchy2"/>
    <dgm:cxn modelId="{BD8A3F26-DFD3-4576-B0C3-BC29492E324C}" type="presOf" srcId="{934A5CB1-57B4-4AE5-8951-DEBC8737ECF7}" destId="{0B4BD076-D993-4AD2-A820-245A2D6C1D17}" srcOrd="0" destOrd="0" presId="urn:microsoft.com/office/officeart/2005/8/layout/hierarchy2"/>
    <dgm:cxn modelId="{B8469831-9482-4136-90FA-A80C0AF1727A}" type="presOf" srcId="{D1E2155F-57D1-4279-8764-FCBA85CE2E64}" destId="{E1741F1C-5FB0-4F4E-BAAD-5BB75E26F993}" srcOrd="0" destOrd="0" presId="urn:microsoft.com/office/officeart/2005/8/layout/hierarchy2"/>
    <dgm:cxn modelId="{3A990432-E3F1-4834-9A62-BD060B2D0A2F}" type="presOf" srcId="{BD897AC2-4618-4E87-864C-499994FB5B20}" destId="{E2F52207-3F98-4136-ACF5-893C496EA146}" srcOrd="0" destOrd="0" presId="urn:microsoft.com/office/officeart/2005/8/layout/hierarchy2"/>
    <dgm:cxn modelId="{78F4C733-F420-4138-9369-6E69AF149FC9}" type="presOf" srcId="{23836AF6-4A03-4698-8460-47C2F849C02D}" destId="{5DEA7041-942D-42B9-B822-D26B78C112FE}" srcOrd="0" destOrd="0" presId="urn:microsoft.com/office/officeart/2005/8/layout/hierarchy2"/>
    <dgm:cxn modelId="{F3012A38-8E6A-4EC9-A280-B4B8E2FBB3A6}" type="presOf" srcId="{0343E621-B088-4E65-8BA5-9E723C7BA87C}" destId="{CA0336C4-4EFE-4E77-A587-B6CD46A80E3F}" srcOrd="0" destOrd="0" presId="urn:microsoft.com/office/officeart/2005/8/layout/hierarchy2"/>
    <dgm:cxn modelId="{30945D39-ED05-4F6B-90BF-0C6EBD52D24B}" type="presOf" srcId="{9A0858EC-6D80-4083-A540-C37F899B47C7}" destId="{F85163BE-187D-445F-9445-A5823536494B}" srcOrd="0" destOrd="0" presId="urn:microsoft.com/office/officeart/2005/8/layout/hierarchy2"/>
    <dgm:cxn modelId="{AEA6DF3B-F1AD-4016-B9FD-328EC8E657E3}" type="presOf" srcId="{D21349C2-0551-438F-A7C4-E48DEAEA918A}" destId="{34B43B49-6DA8-4757-B15E-6757F4C85954}" srcOrd="1" destOrd="0" presId="urn:microsoft.com/office/officeart/2005/8/layout/hierarchy2"/>
    <dgm:cxn modelId="{8620B43D-D2BE-4820-A915-A9DB835A1A2C}" type="presOf" srcId="{FF707314-DFEA-48FF-B580-FB7D3C1805A2}" destId="{5005E0A2-1270-4497-9386-381BA5186443}" srcOrd="1" destOrd="0" presId="urn:microsoft.com/office/officeart/2005/8/layout/hierarchy2"/>
    <dgm:cxn modelId="{6195AA63-2278-4F45-98AF-4DDE585C0105}" srcId="{23836AF6-4A03-4698-8460-47C2F849C02D}" destId="{46434427-3666-4D82-9CE3-016E32B41D51}" srcOrd="3" destOrd="0" parTransId="{73F850F4-4197-432E-8725-3C0EA40F8A23}" sibTransId="{7611B2C8-8124-4AA5-8294-91467C425B34}"/>
    <dgm:cxn modelId="{5A866344-C970-4E1B-80FD-7A2B2B246886}" type="presOf" srcId="{AA8D5EA2-4A39-42C4-A655-8E4B51802EC8}" destId="{124566D6-4C7F-4FF4-8153-A61D770B6E1D}" srcOrd="0" destOrd="0" presId="urn:microsoft.com/office/officeart/2005/8/layout/hierarchy2"/>
    <dgm:cxn modelId="{46D49B45-A9D9-4514-8AD4-DE0002D0345E}" type="presOf" srcId="{1241FBAE-83F4-48A3-B807-12BB386340EE}" destId="{3088377B-04BA-4C48-AC3A-0F49BC51F005}" srcOrd="0" destOrd="0" presId="urn:microsoft.com/office/officeart/2005/8/layout/hierarchy2"/>
    <dgm:cxn modelId="{07932046-C293-445D-9A49-81BED1867396}" type="presOf" srcId="{186D4AF6-99EC-499E-9139-04BBB70835A0}" destId="{49D71D7B-11DB-45D4-960C-C12994F2519E}" srcOrd="1" destOrd="0" presId="urn:microsoft.com/office/officeart/2005/8/layout/hierarchy2"/>
    <dgm:cxn modelId="{05CCFD66-3772-4D6D-B58E-E34318C584B1}" srcId="{23836AF6-4A03-4698-8460-47C2F849C02D}" destId="{29CB983A-D11A-420B-8869-F167AA2E4368}" srcOrd="5" destOrd="0" parTransId="{A03E3D91-0D6F-4773-AD80-9D1D5E3BCACE}" sibTransId="{2BC8A35F-CF6C-4FE3-8AB1-B78904D58DBA}"/>
    <dgm:cxn modelId="{87D15F67-BB69-4E2D-B4A4-91D8D16F0F1F}" type="presOf" srcId="{0F4A143F-F55B-4795-B60C-3A2AFD4C6E68}" destId="{4DBA042B-AB49-46B9-8F67-DCF9A7CB8B7A}" srcOrd="1" destOrd="0" presId="urn:microsoft.com/office/officeart/2005/8/layout/hierarchy2"/>
    <dgm:cxn modelId="{06FA1448-506D-4EA9-B389-91C98013AF9A}" type="presOf" srcId="{A03E3D91-0D6F-4773-AD80-9D1D5E3BCACE}" destId="{322ABE82-DA62-418C-A03D-25CF8A5B8D44}" srcOrd="0" destOrd="0" presId="urn:microsoft.com/office/officeart/2005/8/layout/hierarchy2"/>
    <dgm:cxn modelId="{F2948E69-9905-45CB-A0F0-7287E774BC37}" type="presOf" srcId="{F2064C74-D0D8-4C06-88EB-DA51CD8CD4DD}" destId="{9955EEC3-16F1-485D-803D-847E5AFA2383}" srcOrd="0" destOrd="0" presId="urn:microsoft.com/office/officeart/2005/8/layout/hierarchy2"/>
    <dgm:cxn modelId="{7978334C-716D-487D-BF28-1A873F9954BE}" type="presOf" srcId="{0741583C-2504-4703-86C7-48E00ACBA107}" destId="{78B8E780-F9EB-4001-A047-28CA5F0D11FB}" srcOrd="0" destOrd="0" presId="urn:microsoft.com/office/officeart/2005/8/layout/hierarchy2"/>
    <dgm:cxn modelId="{E5B0234D-5D09-49C6-A59D-AE62B39D9F37}" srcId="{23836AF6-4A03-4698-8460-47C2F849C02D}" destId="{933C916C-466B-4CF4-A83D-8745A839989C}" srcOrd="0" destOrd="0" parTransId="{DE99B4CE-2AFD-4F26-8ABD-157F98644ABD}" sibTransId="{B41A781C-5F44-471A-99D2-19631A813BF3}"/>
    <dgm:cxn modelId="{0FE40970-561F-48D6-8B1C-681D57BEED49}" type="presOf" srcId="{FA5EA57F-97D8-4B4F-B664-56601C2A7DF1}" destId="{F0940957-637F-466C-B4B7-A3ED00860594}" srcOrd="0" destOrd="0" presId="urn:microsoft.com/office/officeart/2005/8/layout/hierarchy2"/>
    <dgm:cxn modelId="{763E7151-8CEF-41FD-89FA-AB258E5729D3}" type="presOf" srcId="{17AADC69-277D-41B7-830D-D8E7994DED42}" destId="{649B4025-B47A-44A2-BA2B-04A245D6C5F1}" srcOrd="0" destOrd="0" presId="urn:microsoft.com/office/officeart/2005/8/layout/hierarchy2"/>
    <dgm:cxn modelId="{840E8951-2305-4BC5-A0D0-3FDA0D0B8475}" type="presOf" srcId="{73F850F4-4197-432E-8725-3C0EA40F8A23}" destId="{CF10A4DF-CA47-45AB-9450-3D9B3A5AD8E5}" srcOrd="1" destOrd="0" presId="urn:microsoft.com/office/officeart/2005/8/layout/hierarchy2"/>
    <dgm:cxn modelId="{3D231D52-A42A-43A6-AB47-8ED3A39CF799}" type="presOf" srcId="{17AADC69-277D-41B7-830D-D8E7994DED42}" destId="{DD005E47-62E1-44C4-90F8-C35BE3EFFFFC}" srcOrd="1" destOrd="0" presId="urn:microsoft.com/office/officeart/2005/8/layout/hierarchy2"/>
    <dgm:cxn modelId="{D3DF2D53-BCC8-427A-9750-BD51086968F7}" type="presOf" srcId="{9A0858EC-6D80-4083-A540-C37F899B47C7}" destId="{3D1BB0A0-62CE-4372-A26E-03A16701B302}" srcOrd="1" destOrd="0" presId="urn:microsoft.com/office/officeart/2005/8/layout/hierarchy2"/>
    <dgm:cxn modelId="{AC770674-DA36-45EF-97A7-ECB8C88B976C}" type="presOf" srcId="{D21349C2-0551-438F-A7C4-E48DEAEA918A}" destId="{59793085-78A8-4E7A-9235-F76911E2EC93}" srcOrd="0" destOrd="0" presId="urn:microsoft.com/office/officeart/2005/8/layout/hierarchy2"/>
    <dgm:cxn modelId="{F38C2176-940B-4F59-9182-F057AF261672}" srcId="{AC6DF4EF-F9FC-423A-BC70-B3184752EE07}" destId="{9D935ECC-01B3-4A0B-9C0C-F3940141404A}" srcOrd="0" destOrd="0" parTransId="{8E67630F-DFDE-458E-8791-5BAAFC8DDDB2}" sibTransId="{64253C80-0434-4501-93A6-63B7220C0EBF}"/>
    <dgm:cxn modelId="{C6173E7A-CC8F-4BFD-800E-ECC62E7FD4A5}" type="presOf" srcId="{D573BC47-6CBE-441D-9270-D693BF39F5AD}" destId="{97EBAE10-3117-4829-9721-175BFF2A2ED3}" srcOrd="0" destOrd="0" presId="urn:microsoft.com/office/officeart/2005/8/layout/hierarchy2"/>
    <dgm:cxn modelId="{9AC19A7C-B74D-4058-8FDC-87683F828817}" type="presOf" srcId="{30DC6C92-94EB-4B44-A585-184F12B405AE}" destId="{0530270C-F498-47F9-A966-E46B15F28CF7}" srcOrd="0" destOrd="0" presId="urn:microsoft.com/office/officeart/2005/8/layout/hierarchy2"/>
    <dgm:cxn modelId="{22AA3B80-AD3F-43EB-B655-28BF2CE03117}" type="presOf" srcId="{2FAED223-B305-4F8C-A1B1-4932FEA32B1F}" destId="{8F357F52-88DE-4F17-ABAF-7B8F18EA925A}" srcOrd="1" destOrd="0" presId="urn:microsoft.com/office/officeart/2005/8/layout/hierarchy2"/>
    <dgm:cxn modelId="{8BE4A884-A642-4830-BABE-D71CB6B66C4A}" type="presOf" srcId="{DE99B4CE-2AFD-4F26-8ABD-157F98644ABD}" destId="{B6FBB6A9-314C-463F-BF61-47EE21652A0F}" srcOrd="1" destOrd="0" presId="urn:microsoft.com/office/officeart/2005/8/layout/hierarchy2"/>
    <dgm:cxn modelId="{BC369186-4756-4577-8D61-6F901EB48D0B}" type="presOf" srcId="{AA8D5EA2-4A39-42C4-A655-8E4B51802EC8}" destId="{83AE9F55-1CFC-4367-88EB-A6782A51CF01}" srcOrd="1" destOrd="0" presId="urn:microsoft.com/office/officeart/2005/8/layout/hierarchy2"/>
    <dgm:cxn modelId="{34AD5D8D-7CAC-46A5-A80A-AC662D040E6F}" srcId="{1241FBAE-83F4-48A3-B807-12BB386340EE}" destId="{0343E621-B088-4E65-8BA5-9E723C7BA87C}" srcOrd="0" destOrd="0" parTransId="{558DAE04-42D5-4596-A268-714B275F81BE}" sibTransId="{0879FFF2-A865-4140-BB83-63D6FDD1F947}"/>
    <dgm:cxn modelId="{7CCDF18D-6E76-4B6B-9572-9C2CDA203E3C}" srcId="{23836AF6-4A03-4698-8460-47C2F849C02D}" destId="{FD6A6389-DBE0-43A2-B8C5-DC0BC8128D96}" srcOrd="2" destOrd="0" parTransId="{AA8D5EA2-4A39-42C4-A655-8E4B51802EC8}" sibTransId="{D4EA570B-F99B-4262-8497-1BEA4D7EDA7F}"/>
    <dgm:cxn modelId="{4BD81191-4084-4910-905B-2F892260062C}" srcId="{1241FBAE-83F4-48A3-B807-12BB386340EE}" destId="{D1E2155F-57D1-4279-8764-FCBA85CE2E64}" srcOrd="2" destOrd="0" parTransId="{9A0858EC-6D80-4083-A540-C37F899B47C7}" sibTransId="{D5B92BE8-A5F3-4B98-BA88-345337EFDA3F}"/>
    <dgm:cxn modelId="{8A04F798-908D-4971-B1C6-E2B92B98D54F}" type="presOf" srcId="{73F850F4-4197-432E-8725-3C0EA40F8A23}" destId="{0E4B123D-4DE4-4B2D-A3A2-1BD15C4BA9A1}" srcOrd="0" destOrd="0" presId="urn:microsoft.com/office/officeart/2005/8/layout/hierarchy2"/>
    <dgm:cxn modelId="{2430B19D-ABCF-4492-9BC2-4116D8A55D82}" type="presOf" srcId="{FBB1977A-E4F5-4BF0-8B79-726B9CD18A97}" destId="{3ECC3BD3-25A8-425C-B5E3-8750774643F5}" srcOrd="1" destOrd="0" presId="urn:microsoft.com/office/officeart/2005/8/layout/hierarchy2"/>
    <dgm:cxn modelId="{B971E09D-F12F-4DAD-8F55-0CEC25F8EDBE}" srcId="{6F461EEA-F5D0-4265-A050-239F1E5B138A}" destId="{23836AF6-4A03-4698-8460-47C2F849C02D}" srcOrd="3" destOrd="0" parTransId="{2FAED223-B305-4F8C-A1B1-4932FEA32B1F}" sibTransId="{FF6CC6AE-686F-48B8-B092-21F7B58DFD35}"/>
    <dgm:cxn modelId="{FE3B1D9E-C2DD-4EF1-B2ED-9FD337EA0CFB}" type="presOf" srcId="{0F4A143F-F55B-4795-B60C-3A2AFD4C6E68}" destId="{CE2FBCA3-F36A-405A-AC28-1830AF456CCB}" srcOrd="0" destOrd="0" presId="urn:microsoft.com/office/officeart/2005/8/layout/hierarchy2"/>
    <dgm:cxn modelId="{F4F4FFA2-0F72-41C2-A5FD-023DBC41C064}" type="presOf" srcId="{934A5CB1-57B4-4AE5-8951-DEBC8737ECF7}" destId="{B2BD970C-2D59-4779-AD1C-CEE8CD150EAA}" srcOrd="1" destOrd="0" presId="urn:microsoft.com/office/officeart/2005/8/layout/hierarchy2"/>
    <dgm:cxn modelId="{863374A4-8621-4882-B0D1-DEAD5C25F177}" srcId="{23836AF6-4A03-4698-8460-47C2F849C02D}" destId="{C4E77A49-8EB4-4762-82C2-F61E40D9007A}" srcOrd="6" destOrd="0" parTransId="{934A5CB1-57B4-4AE5-8951-DEBC8737ECF7}" sibTransId="{5E655A46-771E-4597-BC43-85EE21D086E5}"/>
    <dgm:cxn modelId="{CF71D0A5-BF74-44E7-9DFF-F59808F598F8}" srcId="{9D935ECC-01B3-4A0B-9C0C-F3940141404A}" destId="{1241FBAE-83F4-48A3-B807-12BB386340EE}" srcOrd="0" destOrd="0" parTransId="{186D4AF6-99EC-499E-9139-04BBB70835A0}" sibTransId="{D99D2D84-D7B3-4014-989B-06945C7066FB}"/>
    <dgm:cxn modelId="{FEAE0CAA-3EB4-4C49-B2DB-C0EF503F50FA}" srcId="{23836AF6-4A03-4698-8460-47C2F849C02D}" destId="{9E242A82-F507-4525-AEAD-6BA47CB67446}" srcOrd="1" destOrd="0" parTransId="{BD897AC2-4618-4E87-864C-499994FB5B20}" sibTransId="{EC38DD9C-FA91-46A6-B5D4-10319519DAD5}"/>
    <dgm:cxn modelId="{FAC296AF-8F90-46CC-8F8D-4B7139A5D0CA}" type="presOf" srcId="{AC6DF4EF-F9FC-423A-BC70-B3184752EE07}" destId="{9356DF8F-7B16-4E5D-BD18-B00DAAFA80C8}" srcOrd="0" destOrd="0" presId="urn:microsoft.com/office/officeart/2005/8/layout/hierarchy2"/>
    <dgm:cxn modelId="{341603B1-A62C-41E1-BE5A-EED0B6B4BC30}" type="presOf" srcId="{2FAED223-B305-4F8C-A1B1-4932FEA32B1F}" destId="{E2A6DDB7-039E-4415-9AA7-CAD3ED9EEEF1}" srcOrd="0" destOrd="0" presId="urn:microsoft.com/office/officeart/2005/8/layout/hierarchy2"/>
    <dgm:cxn modelId="{35777AB7-9B1B-4BF3-8931-7242CA825139}" type="presOf" srcId="{9D935ECC-01B3-4A0B-9C0C-F3940141404A}" destId="{8447989E-E3F8-4EB4-81EC-D4C642505E7B}" srcOrd="0" destOrd="0" presId="urn:microsoft.com/office/officeart/2005/8/layout/hierarchy2"/>
    <dgm:cxn modelId="{EA09B9B7-5B39-4B21-AB06-97BCA5B578A2}" srcId="{23836AF6-4A03-4698-8460-47C2F849C02D}" destId="{0741583C-2504-4703-86C7-48E00ACBA107}" srcOrd="7" destOrd="0" parTransId="{17AADC69-277D-41B7-830D-D8E7994DED42}" sibTransId="{656F30F3-7BE3-4B70-976F-4A9A5E5C98E0}"/>
    <dgm:cxn modelId="{DCA194BD-E778-420C-B008-80A852798354}" type="presOf" srcId="{FBB1977A-E4F5-4BF0-8B79-726B9CD18A97}" destId="{B7412653-73BF-4CBC-89C0-4C41D643C92A}" srcOrd="0" destOrd="0" presId="urn:microsoft.com/office/officeart/2005/8/layout/hierarchy2"/>
    <dgm:cxn modelId="{B2431CD1-750F-4C19-AC70-B7DACA7C88C6}" type="presOf" srcId="{933C916C-466B-4CF4-A83D-8745A839989C}" destId="{369A5A06-2CBE-4BD7-93B0-E05AABFBD266}" srcOrd="0" destOrd="0" presId="urn:microsoft.com/office/officeart/2005/8/layout/hierarchy2"/>
    <dgm:cxn modelId="{99B254D1-00BA-43CA-9770-2096EDE87521}" type="presOf" srcId="{40FD86C8-3E3B-473C-94D8-A69AE17A0389}" destId="{A1ED9AC5-9158-4227-97B1-3ED0032069D8}" srcOrd="0" destOrd="0" presId="urn:microsoft.com/office/officeart/2005/8/layout/hierarchy2"/>
    <dgm:cxn modelId="{839F6ED4-E1C3-43F6-8C1C-31BE430890AA}" type="presOf" srcId="{F7CA186A-3EC1-41A1-84BC-50A88F7D7F99}" destId="{01D10F18-7C2D-4D4E-B042-2F146EE1CBE5}" srcOrd="1" destOrd="0" presId="urn:microsoft.com/office/officeart/2005/8/layout/hierarchy2"/>
    <dgm:cxn modelId="{11C931DF-C0AA-4190-A9A7-E5649C632708}" srcId="{6F461EEA-F5D0-4265-A050-239F1E5B138A}" destId="{D573BC47-6CBE-441D-9270-D693BF39F5AD}" srcOrd="2" destOrd="0" parTransId="{F7CA186A-3EC1-41A1-84BC-50A88F7D7F99}" sibTransId="{8EF9F36F-40D4-47DB-B4F7-D6106991DE4E}"/>
    <dgm:cxn modelId="{E15547E1-F63C-4838-9303-B332E645FDCA}" type="presOf" srcId="{6F461EEA-F5D0-4265-A050-239F1E5B138A}" destId="{AB75D32E-B008-4330-B7D9-225E143C50A2}" srcOrd="0" destOrd="0" presId="urn:microsoft.com/office/officeart/2005/8/layout/hierarchy2"/>
    <dgm:cxn modelId="{AD8A4DE1-1C2D-4523-90A9-E1812B020149}" type="presOf" srcId="{9E242A82-F507-4525-AEAD-6BA47CB67446}" destId="{BA28C170-5FE0-4260-912D-9C02E4922BE3}" srcOrd="0" destOrd="0" presId="urn:microsoft.com/office/officeart/2005/8/layout/hierarchy2"/>
    <dgm:cxn modelId="{FF3A31E2-9D3A-47C8-B7E2-51190246C9F9}" type="presOf" srcId="{29CB983A-D11A-420B-8869-F167AA2E4368}" destId="{AE61281B-9A6A-4505-B283-D8D9491F9E84}" srcOrd="0" destOrd="0" presId="urn:microsoft.com/office/officeart/2005/8/layout/hierarchy2"/>
    <dgm:cxn modelId="{E91B32E3-D0E0-40E4-8C04-79CBCBE52588}" type="presOf" srcId="{DE99B4CE-2AFD-4F26-8ABD-157F98644ABD}" destId="{0004591B-CDA1-40E6-8046-D4BDA5548C82}" srcOrd="0" destOrd="0" presId="urn:microsoft.com/office/officeart/2005/8/layout/hierarchy2"/>
    <dgm:cxn modelId="{B98227E4-C6DA-46BC-9D09-DC9D869BF452}" type="presOf" srcId="{C4E77A49-8EB4-4762-82C2-F61E40D9007A}" destId="{342623BE-7798-4AA0-BC03-C4A131A47DA0}" srcOrd="0" destOrd="0" presId="urn:microsoft.com/office/officeart/2005/8/layout/hierarchy2"/>
    <dgm:cxn modelId="{3BC9F0EB-0134-4DE7-8516-73163FFC6F90}" type="presOf" srcId="{558DAE04-42D5-4596-A268-714B275F81BE}" destId="{70F53529-EC34-443A-A07D-F33C2B89C4C4}" srcOrd="0" destOrd="0" presId="urn:microsoft.com/office/officeart/2005/8/layout/hierarchy2"/>
    <dgm:cxn modelId="{8F8901F5-DDEF-41BC-8EA1-1F9386BC85EF}" srcId="{6F461EEA-F5D0-4265-A050-239F1E5B138A}" destId="{40FD86C8-3E3B-473C-94D8-A69AE17A0389}" srcOrd="0" destOrd="0" parTransId="{0F4A143F-F55B-4795-B60C-3A2AFD4C6E68}" sibTransId="{7BA73D81-E2FF-4D49-920D-DC90E6071616}"/>
    <dgm:cxn modelId="{8CB310F5-C82B-48FC-B431-D4BF947123CD}" type="presOf" srcId="{2650C2B1-11A2-4A0E-BA85-CB55BBE5129A}" destId="{1F301727-8D14-439C-9304-C854F741DFE3}" srcOrd="0" destOrd="0" presId="urn:microsoft.com/office/officeart/2005/8/layout/hierarchy2"/>
    <dgm:cxn modelId="{3999ABF6-8DF7-4F9E-BB86-A5FEA87ABC52}" srcId="{23836AF6-4A03-4698-8460-47C2F849C02D}" destId="{F2064C74-D0D8-4C06-88EB-DA51CD8CD4DD}" srcOrd="8" destOrd="0" parTransId="{FBB1977A-E4F5-4BF0-8B79-726B9CD18A97}" sibTransId="{3592F189-BAA0-473F-B3D9-DF5C72AFF70A}"/>
    <dgm:cxn modelId="{D7479CFA-DB6C-45D4-9E53-6D2150122189}" srcId="{6F461EEA-F5D0-4265-A050-239F1E5B138A}" destId="{FA5EA57F-97D8-4B4F-B664-56601C2A7DF1}" srcOrd="1" destOrd="0" parTransId="{2650C2B1-11A2-4A0E-BA85-CB55BBE5129A}" sibTransId="{C2DD5EEA-DF8F-4A2D-A418-5C3A05756FC4}"/>
    <dgm:cxn modelId="{233676FB-2E41-4455-8340-ED60E3FAE1A6}" srcId="{9D935ECC-01B3-4A0B-9C0C-F3940141404A}" destId="{6F461EEA-F5D0-4265-A050-239F1E5B138A}" srcOrd="1" destOrd="0" parTransId="{59E6DDE4-CFFB-4C93-8D56-329CF81559B6}" sibTransId="{8689FE34-FF61-487D-B6D1-D89E1016C708}"/>
    <dgm:cxn modelId="{D7C4A5FB-F993-480A-A82C-9F15F5A34020}" type="presOf" srcId="{BD897AC2-4618-4E87-864C-499994FB5B20}" destId="{63D1C297-E050-42BB-9F15-503F547A15F2}" srcOrd="1" destOrd="0" presId="urn:microsoft.com/office/officeart/2005/8/layout/hierarchy2"/>
    <dgm:cxn modelId="{35BBA3FC-9194-4D90-9CB8-8A15C6C79407}" type="presOf" srcId="{FF707314-DFEA-48FF-B580-FB7D3C1805A2}" destId="{4DDEBAB3-C8D9-4A8D-85BF-89DB185FE3DB}" srcOrd="0" destOrd="0" presId="urn:microsoft.com/office/officeart/2005/8/layout/hierarchy2"/>
    <dgm:cxn modelId="{907C1751-40B4-4F3B-BFCE-C67D2008D645}" type="presParOf" srcId="{9356DF8F-7B16-4E5D-BD18-B00DAAFA80C8}" destId="{4EC0E542-C239-4B6C-BD89-FC705332AA7E}" srcOrd="0" destOrd="0" presId="urn:microsoft.com/office/officeart/2005/8/layout/hierarchy2"/>
    <dgm:cxn modelId="{B1CFE842-81BB-4931-B40C-A80D7B7DC045}" type="presParOf" srcId="{4EC0E542-C239-4B6C-BD89-FC705332AA7E}" destId="{8447989E-E3F8-4EB4-81EC-D4C642505E7B}" srcOrd="0" destOrd="0" presId="urn:microsoft.com/office/officeart/2005/8/layout/hierarchy2"/>
    <dgm:cxn modelId="{60E082E2-792C-442C-9B70-3D6DE9435FC4}" type="presParOf" srcId="{4EC0E542-C239-4B6C-BD89-FC705332AA7E}" destId="{2D4A441A-25A9-4BD1-9008-96AFCB5396B0}" srcOrd="1" destOrd="0" presId="urn:microsoft.com/office/officeart/2005/8/layout/hierarchy2"/>
    <dgm:cxn modelId="{3E7DFFC0-ABC0-4186-8ACD-680B94890DB4}" type="presParOf" srcId="{2D4A441A-25A9-4BD1-9008-96AFCB5396B0}" destId="{E466AE07-7922-43CF-9D2A-F9BABCAC599E}" srcOrd="0" destOrd="0" presId="urn:microsoft.com/office/officeart/2005/8/layout/hierarchy2"/>
    <dgm:cxn modelId="{BB922A15-DC8A-47B8-9BE8-76D0B2F78E19}" type="presParOf" srcId="{E466AE07-7922-43CF-9D2A-F9BABCAC599E}" destId="{49D71D7B-11DB-45D4-960C-C12994F2519E}" srcOrd="0" destOrd="0" presId="urn:microsoft.com/office/officeart/2005/8/layout/hierarchy2"/>
    <dgm:cxn modelId="{BEF2B9F9-7356-41CC-B9E6-C08EAB731BBD}" type="presParOf" srcId="{2D4A441A-25A9-4BD1-9008-96AFCB5396B0}" destId="{E6BB229C-E0C0-48F0-A9A5-52FEB6456EAF}" srcOrd="1" destOrd="0" presId="urn:microsoft.com/office/officeart/2005/8/layout/hierarchy2"/>
    <dgm:cxn modelId="{D5F28BFC-75F6-481E-BE3A-BD675BC78879}" type="presParOf" srcId="{E6BB229C-E0C0-48F0-A9A5-52FEB6456EAF}" destId="{3088377B-04BA-4C48-AC3A-0F49BC51F005}" srcOrd="0" destOrd="0" presId="urn:microsoft.com/office/officeart/2005/8/layout/hierarchy2"/>
    <dgm:cxn modelId="{8A92B127-8175-4835-91B1-BE8473654AD7}" type="presParOf" srcId="{E6BB229C-E0C0-48F0-A9A5-52FEB6456EAF}" destId="{C4C9AC9E-1A64-4CCF-8E28-66535C155FEA}" srcOrd="1" destOrd="0" presId="urn:microsoft.com/office/officeart/2005/8/layout/hierarchy2"/>
    <dgm:cxn modelId="{4D4FA989-CCD3-4A10-8422-629E131CBC99}" type="presParOf" srcId="{C4C9AC9E-1A64-4CCF-8E28-66535C155FEA}" destId="{70F53529-EC34-443A-A07D-F33C2B89C4C4}" srcOrd="0" destOrd="0" presId="urn:microsoft.com/office/officeart/2005/8/layout/hierarchy2"/>
    <dgm:cxn modelId="{7575E36A-80D2-489E-8C3D-539DDB26F333}" type="presParOf" srcId="{70F53529-EC34-443A-A07D-F33C2B89C4C4}" destId="{05FE2E25-664E-4D1D-914A-E2CCDE7C12E7}" srcOrd="0" destOrd="0" presId="urn:microsoft.com/office/officeart/2005/8/layout/hierarchy2"/>
    <dgm:cxn modelId="{DFD885F1-0EBA-49AC-B9EF-ECE5F3B59DA3}" type="presParOf" srcId="{C4C9AC9E-1A64-4CCF-8E28-66535C155FEA}" destId="{55A1F3FC-AB67-4223-8CAE-CAAD843878B5}" srcOrd="1" destOrd="0" presId="urn:microsoft.com/office/officeart/2005/8/layout/hierarchy2"/>
    <dgm:cxn modelId="{B7420682-EFED-4BF5-8850-FD4D6249673F}" type="presParOf" srcId="{55A1F3FC-AB67-4223-8CAE-CAAD843878B5}" destId="{CA0336C4-4EFE-4E77-A587-B6CD46A80E3F}" srcOrd="0" destOrd="0" presId="urn:microsoft.com/office/officeart/2005/8/layout/hierarchy2"/>
    <dgm:cxn modelId="{D4B4FDD1-2A96-432E-948A-5CA43D73D25B}" type="presParOf" srcId="{55A1F3FC-AB67-4223-8CAE-CAAD843878B5}" destId="{9B305B27-10E6-48EC-99CE-F5D835F44D20}" srcOrd="1" destOrd="0" presId="urn:microsoft.com/office/officeart/2005/8/layout/hierarchy2"/>
    <dgm:cxn modelId="{46507BB4-232D-49F9-A6C0-DA2961C9DA8E}" type="presParOf" srcId="{C4C9AC9E-1A64-4CCF-8E28-66535C155FEA}" destId="{4DDEBAB3-C8D9-4A8D-85BF-89DB185FE3DB}" srcOrd="2" destOrd="0" presId="urn:microsoft.com/office/officeart/2005/8/layout/hierarchy2"/>
    <dgm:cxn modelId="{B0699141-3E6F-431D-AC16-6C2185FB1AA7}" type="presParOf" srcId="{4DDEBAB3-C8D9-4A8D-85BF-89DB185FE3DB}" destId="{5005E0A2-1270-4497-9386-381BA5186443}" srcOrd="0" destOrd="0" presId="urn:microsoft.com/office/officeart/2005/8/layout/hierarchy2"/>
    <dgm:cxn modelId="{A7680FAD-44E8-4C01-B000-AF81E2253327}" type="presParOf" srcId="{C4C9AC9E-1A64-4CCF-8E28-66535C155FEA}" destId="{CC6FE2C4-AF5F-4073-A5F5-3E9FE2C817B4}" srcOrd="3" destOrd="0" presId="urn:microsoft.com/office/officeart/2005/8/layout/hierarchy2"/>
    <dgm:cxn modelId="{76D6C09E-7D17-4546-8152-34F0EA9CC7FE}" type="presParOf" srcId="{CC6FE2C4-AF5F-4073-A5F5-3E9FE2C817B4}" destId="{0530270C-F498-47F9-A966-E46B15F28CF7}" srcOrd="0" destOrd="0" presId="urn:microsoft.com/office/officeart/2005/8/layout/hierarchy2"/>
    <dgm:cxn modelId="{371F63FB-EC58-477D-8E21-7FB746E979DB}" type="presParOf" srcId="{CC6FE2C4-AF5F-4073-A5F5-3E9FE2C817B4}" destId="{76BF993E-9BF2-4D91-A8E3-EF139F9B1DBC}" srcOrd="1" destOrd="0" presId="urn:microsoft.com/office/officeart/2005/8/layout/hierarchy2"/>
    <dgm:cxn modelId="{539E9E65-95E1-4A28-961F-DBE74E4C8025}" type="presParOf" srcId="{C4C9AC9E-1A64-4CCF-8E28-66535C155FEA}" destId="{F85163BE-187D-445F-9445-A5823536494B}" srcOrd="4" destOrd="0" presId="urn:microsoft.com/office/officeart/2005/8/layout/hierarchy2"/>
    <dgm:cxn modelId="{2C76FF70-B355-4862-8280-7B7BF53562DF}" type="presParOf" srcId="{F85163BE-187D-445F-9445-A5823536494B}" destId="{3D1BB0A0-62CE-4372-A26E-03A16701B302}" srcOrd="0" destOrd="0" presId="urn:microsoft.com/office/officeart/2005/8/layout/hierarchy2"/>
    <dgm:cxn modelId="{C18F827E-C73A-4DE0-8453-39C3642FB746}" type="presParOf" srcId="{C4C9AC9E-1A64-4CCF-8E28-66535C155FEA}" destId="{BCE74809-D097-4492-8288-D15FE0291909}" srcOrd="5" destOrd="0" presId="urn:microsoft.com/office/officeart/2005/8/layout/hierarchy2"/>
    <dgm:cxn modelId="{A17BEA73-2F04-456C-B73B-2D7E3BD8C11E}" type="presParOf" srcId="{BCE74809-D097-4492-8288-D15FE0291909}" destId="{E1741F1C-5FB0-4F4E-BAAD-5BB75E26F993}" srcOrd="0" destOrd="0" presId="urn:microsoft.com/office/officeart/2005/8/layout/hierarchy2"/>
    <dgm:cxn modelId="{0407D425-EEDA-47F9-B4E0-0FC7303B6BCC}" type="presParOf" srcId="{BCE74809-D097-4492-8288-D15FE0291909}" destId="{A8CD9921-1DBB-445B-9F0C-DF3ED18A3461}" srcOrd="1" destOrd="0" presId="urn:microsoft.com/office/officeart/2005/8/layout/hierarchy2"/>
    <dgm:cxn modelId="{5317E4C7-111F-4887-B670-AB44C25E1C0A}" type="presParOf" srcId="{2D4A441A-25A9-4BD1-9008-96AFCB5396B0}" destId="{BB7E6716-6B0D-49D6-9454-FCDC93D49B86}" srcOrd="2" destOrd="0" presId="urn:microsoft.com/office/officeart/2005/8/layout/hierarchy2"/>
    <dgm:cxn modelId="{BBCE251D-491E-4D35-AF18-808F7FF44EA5}" type="presParOf" srcId="{BB7E6716-6B0D-49D6-9454-FCDC93D49B86}" destId="{7E12D16A-2E5C-46DD-9D43-5B927560894E}" srcOrd="0" destOrd="0" presId="urn:microsoft.com/office/officeart/2005/8/layout/hierarchy2"/>
    <dgm:cxn modelId="{CF535F52-40F4-4485-B497-062F12120CC0}" type="presParOf" srcId="{2D4A441A-25A9-4BD1-9008-96AFCB5396B0}" destId="{41D49829-8D71-4247-9DFC-DA1A4A60864E}" srcOrd="3" destOrd="0" presId="urn:microsoft.com/office/officeart/2005/8/layout/hierarchy2"/>
    <dgm:cxn modelId="{C1990C61-9453-4489-B49B-9A639529CE62}" type="presParOf" srcId="{41D49829-8D71-4247-9DFC-DA1A4A60864E}" destId="{AB75D32E-B008-4330-B7D9-225E143C50A2}" srcOrd="0" destOrd="0" presId="urn:microsoft.com/office/officeart/2005/8/layout/hierarchy2"/>
    <dgm:cxn modelId="{487B3F4B-10C7-4261-8ACB-4FFA4CC8F5AB}" type="presParOf" srcId="{41D49829-8D71-4247-9DFC-DA1A4A60864E}" destId="{FE2DB179-4025-422D-A775-9E95C37D25DA}" srcOrd="1" destOrd="0" presId="urn:microsoft.com/office/officeart/2005/8/layout/hierarchy2"/>
    <dgm:cxn modelId="{5EEB23F0-2645-4E90-B048-5B7DBC76EB2A}" type="presParOf" srcId="{FE2DB179-4025-422D-A775-9E95C37D25DA}" destId="{CE2FBCA3-F36A-405A-AC28-1830AF456CCB}" srcOrd="0" destOrd="0" presId="urn:microsoft.com/office/officeart/2005/8/layout/hierarchy2"/>
    <dgm:cxn modelId="{66827FCB-6C8A-408B-8ACC-C35B41D63C37}" type="presParOf" srcId="{CE2FBCA3-F36A-405A-AC28-1830AF456CCB}" destId="{4DBA042B-AB49-46B9-8F67-DCF9A7CB8B7A}" srcOrd="0" destOrd="0" presId="urn:microsoft.com/office/officeart/2005/8/layout/hierarchy2"/>
    <dgm:cxn modelId="{1B4FE354-8FC9-41F7-B465-F9B9AC8CF31E}" type="presParOf" srcId="{FE2DB179-4025-422D-A775-9E95C37D25DA}" destId="{B066D72B-37D6-4E2F-BA0E-44004FAC42FB}" srcOrd="1" destOrd="0" presId="urn:microsoft.com/office/officeart/2005/8/layout/hierarchy2"/>
    <dgm:cxn modelId="{ECAB88FF-25D4-4055-A956-6108038EC250}" type="presParOf" srcId="{B066D72B-37D6-4E2F-BA0E-44004FAC42FB}" destId="{A1ED9AC5-9158-4227-97B1-3ED0032069D8}" srcOrd="0" destOrd="0" presId="urn:microsoft.com/office/officeart/2005/8/layout/hierarchy2"/>
    <dgm:cxn modelId="{64CFB607-08B5-43C3-8C27-755CDA8A8D60}" type="presParOf" srcId="{B066D72B-37D6-4E2F-BA0E-44004FAC42FB}" destId="{3463FF41-F575-4D7D-B6F0-CED52C1BDA70}" srcOrd="1" destOrd="0" presId="urn:microsoft.com/office/officeart/2005/8/layout/hierarchy2"/>
    <dgm:cxn modelId="{8275487E-713D-456F-8152-4B49190D3C43}" type="presParOf" srcId="{FE2DB179-4025-422D-A775-9E95C37D25DA}" destId="{1F301727-8D14-439C-9304-C854F741DFE3}" srcOrd="2" destOrd="0" presId="urn:microsoft.com/office/officeart/2005/8/layout/hierarchy2"/>
    <dgm:cxn modelId="{E548FC17-5239-4C4D-AE25-CDEBEA5EB19B}" type="presParOf" srcId="{1F301727-8D14-439C-9304-C854F741DFE3}" destId="{557FBBEF-2F74-40D7-BC53-2D5E29EFC458}" srcOrd="0" destOrd="0" presId="urn:microsoft.com/office/officeart/2005/8/layout/hierarchy2"/>
    <dgm:cxn modelId="{77D857B5-F44A-49E7-B062-C82A30E0B879}" type="presParOf" srcId="{FE2DB179-4025-422D-A775-9E95C37D25DA}" destId="{EB14D330-ABCC-4150-B379-A52E18B7ABFE}" srcOrd="3" destOrd="0" presId="urn:microsoft.com/office/officeart/2005/8/layout/hierarchy2"/>
    <dgm:cxn modelId="{5AB7B5E7-9470-481E-B8C5-1382E9470A03}" type="presParOf" srcId="{EB14D330-ABCC-4150-B379-A52E18B7ABFE}" destId="{F0940957-637F-466C-B4B7-A3ED00860594}" srcOrd="0" destOrd="0" presId="urn:microsoft.com/office/officeart/2005/8/layout/hierarchy2"/>
    <dgm:cxn modelId="{FEA2EC33-F8C4-4E5F-BB03-0978B9D6F82B}" type="presParOf" srcId="{EB14D330-ABCC-4150-B379-A52E18B7ABFE}" destId="{38CF13D3-1A0A-4867-A12E-5016632AC8C7}" srcOrd="1" destOrd="0" presId="urn:microsoft.com/office/officeart/2005/8/layout/hierarchy2"/>
    <dgm:cxn modelId="{C090656E-9FB8-4768-844E-A7C0344B57A5}" type="presParOf" srcId="{FE2DB179-4025-422D-A775-9E95C37D25DA}" destId="{2137BCAA-D9C1-40BF-8C2F-D5696D8EB4D7}" srcOrd="4" destOrd="0" presId="urn:microsoft.com/office/officeart/2005/8/layout/hierarchy2"/>
    <dgm:cxn modelId="{E4D4079E-1C3D-42BF-A469-4C9BD98E6F06}" type="presParOf" srcId="{2137BCAA-D9C1-40BF-8C2F-D5696D8EB4D7}" destId="{01D10F18-7C2D-4D4E-B042-2F146EE1CBE5}" srcOrd="0" destOrd="0" presId="urn:microsoft.com/office/officeart/2005/8/layout/hierarchy2"/>
    <dgm:cxn modelId="{35C547E9-6A51-4D39-A9A8-8BCFC1717D08}" type="presParOf" srcId="{FE2DB179-4025-422D-A775-9E95C37D25DA}" destId="{CAC9E3CB-5635-48D3-844E-045024BE3007}" srcOrd="5" destOrd="0" presId="urn:microsoft.com/office/officeart/2005/8/layout/hierarchy2"/>
    <dgm:cxn modelId="{E5D1AEC6-CB7A-4F6F-92A7-910E46A4FEF5}" type="presParOf" srcId="{CAC9E3CB-5635-48D3-844E-045024BE3007}" destId="{97EBAE10-3117-4829-9721-175BFF2A2ED3}" srcOrd="0" destOrd="0" presId="urn:microsoft.com/office/officeart/2005/8/layout/hierarchy2"/>
    <dgm:cxn modelId="{80522F2B-8881-4709-982C-5656D84AAB60}" type="presParOf" srcId="{CAC9E3CB-5635-48D3-844E-045024BE3007}" destId="{A5A649E3-80F0-4D51-8B99-5F802FB608D3}" srcOrd="1" destOrd="0" presId="urn:microsoft.com/office/officeart/2005/8/layout/hierarchy2"/>
    <dgm:cxn modelId="{2BEBAA89-9EEF-426B-9A94-BD51281468CC}" type="presParOf" srcId="{FE2DB179-4025-422D-A775-9E95C37D25DA}" destId="{E2A6DDB7-039E-4415-9AA7-CAD3ED9EEEF1}" srcOrd="6" destOrd="0" presId="urn:microsoft.com/office/officeart/2005/8/layout/hierarchy2"/>
    <dgm:cxn modelId="{9149B06E-FAA5-43ED-9196-6AAE1B45E009}" type="presParOf" srcId="{E2A6DDB7-039E-4415-9AA7-CAD3ED9EEEF1}" destId="{8F357F52-88DE-4F17-ABAF-7B8F18EA925A}" srcOrd="0" destOrd="0" presId="urn:microsoft.com/office/officeart/2005/8/layout/hierarchy2"/>
    <dgm:cxn modelId="{2E8E9677-0B32-427D-BC40-FBE81AA4CA16}" type="presParOf" srcId="{FE2DB179-4025-422D-A775-9E95C37D25DA}" destId="{6E4DC189-E0D4-4D19-A3E3-093958972E04}" srcOrd="7" destOrd="0" presId="urn:microsoft.com/office/officeart/2005/8/layout/hierarchy2"/>
    <dgm:cxn modelId="{4A128E78-E06B-46E9-8F53-5852ADF7D17A}" type="presParOf" srcId="{6E4DC189-E0D4-4D19-A3E3-093958972E04}" destId="{5DEA7041-942D-42B9-B822-D26B78C112FE}" srcOrd="0" destOrd="0" presId="urn:microsoft.com/office/officeart/2005/8/layout/hierarchy2"/>
    <dgm:cxn modelId="{BF6B0CAA-962C-49A8-9DFA-4A5D6A7CD9BA}" type="presParOf" srcId="{6E4DC189-E0D4-4D19-A3E3-093958972E04}" destId="{2B25AAB4-BBCE-488D-83F4-8C6265DA2633}" srcOrd="1" destOrd="0" presId="urn:microsoft.com/office/officeart/2005/8/layout/hierarchy2"/>
    <dgm:cxn modelId="{A52D4D99-D334-4623-B4E2-BFC6B816FF5F}" type="presParOf" srcId="{2B25AAB4-BBCE-488D-83F4-8C6265DA2633}" destId="{0004591B-CDA1-40E6-8046-D4BDA5548C82}" srcOrd="0" destOrd="0" presId="urn:microsoft.com/office/officeart/2005/8/layout/hierarchy2"/>
    <dgm:cxn modelId="{48B9AFB9-C6F3-472F-A2A0-43F34C01EED2}" type="presParOf" srcId="{0004591B-CDA1-40E6-8046-D4BDA5548C82}" destId="{B6FBB6A9-314C-463F-BF61-47EE21652A0F}" srcOrd="0" destOrd="0" presId="urn:microsoft.com/office/officeart/2005/8/layout/hierarchy2"/>
    <dgm:cxn modelId="{44686ACA-56C7-420F-BB1E-7FA0E7E67DFE}" type="presParOf" srcId="{2B25AAB4-BBCE-488D-83F4-8C6265DA2633}" destId="{EFC57322-2645-48A5-B7BA-04637869E3EB}" srcOrd="1" destOrd="0" presId="urn:microsoft.com/office/officeart/2005/8/layout/hierarchy2"/>
    <dgm:cxn modelId="{DF441D4A-8B63-4018-B19D-A3566EC5A6C5}" type="presParOf" srcId="{EFC57322-2645-48A5-B7BA-04637869E3EB}" destId="{369A5A06-2CBE-4BD7-93B0-E05AABFBD266}" srcOrd="0" destOrd="0" presId="urn:microsoft.com/office/officeart/2005/8/layout/hierarchy2"/>
    <dgm:cxn modelId="{8FEA5CCB-451E-4237-9AEF-56CF71EDA429}" type="presParOf" srcId="{EFC57322-2645-48A5-B7BA-04637869E3EB}" destId="{139AFF25-DBEA-42A0-B32C-B40CE3AEB36B}" srcOrd="1" destOrd="0" presId="urn:microsoft.com/office/officeart/2005/8/layout/hierarchy2"/>
    <dgm:cxn modelId="{F971B7BA-B68F-4FF2-8421-84F0A5740565}" type="presParOf" srcId="{2B25AAB4-BBCE-488D-83F4-8C6265DA2633}" destId="{E2F52207-3F98-4136-ACF5-893C496EA146}" srcOrd="2" destOrd="0" presId="urn:microsoft.com/office/officeart/2005/8/layout/hierarchy2"/>
    <dgm:cxn modelId="{F826F9DE-C3C4-4349-8D91-BF11B3673D0B}" type="presParOf" srcId="{E2F52207-3F98-4136-ACF5-893C496EA146}" destId="{63D1C297-E050-42BB-9F15-503F547A15F2}" srcOrd="0" destOrd="0" presId="urn:microsoft.com/office/officeart/2005/8/layout/hierarchy2"/>
    <dgm:cxn modelId="{D72F2C03-AA0B-4AE6-A3D7-B1E79BEEE167}" type="presParOf" srcId="{2B25AAB4-BBCE-488D-83F4-8C6265DA2633}" destId="{FDCCDB8D-3A6B-4D71-A0E6-44FF2FD35A87}" srcOrd="3" destOrd="0" presId="urn:microsoft.com/office/officeart/2005/8/layout/hierarchy2"/>
    <dgm:cxn modelId="{72CC1850-924B-4CF5-935B-09F22EAE9E24}" type="presParOf" srcId="{FDCCDB8D-3A6B-4D71-A0E6-44FF2FD35A87}" destId="{BA28C170-5FE0-4260-912D-9C02E4922BE3}" srcOrd="0" destOrd="0" presId="urn:microsoft.com/office/officeart/2005/8/layout/hierarchy2"/>
    <dgm:cxn modelId="{A2430647-55EB-4AEA-9B25-5001DDB89829}" type="presParOf" srcId="{FDCCDB8D-3A6B-4D71-A0E6-44FF2FD35A87}" destId="{739FC764-EDA2-479E-9BCB-121AB2CBF737}" srcOrd="1" destOrd="0" presId="urn:microsoft.com/office/officeart/2005/8/layout/hierarchy2"/>
    <dgm:cxn modelId="{6B767CBD-147E-4C07-860D-865579040275}" type="presParOf" srcId="{2B25AAB4-BBCE-488D-83F4-8C6265DA2633}" destId="{124566D6-4C7F-4FF4-8153-A61D770B6E1D}" srcOrd="4" destOrd="0" presId="urn:microsoft.com/office/officeart/2005/8/layout/hierarchy2"/>
    <dgm:cxn modelId="{13BA75AB-4040-4762-8AFE-B78AFFD70397}" type="presParOf" srcId="{124566D6-4C7F-4FF4-8153-A61D770B6E1D}" destId="{83AE9F55-1CFC-4367-88EB-A6782A51CF01}" srcOrd="0" destOrd="0" presId="urn:microsoft.com/office/officeart/2005/8/layout/hierarchy2"/>
    <dgm:cxn modelId="{0746F94A-5B77-4458-873C-B5B7325623E7}" type="presParOf" srcId="{2B25AAB4-BBCE-488D-83F4-8C6265DA2633}" destId="{54570F45-DDE5-485E-9BD4-EBDDBACF8441}" srcOrd="5" destOrd="0" presId="urn:microsoft.com/office/officeart/2005/8/layout/hierarchy2"/>
    <dgm:cxn modelId="{CC65F8A5-CF84-43AB-BAC1-5B13FF02A702}" type="presParOf" srcId="{54570F45-DDE5-485E-9BD4-EBDDBACF8441}" destId="{DEFBAD9C-E264-415E-91B7-D3609883E2B9}" srcOrd="0" destOrd="0" presId="urn:microsoft.com/office/officeart/2005/8/layout/hierarchy2"/>
    <dgm:cxn modelId="{7C8FF707-EC46-4D28-A060-4A2232C40947}" type="presParOf" srcId="{54570F45-DDE5-485E-9BD4-EBDDBACF8441}" destId="{575993B7-E921-4398-AFE4-EB17E1F682DF}" srcOrd="1" destOrd="0" presId="urn:microsoft.com/office/officeart/2005/8/layout/hierarchy2"/>
    <dgm:cxn modelId="{4067D9CA-5CF7-401E-B3D9-C30D214D892E}" type="presParOf" srcId="{2B25AAB4-BBCE-488D-83F4-8C6265DA2633}" destId="{0E4B123D-4DE4-4B2D-A3A2-1BD15C4BA9A1}" srcOrd="6" destOrd="0" presId="urn:microsoft.com/office/officeart/2005/8/layout/hierarchy2"/>
    <dgm:cxn modelId="{6146E791-9748-4B30-AA2D-BB1E2DC72188}" type="presParOf" srcId="{0E4B123D-4DE4-4B2D-A3A2-1BD15C4BA9A1}" destId="{CF10A4DF-CA47-45AB-9450-3D9B3A5AD8E5}" srcOrd="0" destOrd="0" presId="urn:microsoft.com/office/officeart/2005/8/layout/hierarchy2"/>
    <dgm:cxn modelId="{D9C3C698-6957-4364-B805-1B908454E9D3}" type="presParOf" srcId="{2B25AAB4-BBCE-488D-83F4-8C6265DA2633}" destId="{2C9F512E-D44C-4819-86C2-4BBB169EF3B2}" srcOrd="7" destOrd="0" presId="urn:microsoft.com/office/officeart/2005/8/layout/hierarchy2"/>
    <dgm:cxn modelId="{4906D983-929B-49B6-B4E0-45124C5BDDC6}" type="presParOf" srcId="{2C9F512E-D44C-4819-86C2-4BBB169EF3B2}" destId="{935DE4AE-CC00-41D6-AB2C-B20F092DB723}" srcOrd="0" destOrd="0" presId="urn:microsoft.com/office/officeart/2005/8/layout/hierarchy2"/>
    <dgm:cxn modelId="{CC812388-DBD8-4906-A1B6-DFB2AB7B127B}" type="presParOf" srcId="{2C9F512E-D44C-4819-86C2-4BBB169EF3B2}" destId="{6CBBB301-4EC2-45CE-AB62-AFB89C0224A3}" srcOrd="1" destOrd="0" presId="urn:microsoft.com/office/officeart/2005/8/layout/hierarchy2"/>
    <dgm:cxn modelId="{56101897-B94C-46CA-B57D-DC43D4399A29}" type="presParOf" srcId="{2B25AAB4-BBCE-488D-83F4-8C6265DA2633}" destId="{59793085-78A8-4E7A-9235-F76911E2EC93}" srcOrd="8" destOrd="0" presId="urn:microsoft.com/office/officeart/2005/8/layout/hierarchy2"/>
    <dgm:cxn modelId="{9C821611-C1CF-43E9-8747-76A3957C48F4}" type="presParOf" srcId="{59793085-78A8-4E7A-9235-F76911E2EC93}" destId="{34B43B49-6DA8-4757-B15E-6757F4C85954}" srcOrd="0" destOrd="0" presId="urn:microsoft.com/office/officeart/2005/8/layout/hierarchy2"/>
    <dgm:cxn modelId="{2ACF80ED-7407-4867-BFF5-1EFF11AC6FE1}" type="presParOf" srcId="{2B25AAB4-BBCE-488D-83F4-8C6265DA2633}" destId="{7BDA26E2-1F04-4AB8-812D-2E0A76810E6D}" srcOrd="9" destOrd="0" presId="urn:microsoft.com/office/officeart/2005/8/layout/hierarchy2"/>
    <dgm:cxn modelId="{1A514CE1-9049-413A-86D8-620939529DA0}" type="presParOf" srcId="{7BDA26E2-1F04-4AB8-812D-2E0A76810E6D}" destId="{124E7096-D477-4A8D-AD1D-13687D409A98}" srcOrd="0" destOrd="0" presId="urn:microsoft.com/office/officeart/2005/8/layout/hierarchy2"/>
    <dgm:cxn modelId="{633F3AAC-2963-49EC-A8A5-2F856D8969D8}" type="presParOf" srcId="{7BDA26E2-1F04-4AB8-812D-2E0A76810E6D}" destId="{F3056D2B-7CC5-491B-AB0E-D5D9B555CEF6}" srcOrd="1" destOrd="0" presId="urn:microsoft.com/office/officeart/2005/8/layout/hierarchy2"/>
    <dgm:cxn modelId="{E5428E62-80C0-4504-89C7-657AA2710354}" type="presParOf" srcId="{2B25AAB4-BBCE-488D-83F4-8C6265DA2633}" destId="{322ABE82-DA62-418C-A03D-25CF8A5B8D44}" srcOrd="10" destOrd="0" presId="urn:microsoft.com/office/officeart/2005/8/layout/hierarchy2"/>
    <dgm:cxn modelId="{FA954F8B-DAF8-41E2-8BB3-681CF7C03BDE}" type="presParOf" srcId="{322ABE82-DA62-418C-A03D-25CF8A5B8D44}" destId="{78C71012-196D-42AF-9673-C0953C611250}" srcOrd="0" destOrd="0" presId="urn:microsoft.com/office/officeart/2005/8/layout/hierarchy2"/>
    <dgm:cxn modelId="{84FC2A9E-A5BF-41C2-92BE-889171D86A91}" type="presParOf" srcId="{2B25AAB4-BBCE-488D-83F4-8C6265DA2633}" destId="{C8B08880-DA35-43CC-AA7A-984798516F87}" srcOrd="11" destOrd="0" presId="urn:microsoft.com/office/officeart/2005/8/layout/hierarchy2"/>
    <dgm:cxn modelId="{03F8DDE5-2268-4AA9-85AF-81F78F9906F0}" type="presParOf" srcId="{C8B08880-DA35-43CC-AA7A-984798516F87}" destId="{AE61281B-9A6A-4505-B283-D8D9491F9E84}" srcOrd="0" destOrd="0" presId="urn:microsoft.com/office/officeart/2005/8/layout/hierarchy2"/>
    <dgm:cxn modelId="{92FCE9D0-CA32-4120-A6C6-3CEF40970626}" type="presParOf" srcId="{C8B08880-DA35-43CC-AA7A-984798516F87}" destId="{87756490-358A-40C7-955E-64887F096827}" srcOrd="1" destOrd="0" presId="urn:microsoft.com/office/officeart/2005/8/layout/hierarchy2"/>
    <dgm:cxn modelId="{B87CDBEA-EC50-43CA-A757-8C8DCA6B1842}" type="presParOf" srcId="{2B25AAB4-BBCE-488D-83F4-8C6265DA2633}" destId="{0B4BD076-D993-4AD2-A820-245A2D6C1D17}" srcOrd="12" destOrd="0" presId="urn:microsoft.com/office/officeart/2005/8/layout/hierarchy2"/>
    <dgm:cxn modelId="{AE88F103-04AB-44F9-AE38-E9B888EBB8CF}" type="presParOf" srcId="{0B4BD076-D993-4AD2-A820-245A2D6C1D17}" destId="{B2BD970C-2D59-4779-AD1C-CEE8CD150EAA}" srcOrd="0" destOrd="0" presId="urn:microsoft.com/office/officeart/2005/8/layout/hierarchy2"/>
    <dgm:cxn modelId="{5C171E2C-F48D-4138-9961-21422945AC6A}" type="presParOf" srcId="{2B25AAB4-BBCE-488D-83F4-8C6265DA2633}" destId="{6DE0675C-9169-4496-9789-16FA00067272}" srcOrd="13" destOrd="0" presId="urn:microsoft.com/office/officeart/2005/8/layout/hierarchy2"/>
    <dgm:cxn modelId="{80077129-2962-43B6-87DB-4CA949EF6C3D}" type="presParOf" srcId="{6DE0675C-9169-4496-9789-16FA00067272}" destId="{342623BE-7798-4AA0-BC03-C4A131A47DA0}" srcOrd="0" destOrd="0" presId="urn:microsoft.com/office/officeart/2005/8/layout/hierarchy2"/>
    <dgm:cxn modelId="{EFCF5082-E878-4387-9502-F6C77AAC763F}" type="presParOf" srcId="{6DE0675C-9169-4496-9789-16FA00067272}" destId="{A1CC7905-FEE7-4195-B44C-CA7CDD14BEE2}" srcOrd="1" destOrd="0" presId="urn:microsoft.com/office/officeart/2005/8/layout/hierarchy2"/>
    <dgm:cxn modelId="{2535C9D5-3BB9-4AE9-BADA-FC3C00B186EC}" type="presParOf" srcId="{2B25AAB4-BBCE-488D-83F4-8C6265DA2633}" destId="{649B4025-B47A-44A2-BA2B-04A245D6C5F1}" srcOrd="14" destOrd="0" presId="urn:microsoft.com/office/officeart/2005/8/layout/hierarchy2"/>
    <dgm:cxn modelId="{BD7A9541-1B24-4465-ADE3-8EF3F6EA585A}" type="presParOf" srcId="{649B4025-B47A-44A2-BA2B-04A245D6C5F1}" destId="{DD005E47-62E1-44C4-90F8-C35BE3EFFFFC}" srcOrd="0" destOrd="0" presId="urn:microsoft.com/office/officeart/2005/8/layout/hierarchy2"/>
    <dgm:cxn modelId="{9DFE2D75-AB9A-4E8F-955C-733E369FA62B}" type="presParOf" srcId="{2B25AAB4-BBCE-488D-83F4-8C6265DA2633}" destId="{98C4B54F-3842-4176-B4ED-DDEA40DD7274}" srcOrd="15" destOrd="0" presId="urn:microsoft.com/office/officeart/2005/8/layout/hierarchy2"/>
    <dgm:cxn modelId="{33E8A23D-181D-45D0-BB13-B6ECFF2CADC1}" type="presParOf" srcId="{98C4B54F-3842-4176-B4ED-DDEA40DD7274}" destId="{78B8E780-F9EB-4001-A047-28CA5F0D11FB}" srcOrd="0" destOrd="0" presId="urn:microsoft.com/office/officeart/2005/8/layout/hierarchy2"/>
    <dgm:cxn modelId="{53DEE6C1-2865-40A5-BA8E-51D0276F6F36}" type="presParOf" srcId="{98C4B54F-3842-4176-B4ED-DDEA40DD7274}" destId="{7505C788-ECB2-47DE-84C6-367F587C29E4}" srcOrd="1" destOrd="0" presId="urn:microsoft.com/office/officeart/2005/8/layout/hierarchy2"/>
    <dgm:cxn modelId="{84023517-6C78-4E17-B3FD-03B4DE1551F4}" type="presParOf" srcId="{2B25AAB4-BBCE-488D-83F4-8C6265DA2633}" destId="{B7412653-73BF-4CBC-89C0-4C41D643C92A}" srcOrd="16" destOrd="0" presId="urn:microsoft.com/office/officeart/2005/8/layout/hierarchy2"/>
    <dgm:cxn modelId="{9401FF2A-62C0-44E5-99E3-D80F1945CEEE}" type="presParOf" srcId="{B7412653-73BF-4CBC-89C0-4C41D643C92A}" destId="{3ECC3BD3-25A8-425C-B5E3-8750774643F5}" srcOrd="0" destOrd="0" presId="urn:microsoft.com/office/officeart/2005/8/layout/hierarchy2"/>
    <dgm:cxn modelId="{77ED7989-4400-4C6B-8224-2A5BAB62B86F}" type="presParOf" srcId="{2B25AAB4-BBCE-488D-83F4-8C6265DA2633}" destId="{3D9704D7-97C1-4241-8D2C-20249620A881}" srcOrd="17" destOrd="0" presId="urn:microsoft.com/office/officeart/2005/8/layout/hierarchy2"/>
    <dgm:cxn modelId="{49098752-21DD-4647-96B5-A95A1168BB23}" type="presParOf" srcId="{3D9704D7-97C1-4241-8D2C-20249620A881}" destId="{9955EEC3-16F1-485D-803D-847E5AFA2383}" srcOrd="0" destOrd="0" presId="urn:microsoft.com/office/officeart/2005/8/layout/hierarchy2"/>
    <dgm:cxn modelId="{BB8B2DF7-7E24-4649-8EB8-3A8E41470BB9}" type="presParOf" srcId="{3D9704D7-97C1-4241-8D2C-20249620A881}" destId="{535683B6-D87F-430F-AD46-FAD61B2D8F1B}"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47989E-E3F8-4EB4-81EC-D4C642505E7B}">
      <dsp:nvSpPr>
        <dsp:cNvPr id="0" name=""/>
        <dsp:cNvSpPr/>
      </dsp:nvSpPr>
      <dsp:spPr>
        <a:xfrm>
          <a:off x="244630" y="173041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Beneficiaries of Accessible Tourism</a:t>
          </a:r>
        </a:p>
      </dsp:txBody>
      <dsp:txXfrm>
        <a:off x="260608" y="1746395"/>
        <a:ext cx="1059085" cy="513564"/>
      </dsp:txXfrm>
    </dsp:sp>
    <dsp:sp modelId="{E466AE07-7922-43CF-9D2A-F9BABCAC599E}">
      <dsp:nvSpPr>
        <dsp:cNvPr id="0" name=""/>
        <dsp:cNvSpPr/>
      </dsp:nvSpPr>
      <dsp:spPr>
        <a:xfrm rot="17500715">
          <a:off x="963169" y="1447058"/>
          <a:ext cx="1181421" cy="14378"/>
        </a:xfrm>
        <a:custGeom>
          <a:avLst/>
          <a:gdLst/>
          <a:ahLst/>
          <a:cxnLst/>
          <a:rect l="0" t="0" r="0" b="0"/>
          <a:pathLst>
            <a:path>
              <a:moveTo>
                <a:pt x="0" y="7189"/>
              </a:moveTo>
              <a:lnTo>
                <a:pt x="1181421" y="7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524344" y="1424712"/>
        <a:ext cx="59071" cy="59071"/>
      </dsp:txXfrm>
    </dsp:sp>
    <dsp:sp modelId="{3088377B-04BA-4C48-AC3A-0F49BC51F005}">
      <dsp:nvSpPr>
        <dsp:cNvPr id="0" name=""/>
        <dsp:cNvSpPr/>
      </dsp:nvSpPr>
      <dsp:spPr>
        <a:xfrm>
          <a:off x="1772088" y="63255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Persons with disabilities</a:t>
          </a:r>
        </a:p>
      </dsp:txBody>
      <dsp:txXfrm>
        <a:off x="1788066" y="648535"/>
        <a:ext cx="1059085" cy="513564"/>
      </dsp:txXfrm>
    </dsp:sp>
    <dsp:sp modelId="{70F53529-EC34-443A-A07D-F33C2B89C4C4}">
      <dsp:nvSpPr>
        <dsp:cNvPr id="0" name=""/>
        <dsp:cNvSpPr/>
      </dsp:nvSpPr>
      <dsp:spPr>
        <a:xfrm rot="18289469">
          <a:off x="2699229" y="584454"/>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62232" y="572537"/>
        <a:ext cx="38210" cy="38210"/>
      </dsp:txXfrm>
    </dsp:sp>
    <dsp:sp modelId="{CA0336C4-4EFE-4E77-A587-B6CD46A80E3F}">
      <dsp:nvSpPr>
        <dsp:cNvPr id="0" name=""/>
        <dsp:cNvSpPr/>
      </dsp:nvSpPr>
      <dsp:spPr>
        <a:xfrm>
          <a:off x="3299545" y="5208"/>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Physical</a:t>
          </a:r>
        </a:p>
      </dsp:txBody>
      <dsp:txXfrm>
        <a:off x="3315523" y="21186"/>
        <a:ext cx="1059085" cy="513564"/>
      </dsp:txXfrm>
    </dsp:sp>
    <dsp:sp modelId="{4DDEBAB3-C8D9-4A8D-85BF-89DB185FE3DB}">
      <dsp:nvSpPr>
        <dsp:cNvPr id="0" name=""/>
        <dsp:cNvSpPr/>
      </dsp:nvSpPr>
      <dsp:spPr>
        <a:xfrm>
          <a:off x="2863129" y="898128"/>
          <a:ext cx="436416" cy="14378"/>
        </a:xfrm>
        <a:custGeom>
          <a:avLst/>
          <a:gdLst/>
          <a:ahLst/>
          <a:cxnLst/>
          <a:rect l="0" t="0" r="0" b="0"/>
          <a:pathLst>
            <a:path>
              <a:moveTo>
                <a:pt x="0" y="7189"/>
              </a:moveTo>
              <a:lnTo>
                <a:pt x="43641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70427" y="894407"/>
        <a:ext cx="21820" cy="21820"/>
      </dsp:txXfrm>
    </dsp:sp>
    <dsp:sp modelId="{0530270C-F498-47F9-A966-E46B15F28CF7}">
      <dsp:nvSpPr>
        <dsp:cNvPr id="0" name=""/>
        <dsp:cNvSpPr/>
      </dsp:nvSpPr>
      <dsp:spPr>
        <a:xfrm>
          <a:off x="3299545" y="63255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Sensory</a:t>
          </a:r>
        </a:p>
      </dsp:txBody>
      <dsp:txXfrm>
        <a:off x="3315523" y="648535"/>
        <a:ext cx="1059085" cy="513564"/>
      </dsp:txXfrm>
    </dsp:sp>
    <dsp:sp modelId="{F85163BE-187D-445F-9445-A5823536494B}">
      <dsp:nvSpPr>
        <dsp:cNvPr id="0" name=""/>
        <dsp:cNvSpPr/>
      </dsp:nvSpPr>
      <dsp:spPr>
        <a:xfrm rot="3310531">
          <a:off x="2699229" y="1211802"/>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62232" y="1199886"/>
        <a:ext cx="38210" cy="38210"/>
      </dsp:txXfrm>
    </dsp:sp>
    <dsp:sp modelId="{E1741F1C-5FB0-4F4E-BAAD-5BB75E26F993}">
      <dsp:nvSpPr>
        <dsp:cNvPr id="0" name=""/>
        <dsp:cNvSpPr/>
      </dsp:nvSpPr>
      <dsp:spPr>
        <a:xfrm>
          <a:off x="3299545" y="1259906"/>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Intellectual</a:t>
          </a:r>
        </a:p>
      </dsp:txBody>
      <dsp:txXfrm>
        <a:off x="3315523" y="1275884"/>
        <a:ext cx="1059085" cy="513564"/>
      </dsp:txXfrm>
    </dsp:sp>
    <dsp:sp modelId="{BB7E6716-6B0D-49D6-9454-FCDC93D49B86}">
      <dsp:nvSpPr>
        <dsp:cNvPr id="0" name=""/>
        <dsp:cNvSpPr/>
      </dsp:nvSpPr>
      <dsp:spPr>
        <a:xfrm rot="4099285">
          <a:off x="963169" y="2544918"/>
          <a:ext cx="1181421" cy="14378"/>
        </a:xfrm>
        <a:custGeom>
          <a:avLst/>
          <a:gdLst/>
          <a:ahLst/>
          <a:cxnLst/>
          <a:rect l="0" t="0" r="0" b="0"/>
          <a:pathLst>
            <a:path>
              <a:moveTo>
                <a:pt x="0" y="7189"/>
              </a:moveTo>
              <a:lnTo>
                <a:pt x="1181421" y="7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524344" y="2522572"/>
        <a:ext cx="59071" cy="59071"/>
      </dsp:txXfrm>
    </dsp:sp>
    <dsp:sp modelId="{AB75D32E-B008-4330-B7D9-225E143C50A2}">
      <dsp:nvSpPr>
        <dsp:cNvPr id="0" name=""/>
        <dsp:cNvSpPr/>
      </dsp:nvSpPr>
      <dsp:spPr>
        <a:xfrm>
          <a:off x="1772088" y="282827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Other population groups</a:t>
          </a:r>
        </a:p>
      </dsp:txBody>
      <dsp:txXfrm>
        <a:off x="1788066" y="2844255"/>
        <a:ext cx="1059085" cy="513564"/>
      </dsp:txXfrm>
    </dsp:sp>
    <dsp:sp modelId="{CE2FBCA3-F36A-405A-AC28-1830AF456CCB}">
      <dsp:nvSpPr>
        <dsp:cNvPr id="0" name=""/>
        <dsp:cNvSpPr/>
      </dsp:nvSpPr>
      <dsp:spPr>
        <a:xfrm rot="17692822">
          <a:off x="2562689" y="2623337"/>
          <a:ext cx="1037296" cy="14378"/>
        </a:xfrm>
        <a:custGeom>
          <a:avLst/>
          <a:gdLst/>
          <a:ahLst/>
          <a:cxnLst/>
          <a:rect l="0" t="0" r="0" b="0"/>
          <a:pathLst>
            <a:path>
              <a:moveTo>
                <a:pt x="0" y="7189"/>
              </a:moveTo>
              <a:lnTo>
                <a:pt x="103729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55405" y="2604594"/>
        <a:ext cx="51864" cy="51864"/>
      </dsp:txXfrm>
    </dsp:sp>
    <dsp:sp modelId="{A1ED9AC5-9158-4227-97B1-3ED0032069D8}">
      <dsp:nvSpPr>
        <dsp:cNvPr id="0" name=""/>
        <dsp:cNvSpPr/>
      </dsp:nvSpPr>
      <dsp:spPr>
        <a:xfrm>
          <a:off x="3299545" y="1887254"/>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Local residents in the destination</a:t>
          </a:r>
        </a:p>
      </dsp:txBody>
      <dsp:txXfrm>
        <a:off x="3315523" y="1903232"/>
        <a:ext cx="1059085" cy="513564"/>
      </dsp:txXfrm>
    </dsp:sp>
    <dsp:sp modelId="{1F301727-8D14-439C-9304-C854F741DFE3}">
      <dsp:nvSpPr>
        <dsp:cNvPr id="0" name=""/>
        <dsp:cNvSpPr/>
      </dsp:nvSpPr>
      <dsp:spPr>
        <a:xfrm rot="19457599">
          <a:off x="2812613" y="2937011"/>
          <a:ext cx="537448" cy="14378"/>
        </a:xfrm>
        <a:custGeom>
          <a:avLst/>
          <a:gdLst/>
          <a:ahLst/>
          <a:cxnLst/>
          <a:rect l="0" t="0" r="0" b="0"/>
          <a:pathLst>
            <a:path>
              <a:moveTo>
                <a:pt x="0" y="7189"/>
              </a:moveTo>
              <a:lnTo>
                <a:pt x="537448"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67901" y="2930764"/>
        <a:ext cx="26872" cy="26872"/>
      </dsp:txXfrm>
    </dsp:sp>
    <dsp:sp modelId="{F0940957-637F-466C-B4B7-A3ED00860594}">
      <dsp:nvSpPr>
        <dsp:cNvPr id="0" name=""/>
        <dsp:cNvSpPr/>
      </dsp:nvSpPr>
      <dsp:spPr>
        <a:xfrm>
          <a:off x="3299545" y="2514603"/>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Elderly people</a:t>
          </a:r>
        </a:p>
      </dsp:txBody>
      <dsp:txXfrm>
        <a:off x="3315523" y="2530581"/>
        <a:ext cx="1059085" cy="513564"/>
      </dsp:txXfrm>
    </dsp:sp>
    <dsp:sp modelId="{2137BCAA-D9C1-40BF-8C2F-D5696D8EB4D7}">
      <dsp:nvSpPr>
        <dsp:cNvPr id="0" name=""/>
        <dsp:cNvSpPr/>
      </dsp:nvSpPr>
      <dsp:spPr>
        <a:xfrm rot="2142401">
          <a:off x="2812613" y="3250686"/>
          <a:ext cx="537448" cy="14378"/>
        </a:xfrm>
        <a:custGeom>
          <a:avLst/>
          <a:gdLst/>
          <a:ahLst/>
          <a:cxnLst/>
          <a:rect l="0" t="0" r="0" b="0"/>
          <a:pathLst>
            <a:path>
              <a:moveTo>
                <a:pt x="0" y="7189"/>
              </a:moveTo>
              <a:lnTo>
                <a:pt x="537448"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67901" y="3244439"/>
        <a:ext cx="26872" cy="26872"/>
      </dsp:txXfrm>
    </dsp:sp>
    <dsp:sp modelId="{97EBAE10-3117-4829-9721-175BFF2A2ED3}">
      <dsp:nvSpPr>
        <dsp:cNvPr id="0" name=""/>
        <dsp:cNvSpPr/>
      </dsp:nvSpPr>
      <dsp:spPr>
        <a:xfrm>
          <a:off x="3299545" y="3141952"/>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Foreigners</a:t>
          </a:r>
        </a:p>
      </dsp:txBody>
      <dsp:txXfrm>
        <a:off x="3315523" y="3157930"/>
        <a:ext cx="1059085" cy="513564"/>
      </dsp:txXfrm>
    </dsp:sp>
    <dsp:sp modelId="{E2A6DDB7-039E-4415-9AA7-CAD3ED9EEEF1}">
      <dsp:nvSpPr>
        <dsp:cNvPr id="0" name=""/>
        <dsp:cNvSpPr/>
      </dsp:nvSpPr>
      <dsp:spPr>
        <a:xfrm rot="3907178">
          <a:off x="2562689" y="3564360"/>
          <a:ext cx="1037296" cy="14378"/>
        </a:xfrm>
        <a:custGeom>
          <a:avLst/>
          <a:gdLst/>
          <a:ahLst/>
          <a:cxnLst/>
          <a:rect l="0" t="0" r="0" b="0"/>
          <a:pathLst>
            <a:path>
              <a:moveTo>
                <a:pt x="0" y="7189"/>
              </a:moveTo>
              <a:lnTo>
                <a:pt x="103729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55405" y="3545617"/>
        <a:ext cx="51864" cy="51864"/>
      </dsp:txXfrm>
    </dsp:sp>
    <dsp:sp modelId="{5DEA7041-942D-42B9-B822-D26B78C112FE}">
      <dsp:nvSpPr>
        <dsp:cNvPr id="0" name=""/>
        <dsp:cNvSpPr/>
      </dsp:nvSpPr>
      <dsp:spPr>
        <a:xfrm>
          <a:off x="3299545" y="3769300"/>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Others</a:t>
          </a:r>
        </a:p>
      </dsp:txBody>
      <dsp:txXfrm>
        <a:off x="3315523" y="3785278"/>
        <a:ext cx="1059085" cy="513564"/>
      </dsp:txXfrm>
    </dsp:sp>
    <dsp:sp modelId="{0004591B-CDA1-40E6-8046-D4BDA5548C82}">
      <dsp:nvSpPr>
        <dsp:cNvPr id="0" name=""/>
        <dsp:cNvSpPr/>
      </dsp:nvSpPr>
      <dsp:spPr>
        <a:xfrm rot="16791948">
          <a:off x="3335264" y="2780174"/>
          <a:ext cx="2547061" cy="14378"/>
        </a:xfrm>
        <a:custGeom>
          <a:avLst/>
          <a:gdLst/>
          <a:ahLst/>
          <a:cxnLst/>
          <a:rect l="0" t="0" r="0" b="0"/>
          <a:pathLst>
            <a:path>
              <a:moveTo>
                <a:pt x="0" y="7189"/>
              </a:moveTo>
              <a:lnTo>
                <a:pt x="2547061"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45118" y="2723687"/>
        <a:ext cx="127353" cy="127353"/>
      </dsp:txXfrm>
    </dsp:sp>
    <dsp:sp modelId="{369A5A06-2CBE-4BD7-93B0-E05AABFBD266}">
      <dsp:nvSpPr>
        <dsp:cNvPr id="0" name=""/>
        <dsp:cNvSpPr/>
      </dsp:nvSpPr>
      <dsp:spPr>
        <a:xfrm>
          <a:off x="4827003" y="1259906"/>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People with pushchairs and prams</a:t>
          </a:r>
        </a:p>
      </dsp:txBody>
      <dsp:txXfrm>
        <a:off x="4842981" y="1275884"/>
        <a:ext cx="1059085" cy="513564"/>
      </dsp:txXfrm>
    </dsp:sp>
    <dsp:sp modelId="{E2F52207-3F98-4136-ACF5-893C496EA146}">
      <dsp:nvSpPr>
        <dsp:cNvPr id="0" name=""/>
        <dsp:cNvSpPr/>
      </dsp:nvSpPr>
      <dsp:spPr>
        <a:xfrm rot="16983315">
          <a:off x="3642803" y="3093849"/>
          <a:ext cx="1931982" cy="14378"/>
        </a:xfrm>
        <a:custGeom>
          <a:avLst/>
          <a:gdLst/>
          <a:ahLst/>
          <a:cxnLst/>
          <a:rect l="0" t="0" r="0" b="0"/>
          <a:pathLst>
            <a:path>
              <a:moveTo>
                <a:pt x="0" y="7189"/>
              </a:moveTo>
              <a:lnTo>
                <a:pt x="1931982"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60495" y="3052738"/>
        <a:ext cx="96599" cy="96599"/>
      </dsp:txXfrm>
    </dsp:sp>
    <dsp:sp modelId="{BA28C170-5FE0-4260-912D-9C02E4922BE3}">
      <dsp:nvSpPr>
        <dsp:cNvPr id="0" name=""/>
        <dsp:cNvSpPr/>
      </dsp:nvSpPr>
      <dsp:spPr>
        <a:xfrm>
          <a:off x="4827003" y="1887254"/>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Pregnant women</a:t>
          </a:r>
        </a:p>
      </dsp:txBody>
      <dsp:txXfrm>
        <a:off x="4842981" y="1903232"/>
        <a:ext cx="1059085" cy="513564"/>
      </dsp:txXfrm>
    </dsp:sp>
    <dsp:sp modelId="{124566D6-4C7F-4FF4-8153-A61D770B6E1D}">
      <dsp:nvSpPr>
        <dsp:cNvPr id="0" name=""/>
        <dsp:cNvSpPr/>
      </dsp:nvSpPr>
      <dsp:spPr>
        <a:xfrm rot="17350740">
          <a:off x="3944580" y="3407523"/>
          <a:ext cx="1328429" cy="14378"/>
        </a:xfrm>
        <a:custGeom>
          <a:avLst/>
          <a:gdLst/>
          <a:ahLst/>
          <a:cxnLst/>
          <a:rect l="0" t="0" r="0" b="0"/>
          <a:pathLst>
            <a:path>
              <a:moveTo>
                <a:pt x="0" y="7189"/>
              </a:moveTo>
              <a:lnTo>
                <a:pt x="1328429"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75584" y="3381501"/>
        <a:ext cx="66421" cy="66421"/>
      </dsp:txXfrm>
    </dsp:sp>
    <dsp:sp modelId="{DEFBAD9C-E264-415E-91B7-D3609883E2B9}">
      <dsp:nvSpPr>
        <dsp:cNvPr id="0" name=""/>
        <dsp:cNvSpPr/>
      </dsp:nvSpPr>
      <dsp:spPr>
        <a:xfrm>
          <a:off x="4827003" y="2514603"/>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Persons with a temporary disability</a:t>
          </a:r>
        </a:p>
      </dsp:txBody>
      <dsp:txXfrm>
        <a:off x="4842981" y="2530581"/>
        <a:ext cx="1059085" cy="513564"/>
      </dsp:txXfrm>
    </dsp:sp>
    <dsp:sp modelId="{0E4B123D-4DE4-4B2D-A3A2-1BD15C4BA9A1}">
      <dsp:nvSpPr>
        <dsp:cNvPr id="0" name=""/>
        <dsp:cNvSpPr/>
      </dsp:nvSpPr>
      <dsp:spPr>
        <a:xfrm rot="18289469">
          <a:off x="4226687" y="3721197"/>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89689" y="3709281"/>
        <a:ext cx="38210" cy="38210"/>
      </dsp:txXfrm>
    </dsp:sp>
    <dsp:sp modelId="{935DE4AE-CC00-41D6-AB2C-B20F092DB723}">
      <dsp:nvSpPr>
        <dsp:cNvPr id="0" name=""/>
        <dsp:cNvSpPr/>
      </dsp:nvSpPr>
      <dsp:spPr>
        <a:xfrm>
          <a:off x="4827003" y="3141952"/>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Persons with injuries</a:t>
          </a:r>
        </a:p>
      </dsp:txBody>
      <dsp:txXfrm>
        <a:off x="4842981" y="3157930"/>
        <a:ext cx="1059085" cy="513564"/>
      </dsp:txXfrm>
    </dsp:sp>
    <dsp:sp modelId="{59793085-78A8-4E7A-9235-F76911E2EC93}">
      <dsp:nvSpPr>
        <dsp:cNvPr id="0" name=""/>
        <dsp:cNvSpPr/>
      </dsp:nvSpPr>
      <dsp:spPr>
        <a:xfrm>
          <a:off x="4390586" y="4034872"/>
          <a:ext cx="436416" cy="14378"/>
        </a:xfrm>
        <a:custGeom>
          <a:avLst/>
          <a:gdLst/>
          <a:ahLst/>
          <a:cxnLst/>
          <a:rect l="0" t="0" r="0" b="0"/>
          <a:pathLst>
            <a:path>
              <a:moveTo>
                <a:pt x="0" y="7189"/>
              </a:moveTo>
              <a:lnTo>
                <a:pt x="43641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97884" y="4031150"/>
        <a:ext cx="21820" cy="21820"/>
      </dsp:txXfrm>
    </dsp:sp>
    <dsp:sp modelId="{124E7096-D477-4A8D-AD1D-13687D409A98}">
      <dsp:nvSpPr>
        <dsp:cNvPr id="0" name=""/>
        <dsp:cNvSpPr/>
      </dsp:nvSpPr>
      <dsp:spPr>
        <a:xfrm>
          <a:off x="4827003" y="3769300"/>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Persons with obesity, or of very tall or very short stature;</a:t>
          </a:r>
        </a:p>
      </dsp:txBody>
      <dsp:txXfrm>
        <a:off x="4842981" y="3785278"/>
        <a:ext cx="1059085" cy="513564"/>
      </dsp:txXfrm>
    </dsp:sp>
    <dsp:sp modelId="{322ABE82-DA62-418C-A03D-25CF8A5B8D44}">
      <dsp:nvSpPr>
        <dsp:cNvPr id="0" name=""/>
        <dsp:cNvSpPr/>
      </dsp:nvSpPr>
      <dsp:spPr>
        <a:xfrm rot="3310531">
          <a:off x="4226687" y="4348546"/>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89689" y="4336630"/>
        <a:ext cx="38210" cy="38210"/>
      </dsp:txXfrm>
    </dsp:sp>
    <dsp:sp modelId="{AE61281B-9A6A-4505-B283-D8D9491F9E84}">
      <dsp:nvSpPr>
        <dsp:cNvPr id="0" name=""/>
        <dsp:cNvSpPr/>
      </dsp:nvSpPr>
      <dsp:spPr>
        <a:xfrm>
          <a:off x="4827003" y="4396649"/>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Persons carrying large items</a:t>
          </a:r>
        </a:p>
      </dsp:txBody>
      <dsp:txXfrm>
        <a:off x="4842981" y="4412627"/>
        <a:ext cx="1059085" cy="513564"/>
      </dsp:txXfrm>
    </dsp:sp>
    <dsp:sp modelId="{0B4BD076-D993-4AD2-A820-245A2D6C1D17}">
      <dsp:nvSpPr>
        <dsp:cNvPr id="0" name=""/>
        <dsp:cNvSpPr/>
      </dsp:nvSpPr>
      <dsp:spPr>
        <a:xfrm rot="4249260">
          <a:off x="3944580" y="4662220"/>
          <a:ext cx="1328429" cy="14378"/>
        </a:xfrm>
        <a:custGeom>
          <a:avLst/>
          <a:gdLst/>
          <a:ahLst/>
          <a:cxnLst/>
          <a:rect l="0" t="0" r="0" b="0"/>
          <a:pathLst>
            <a:path>
              <a:moveTo>
                <a:pt x="0" y="7189"/>
              </a:moveTo>
              <a:lnTo>
                <a:pt x="1328429"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75584" y="4636199"/>
        <a:ext cx="66421" cy="66421"/>
      </dsp:txXfrm>
    </dsp:sp>
    <dsp:sp modelId="{342623BE-7798-4AA0-BC03-C4A131A47DA0}">
      <dsp:nvSpPr>
        <dsp:cNvPr id="0" name=""/>
        <dsp:cNvSpPr/>
      </dsp:nvSpPr>
      <dsp:spPr>
        <a:xfrm>
          <a:off x="4827003" y="5023998"/>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Children</a:t>
          </a:r>
        </a:p>
      </dsp:txBody>
      <dsp:txXfrm>
        <a:off x="4842981" y="5039976"/>
        <a:ext cx="1059085" cy="513564"/>
      </dsp:txXfrm>
    </dsp:sp>
    <dsp:sp modelId="{649B4025-B47A-44A2-BA2B-04A245D6C5F1}">
      <dsp:nvSpPr>
        <dsp:cNvPr id="0" name=""/>
        <dsp:cNvSpPr/>
      </dsp:nvSpPr>
      <dsp:spPr>
        <a:xfrm rot="4616685">
          <a:off x="3642803" y="4975895"/>
          <a:ext cx="1931982" cy="14378"/>
        </a:xfrm>
        <a:custGeom>
          <a:avLst/>
          <a:gdLst/>
          <a:ahLst/>
          <a:cxnLst/>
          <a:rect l="0" t="0" r="0" b="0"/>
          <a:pathLst>
            <a:path>
              <a:moveTo>
                <a:pt x="0" y="7189"/>
              </a:moveTo>
              <a:lnTo>
                <a:pt x="1931982"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60495" y="4934784"/>
        <a:ext cx="96599" cy="96599"/>
      </dsp:txXfrm>
    </dsp:sp>
    <dsp:sp modelId="{78B8E780-F9EB-4001-A047-28CA5F0D11FB}">
      <dsp:nvSpPr>
        <dsp:cNvPr id="0" name=""/>
        <dsp:cNvSpPr/>
      </dsp:nvSpPr>
      <dsp:spPr>
        <a:xfrm>
          <a:off x="4827003" y="565134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People accompanying persons with disabilities</a:t>
          </a:r>
        </a:p>
      </dsp:txBody>
      <dsp:txXfrm>
        <a:off x="4842981" y="5667325"/>
        <a:ext cx="1059085" cy="513564"/>
      </dsp:txXfrm>
    </dsp:sp>
    <dsp:sp modelId="{B7412653-73BF-4CBC-89C0-4C41D643C92A}">
      <dsp:nvSpPr>
        <dsp:cNvPr id="0" name=""/>
        <dsp:cNvSpPr/>
      </dsp:nvSpPr>
      <dsp:spPr>
        <a:xfrm rot="4808052">
          <a:off x="3335264" y="5289569"/>
          <a:ext cx="2547061" cy="14378"/>
        </a:xfrm>
        <a:custGeom>
          <a:avLst/>
          <a:gdLst/>
          <a:ahLst/>
          <a:cxnLst/>
          <a:rect l="0" t="0" r="0" b="0"/>
          <a:pathLst>
            <a:path>
              <a:moveTo>
                <a:pt x="0" y="7189"/>
              </a:moveTo>
              <a:lnTo>
                <a:pt x="2547061"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45118" y="5233082"/>
        <a:ext cx="127353" cy="127353"/>
      </dsp:txXfrm>
    </dsp:sp>
    <dsp:sp modelId="{9955EEC3-16F1-485D-803D-847E5AFA2383}">
      <dsp:nvSpPr>
        <dsp:cNvPr id="0" name=""/>
        <dsp:cNvSpPr/>
      </dsp:nvSpPr>
      <dsp:spPr>
        <a:xfrm>
          <a:off x="4827003" y="6278695"/>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Persons with allergies and/or food intolerances. </a:t>
          </a:r>
        </a:p>
      </dsp:txBody>
      <dsp:txXfrm>
        <a:off x="4842981" y="6294673"/>
        <a:ext cx="1059085" cy="5135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E6D10-9811-4CB3-B6BD-2B26D063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40606</Words>
  <Characters>231455</Characters>
  <Application>Microsoft Office Word</Application>
  <DocSecurity>0</DocSecurity>
  <Lines>1928</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Pupovac</dc:creator>
  <cp:keywords>, docId:5290FFB7EF1D4E92A73B0466CF5CBC51</cp:keywords>
  <dc:description/>
  <cp:lastModifiedBy>Dragan Milutinovic</cp:lastModifiedBy>
  <cp:revision>2</cp:revision>
  <dcterms:created xsi:type="dcterms:W3CDTF">2026-06-11T08:30:00Z</dcterms:created>
  <dcterms:modified xsi:type="dcterms:W3CDTF">2026-06-11T08:30:00Z</dcterms:modified>
</cp:coreProperties>
</file>